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drawings/drawing1.xml" ContentType="application/vnd.openxmlformats-officedocument.drawingml.chartshapes+xml"/>
  <Override PartName="/word/charts/chart14.xml" ContentType="application/vnd.openxmlformats-officedocument.drawingml.chart+xml"/>
  <Override PartName="/word/theme/themeOverride14.xml" ContentType="application/vnd.openxmlformats-officedocument.themeOverride+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06E34" w14:textId="77777777" w:rsidR="00DD2342" w:rsidRPr="00B041EB" w:rsidRDefault="00DD2342" w:rsidP="007A0038">
      <w:pPr>
        <w:spacing w:line="276" w:lineRule="auto"/>
        <w:jc w:val="right"/>
        <w:rPr>
          <w:rFonts w:ascii="Times New Roman" w:hAnsi="Times New Roman"/>
          <w:szCs w:val="28"/>
        </w:rPr>
      </w:pPr>
      <w:r w:rsidRPr="00B041EB">
        <w:rPr>
          <w:rFonts w:ascii="Times New Roman" w:hAnsi="Times New Roman"/>
          <w:szCs w:val="28"/>
        </w:rPr>
        <w:t>Проект</w:t>
      </w:r>
    </w:p>
    <w:p w14:paraId="4CE0A6A5" w14:textId="77777777" w:rsidR="00DD2342" w:rsidRPr="00B041EB" w:rsidRDefault="00C66947" w:rsidP="007A0038">
      <w:pPr>
        <w:spacing w:line="276" w:lineRule="auto"/>
        <w:jc w:val="right"/>
        <w:rPr>
          <w:rFonts w:ascii="Times New Roman" w:hAnsi="Times New Roman"/>
          <w:szCs w:val="28"/>
        </w:rPr>
      </w:pPr>
      <w:r w:rsidRPr="00B041EB">
        <w:rPr>
          <w:rFonts w:ascii="Times New Roman" w:hAnsi="Times New Roman"/>
          <w:szCs w:val="28"/>
        </w:rPr>
        <w:t xml:space="preserve">Приложение </w:t>
      </w:r>
    </w:p>
    <w:p w14:paraId="6165D531" w14:textId="77777777" w:rsidR="00DD2342" w:rsidRPr="00B041EB" w:rsidRDefault="00DD2342" w:rsidP="007A0038">
      <w:pPr>
        <w:spacing w:line="276" w:lineRule="auto"/>
        <w:jc w:val="center"/>
        <w:rPr>
          <w:rFonts w:ascii="Times New Roman" w:hAnsi="Times New Roman"/>
          <w:b/>
          <w:szCs w:val="28"/>
        </w:rPr>
      </w:pPr>
    </w:p>
    <w:p w14:paraId="1AB09D0F" w14:textId="77777777" w:rsidR="00DD2342" w:rsidRPr="00B041EB" w:rsidRDefault="00545B18" w:rsidP="007A0038">
      <w:pPr>
        <w:spacing w:line="276" w:lineRule="auto"/>
        <w:jc w:val="center"/>
        <w:rPr>
          <w:rFonts w:ascii="Times New Roman" w:hAnsi="Times New Roman"/>
          <w:b/>
          <w:szCs w:val="28"/>
        </w:rPr>
      </w:pPr>
      <w:r w:rsidRPr="00B041EB">
        <w:rPr>
          <w:rFonts w:ascii="Times New Roman" w:hAnsi="Times New Roman"/>
          <w:b/>
          <w:szCs w:val="28"/>
        </w:rPr>
        <w:t>Государственная</w:t>
      </w:r>
      <w:r w:rsidR="00DF78DD" w:rsidRPr="00B041EB">
        <w:rPr>
          <w:rFonts w:ascii="Times New Roman" w:hAnsi="Times New Roman"/>
          <w:b/>
          <w:szCs w:val="28"/>
        </w:rPr>
        <w:t xml:space="preserve"> служба</w:t>
      </w:r>
      <w:r w:rsidR="00DD2342" w:rsidRPr="00B041EB">
        <w:rPr>
          <w:rFonts w:ascii="Times New Roman" w:hAnsi="Times New Roman"/>
          <w:b/>
          <w:szCs w:val="28"/>
        </w:rPr>
        <w:t xml:space="preserve"> регулирования и надзора за финансовым рынком при Правительстве Кыргызской Республики</w:t>
      </w:r>
    </w:p>
    <w:p w14:paraId="0485FD47" w14:textId="77777777" w:rsidR="00DD2342" w:rsidRPr="00B041EB" w:rsidRDefault="00DD2342" w:rsidP="007A0038">
      <w:pPr>
        <w:spacing w:line="276" w:lineRule="auto"/>
        <w:jc w:val="center"/>
        <w:rPr>
          <w:rFonts w:ascii="Times New Roman" w:hAnsi="Times New Roman"/>
          <w:b/>
          <w:szCs w:val="28"/>
        </w:rPr>
      </w:pPr>
    </w:p>
    <w:p w14:paraId="23524272" w14:textId="77777777" w:rsidR="00DD2342" w:rsidRPr="00B041EB" w:rsidRDefault="00DD2342" w:rsidP="007A0038">
      <w:pPr>
        <w:spacing w:line="276" w:lineRule="auto"/>
        <w:jc w:val="center"/>
        <w:rPr>
          <w:rFonts w:ascii="Times New Roman" w:hAnsi="Times New Roman"/>
          <w:b/>
          <w:szCs w:val="28"/>
        </w:rPr>
      </w:pPr>
    </w:p>
    <w:p w14:paraId="25CBC4FD" w14:textId="77777777" w:rsidR="00DD2342" w:rsidRPr="00B041EB" w:rsidRDefault="00DD2342" w:rsidP="007A0038">
      <w:pPr>
        <w:spacing w:line="276" w:lineRule="auto"/>
        <w:jc w:val="center"/>
        <w:rPr>
          <w:rFonts w:ascii="Times New Roman" w:hAnsi="Times New Roman"/>
          <w:b/>
          <w:szCs w:val="28"/>
        </w:rPr>
      </w:pPr>
    </w:p>
    <w:p w14:paraId="1550F2E2" w14:textId="77777777" w:rsidR="00DD2342" w:rsidRPr="00B041EB" w:rsidRDefault="00DD2342" w:rsidP="007A0038">
      <w:pPr>
        <w:spacing w:line="276" w:lineRule="auto"/>
        <w:jc w:val="center"/>
        <w:rPr>
          <w:rFonts w:ascii="Times New Roman" w:hAnsi="Times New Roman"/>
          <w:b/>
          <w:szCs w:val="28"/>
        </w:rPr>
      </w:pPr>
    </w:p>
    <w:p w14:paraId="5D827AD4" w14:textId="77777777" w:rsidR="00DD2342" w:rsidRPr="00B041EB" w:rsidRDefault="00DD2342" w:rsidP="007A0038">
      <w:pPr>
        <w:spacing w:line="276" w:lineRule="auto"/>
        <w:jc w:val="center"/>
        <w:rPr>
          <w:rFonts w:ascii="Times New Roman" w:hAnsi="Times New Roman"/>
          <w:b/>
          <w:szCs w:val="28"/>
        </w:rPr>
      </w:pPr>
    </w:p>
    <w:p w14:paraId="71AEEFBA" w14:textId="77777777" w:rsidR="00DD2342" w:rsidRPr="00B041EB" w:rsidRDefault="00DD2342" w:rsidP="007A0038">
      <w:pPr>
        <w:spacing w:line="276" w:lineRule="auto"/>
        <w:jc w:val="center"/>
        <w:rPr>
          <w:rFonts w:ascii="Times New Roman" w:hAnsi="Times New Roman"/>
          <w:b/>
          <w:szCs w:val="28"/>
        </w:rPr>
      </w:pPr>
    </w:p>
    <w:p w14:paraId="5F2FB52B" w14:textId="77777777" w:rsidR="00DD2342" w:rsidRPr="00B041EB" w:rsidRDefault="00DD2342" w:rsidP="007A0038">
      <w:pPr>
        <w:spacing w:line="276" w:lineRule="auto"/>
        <w:jc w:val="center"/>
        <w:rPr>
          <w:rFonts w:ascii="Times New Roman" w:hAnsi="Times New Roman"/>
          <w:b/>
          <w:szCs w:val="28"/>
        </w:rPr>
      </w:pPr>
    </w:p>
    <w:p w14:paraId="4446238A" w14:textId="77777777" w:rsidR="00DD2342" w:rsidRPr="00B041EB" w:rsidRDefault="00DD2342" w:rsidP="007A0038">
      <w:pPr>
        <w:spacing w:line="276" w:lineRule="auto"/>
        <w:jc w:val="center"/>
        <w:rPr>
          <w:rFonts w:ascii="Times New Roman" w:hAnsi="Times New Roman"/>
          <w:b/>
          <w:szCs w:val="28"/>
        </w:rPr>
      </w:pPr>
    </w:p>
    <w:p w14:paraId="51CE34B5" w14:textId="77777777" w:rsidR="00DD2342" w:rsidRPr="00B041EB" w:rsidRDefault="00DD2342" w:rsidP="007A0038">
      <w:pPr>
        <w:spacing w:line="276" w:lineRule="auto"/>
        <w:jc w:val="center"/>
        <w:rPr>
          <w:rFonts w:ascii="Times New Roman" w:hAnsi="Times New Roman"/>
          <w:b/>
          <w:szCs w:val="28"/>
        </w:rPr>
      </w:pPr>
    </w:p>
    <w:p w14:paraId="6EC8D9D8" w14:textId="77777777" w:rsidR="00DD2342" w:rsidRPr="00B041EB" w:rsidRDefault="00DD2342" w:rsidP="007A0038">
      <w:pPr>
        <w:spacing w:line="276" w:lineRule="auto"/>
        <w:jc w:val="center"/>
        <w:rPr>
          <w:rFonts w:ascii="Times New Roman" w:hAnsi="Times New Roman"/>
          <w:b/>
          <w:szCs w:val="28"/>
        </w:rPr>
      </w:pPr>
    </w:p>
    <w:p w14:paraId="2A5A285C" w14:textId="77777777" w:rsidR="00DD2342" w:rsidRPr="00B041EB" w:rsidRDefault="005B574D" w:rsidP="007A0038">
      <w:pPr>
        <w:spacing w:line="276" w:lineRule="auto"/>
        <w:jc w:val="center"/>
        <w:rPr>
          <w:rFonts w:ascii="Times New Roman" w:hAnsi="Times New Roman"/>
          <w:b/>
          <w:sz w:val="44"/>
          <w:szCs w:val="44"/>
        </w:rPr>
      </w:pPr>
      <w:r w:rsidRPr="00B041EB">
        <w:rPr>
          <w:rFonts w:ascii="Times New Roman" w:hAnsi="Times New Roman"/>
          <w:b/>
          <w:sz w:val="44"/>
          <w:szCs w:val="44"/>
        </w:rPr>
        <w:t>Стратегия</w:t>
      </w:r>
      <w:r w:rsidR="00DD2342" w:rsidRPr="00B041EB">
        <w:rPr>
          <w:rFonts w:ascii="Times New Roman" w:hAnsi="Times New Roman"/>
          <w:b/>
          <w:sz w:val="44"/>
          <w:szCs w:val="44"/>
        </w:rPr>
        <w:t xml:space="preserve"> развития небанковского финансового рынка</w:t>
      </w:r>
      <w:r w:rsidR="004E69D3" w:rsidRPr="00B041EB">
        <w:rPr>
          <w:rFonts w:ascii="Times New Roman" w:hAnsi="Times New Roman"/>
          <w:b/>
          <w:sz w:val="44"/>
          <w:szCs w:val="44"/>
        </w:rPr>
        <w:t xml:space="preserve"> Кыргызской Республики на</w:t>
      </w:r>
      <w:r w:rsidR="00513B77" w:rsidRPr="00B041EB">
        <w:rPr>
          <w:rFonts w:ascii="Times New Roman" w:hAnsi="Times New Roman"/>
          <w:b/>
          <w:sz w:val="44"/>
          <w:szCs w:val="44"/>
        </w:rPr>
        <w:t xml:space="preserve"> 2020</w:t>
      </w:r>
      <w:r w:rsidR="008739F4" w:rsidRPr="00B041EB">
        <w:rPr>
          <w:rFonts w:ascii="Times New Roman" w:hAnsi="Times New Roman"/>
          <w:b/>
          <w:sz w:val="44"/>
          <w:szCs w:val="44"/>
        </w:rPr>
        <w:t>-2025</w:t>
      </w:r>
      <w:r w:rsidR="00DD2342" w:rsidRPr="00B041EB">
        <w:rPr>
          <w:rFonts w:ascii="Times New Roman" w:hAnsi="Times New Roman"/>
          <w:b/>
          <w:sz w:val="44"/>
          <w:szCs w:val="44"/>
        </w:rPr>
        <w:t xml:space="preserve"> гг.</w:t>
      </w:r>
    </w:p>
    <w:p w14:paraId="5FCB12AF" w14:textId="77777777" w:rsidR="00DD2342" w:rsidRPr="00B041EB" w:rsidRDefault="00DD2342" w:rsidP="007A0038">
      <w:pPr>
        <w:spacing w:line="276" w:lineRule="auto"/>
        <w:jc w:val="center"/>
        <w:rPr>
          <w:rFonts w:ascii="Times New Roman" w:hAnsi="Times New Roman"/>
          <w:b/>
          <w:sz w:val="44"/>
          <w:szCs w:val="44"/>
        </w:rPr>
      </w:pPr>
    </w:p>
    <w:p w14:paraId="0C98A56F" w14:textId="77777777" w:rsidR="00DD2342" w:rsidRPr="00B041EB" w:rsidRDefault="00DD2342" w:rsidP="007A0038">
      <w:pPr>
        <w:spacing w:line="276" w:lineRule="auto"/>
        <w:jc w:val="center"/>
        <w:rPr>
          <w:rFonts w:ascii="Times New Roman" w:hAnsi="Times New Roman"/>
          <w:b/>
          <w:szCs w:val="28"/>
        </w:rPr>
      </w:pPr>
    </w:p>
    <w:p w14:paraId="570F4F57" w14:textId="77777777" w:rsidR="00DD2342" w:rsidRPr="00B041EB" w:rsidRDefault="00DD2342" w:rsidP="007A0038">
      <w:pPr>
        <w:spacing w:line="276" w:lineRule="auto"/>
        <w:jc w:val="center"/>
        <w:rPr>
          <w:rFonts w:ascii="Times New Roman" w:hAnsi="Times New Roman"/>
          <w:b/>
          <w:szCs w:val="28"/>
        </w:rPr>
      </w:pPr>
    </w:p>
    <w:p w14:paraId="0163A968" w14:textId="77777777" w:rsidR="00DD2342" w:rsidRPr="00B041EB" w:rsidRDefault="00DD2342" w:rsidP="007A0038">
      <w:pPr>
        <w:spacing w:line="276" w:lineRule="auto"/>
        <w:jc w:val="center"/>
        <w:rPr>
          <w:rFonts w:ascii="Times New Roman" w:hAnsi="Times New Roman"/>
          <w:b/>
          <w:szCs w:val="28"/>
        </w:rPr>
      </w:pPr>
    </w:p>
    <w:p w14:paraId="6766A45D" w14:textId="77777777" w:rsidR="00DD2342" w:rsidRPr="00B041EB" w:rsidRDefault="00DD2342" w:rsidP="007A0038">
      <w:pPr>
        <w:spacing w:line="276" w:lineRule="auto"/>
        <w:jc w:val="center"/>
        <w:rPr>
          <w:rFonts w:ascii="Times New Roman" w:hAnsi="Times New Roman"/>
          <w:b/>
          <w:szCs w:val="28"/>
        </w:rPr>
      </w:pPr>
    </w:p>
    <w:p w14:paraId="67BC7CB8" w14:textId="77777777" w:rsidR="00DD2342" w:rsidRPr="00B041EB" w:rsidRDefault="00DD2342" w:rsidP="007A0038">
      <w:pPr>
        <w:spacing w:line="276" w:lineRule="auto"/>
        <w:jc w:val="center"/>
        <w:rPr>
          <w:rFonts w:ascii="Times New Roman" w:hAnsi="Times New Roman"/>
          <w:b/>
          <w:szCs w:val="28"/>
        </w:rPr>
      </w:pPr>
    </w:p>
    <w:p w14:paraId="45098A97" w14:textId="77777777" w:rsidR="00DD2342" w:rsidRPr="00B041EB" w:rsidRDefault="00DD2342" w:rsidP="007A0038">
      <w:pPr>
        <w:spacing w:line="276" w:lineRule="auto"/>
        <w:jc w:val="center"/>
        <w:rPr>
          <w:rFonts w:ascii="Times New Roman" w:hAnsi="Times New Roman"/>
          <w:b/>
          <w:szCs w:val="28"/>
        </w:rPr>
      </w:pPr>
    </w:p>
    <w:p w14:paraId="1A16A457" w14:textId="77777777" w:rsidR="00DD2342" w:rsidRPr="00B041EB" w:rsidRDefault="00DD2342" w:rsidP="007A0038">
      <w:pPr>
        <w:spacing w:line="276" w:lineRule="auto"/>
        <w:jc w:val="center"/>
        <w:rPr>
          <w:rFonts w:ascii="Times New Roman" w:hAnsi="Times New Roman"/>
          <w:b/>
          <w:szCs w:val="28"/>
        </w:rPr>
      </w:pPr>
    </w:p>
    <w:p w14:paraId="71AB5D24" w14:textId="77777777" w:rsidR="00DD2342" w:rsidRPr="00B041EB" w:rsidRDefault="00DD2342" w:rsidP="007A0038">
      <w:pPr>
        <w:spacing w:line="276" w:lineRule="auto"/>
        <w:jc w:val="center"/>
        <w:rPr>
          <w:rFonts w:ascii="Times New Roman" w:hAnsi="Times New Roman"/>
          <w:b/>
          <w:szCs w:val="28"/>
        </w:rPr>
      </w:pPr>
    </w:p>
    <w:p w14:paraId="56212F7A" w14:textId="77777777" w:rsidR="00DD2342" w:rsidRPr="00B041EB" w:rsidRDefault="00DD2342" w:rsidP="007A0038">
      <w:pPr>
        <w:spacing w:line="276" w:lineRule="auto"/>
        <w:jc w:val="center"/>
        <w:rPr>
          <w:rFonts w:ascii="Times New Roman" w:hAnsi="Times New Roman"/>
          <w:b/>
          <w:szCs w:val="28"/>
        </w:rPr>
      </w:pPr>
    </w:p>
    <w:p w14:paraId="52274FD5" w14:textId="77777777" w:rsidR="00DD2342" w:rsidRPr="00B041EB" w:rsidRDefault="00DD2342" w:rsidP="007A0038">
      <w:pPr>
        <w:spacing w:line="276" w:lineRule="auto"/>
        <w:jc w:val="center"/>
        <w:rPr>
          <w:rFonts w:ascii="Times New Roman" w:hAnsi="Times New Roman"/>
          <w:b/>
          <w:szCs w:val="28"/>
        </w:rPr>
      </w:pPr>
    </w:p>
    <w:p w14:paraId="492E8987" w14:textId="77777777" w:rsidR="00DD2342" w:rsidRPr="00B041EB" w:rsidRDefault="00DD2342" w:rsidP="007A0038">
      <w:pPr>
        <w:spacing w:line="276" w:lineRule="auto"/>
        <w:jc w:val="center"/>
        <w:rPr>
          <w:rFonts w:ascii="Times New Roman" w:hAnsi="Times New Roman"/>
          <w:b/>
          <w:szCs w:val="28"/>
        </w:rPr>
      </w:pPr>
    </w:p>
    <w:p w14:paraId="195ED025" w14:textId="77777777" w:rsidR="00DD2342" w:rsidRPr="00B041EB" w:rsidRDefault="00DD2342" w:rsidP="007A0038">
      <w:pPr>
        <w:spacing w:line="276" w:lineRule="auto"/>
        <w:jc w:val="center"/>
        <w:rPr>
          <w:rFonts w:ascii="Times New Roman" w:hAnsi="Times New Roman"/>
          <w:b/>
          <w:szCs w:val="28"/>
        </w:rPr>
      </w:pPr>
    </w:p>
    <w:p w14:paraId="6563D595" w14:textId="77777777" w:rsidR="00DD2342" w:rsidRPr="00B041EB" w:rsidRDefault="00DD2342" w:rsidP="007A0038">
      <w:pPr>
        <w:spacing w:line="276" w:lineRule="auto"/>
        <w:jc w:val="center"/>
        <w:rPr>
          <w:rFonts w:ascii="Times New Roman" w:hAnsi="Times New Roman"/>
          <w:b/>
          <w:szCs w:val="28"/>
        </w:rPr>
      </w:pPr>
    </w:p>
    <w:p w14:paraId="4205B388" w14:textId="77777777" w:rsidR="00DD2342" w:rsidRPr="00B041EB" w:rsidRDefault="00DD2342" w:rsidP="007A0038">
      <w:pPr>
        <w:spacing w:line="276" w:lineRule="auto"/>
        <w:jc w:val="center"/>
        <w:rPr>
          <w:rFonts w:ascii="Times New Roman" w:hAnsi="Times New Roman"/>
          <w:b/>
          <w:szCs w:val="28"/>
        </w:rPr>
      </w:pPr>
    </w:p>
    <w:p w14:paraId="6FC552A7" w14:textId="77777777" w:rsidR="00DD2342" w:rsidRPr="00B041EB" w:rsidRDefault="00DD2342" w:rsidP="007A0038">
      <w:pPr>
        <w:spacing w:line="276" w:lineRule="auto"/>
        <w:jc w:val="center"/>
        <w:rPr>
          <w:rFonts w:ascii="Times New Roman" w:hAnsi="Times New Roman"/>
          <w:b/>
          <w:szCs w:val="28"/>
        </w:rPr>
      </w:pPr>
    </w:p>
    <w:p w14:paraId="0000C03E" w14:textId="77777777" w:rsidR="00DD2342" w:rsidRPr="00B041EB" w:rsidRDefault="00DD2342" w:rsidP="007A0038">
      <w:pPr>
        <w:spacing w:line="276" w:lineRule="auto"/>
        <w:jc w:val="center"/>
        <w:rPr>
          <w:rFonts w:ascii="Times New Roman" w:hAnsi="Times New Roman"/>
          <w:b/>
          <w:szCs w:val="28"/>
        </w:rPr>
      </w:pPr>
    </w:p>
    <w:p w14:paraId="2745729F" w14:textId="77777777" w:rsidR="00DD2342" w:rsidRPr="00B041EB" w:rsidRDefault="00B10EC6" w:rsidP="007A0038">
      <w:pPr>
        <w:spacing w:line="276" w:lineRule="auto"/>
        <w:jc w:val="center"/>
        <w:rPr>
          <w:rFonts w:ascii="Times New Roman" w:hAnsi="Times New Roman"/>
          <w:b/>
          <w:szCs w:val="28"/>
        </w:rPr>
      </w:pPr>
      <w:r w:rsidRPr="00B041EB">
        <w:rPr>
          <w:rFonts w:ascii="Times New Roman" w:hAnsi="Times New Roman"/>
          <w:b/>
          <w:szCs w:val="28"/>
        </w:rPr>
        <w:t xml:space="preserve">Бишкек </w:t>
      </w:r>
      <w:r w:rsidR="00513B77" w:rsidRPr="00B041EB">
        <w:rPr>
          <w:rFonts w:ascii="Times New Roman" w:hAnsi="Times New Roman"/>
          <w:b/>
          <w:szCs w:val="28"/>
        </w:rPr>
        <w:t>2020</w:t>
      </w:r>
      <w:r w:rsidR="00DD2342" w:rsidRPr="00B041EB">
        <w:rPr>
          <w:rFonts w:ascii="Times New Roman" w:hAnsi="Times New Roman"/>
          <w:b/>
          <w:szCs w:val="28"/>
        </w:rPr>
        <w:t xml:space="preserve"> г</w:t>
      </w:r>
      <w:r w:rsidR="00513B77" w:rsidRPr="00B041EB">
        <w:rPr>
          <w:rFonts w:ascii="Times New Roman" w:hAnsi="Times New Roman"/>
          <w:b/>
          <w:szCs w:val="28"/>
        </w:rPr>
        <w:t>.</w:t>
      </w:r>
    </w:p>
    <w:p w14:paraId="48192E57" w14:textId="77777777" w:rsidR="00813B7B" w:rsidRDefault="00813B7B" w:rsidP="007A0038">
      <w:pPr>
        <w:tabs>
          <w:tab w:val="left" w:pos="2190"/>
        </w:tabs>
        <w:spacing w:line="276" w:lineRule="auto"/>
        <w:jc w:val="center"/>
        <w:rPr>
          <w:rFonts w:ascii="Times New Roman" w:hAnsi="Times New Roman"/>
          <w:b/>
          <w:szCs w:val="28"/>
        </w:rPr>
      </w:pPr>
    </w:p>
    <w:p w14:paraId="7A722018" w14:textId="79979AC3" w:rsidR="00287A8F" w:rsidRPr="00B041EB" w:rsidRDefault="00287A8F" w:rsidP="007A0038">
      <w:pPr>
        <w:tabs>
          <w:tab w:val="left" w:pos="2190"/>
        </w:tabs>
        <w:spacing w:line="276" w:lineRule="auto"/>
        <w:jc w:val="center"/>
        <w:rPr>
          <w:rFonts w:ascii="Times New Roman" w:hAnsi="Times New Roman"/>
          <w:b/>
          <w:szCs w:val="28"/>
        </w:rPr>
      </w:pPr>
      <w:r w:rsidRPr="00B041EB">
        <w:rPr>
          <w:rFonts w:ascii="Times New Roman" w:hAnsi="Times New Roman"/>
          <w:b/>
          <w:szCs w:val="28"/>
        </w:rPr>
        <w:lastRenderedPageBreak/>
        <w:t>Оглавление</w:t>
      </w:r>
      <w:r w:rsidR="00A24F52" w:rsidRPr="00B041EB">
        <w:rPr>
          <w:rFonts w:ascii="Times New Roman" w:hAnsi="Times New Roman"/>
          <w:b/>
          <w:szCs w:val="28"/>
        </w:rPr>
        <w:t xml:space="preserve"> </w:t>
      </w:r>
    </w:p>
    <w:p w14:paraId="627EDD2F" w14:textId="77777777" w:rsidR="00545B18" w:rsidRPr="00B041EB" w:rsidRDefault="00545B18" w:rsidP="007A0038">
      <w:pPr>
        <w:tabs>
          <w:tab w:val="left" w:pos="2190"/>
        </w:tabs>
        <w:spacing w:line="276" w:lineRule="auto"/>
        <w:rPr>
          <w:rFonts w:ascii="Times New Roman" w:hAnsi="Times New Roman"/>
          <w:szCs w:val="28"/>
        </w:rPr>
      </w:pPr>
      <w:r w:rsidRPr="00B041EB">
        <w:rPr>
          <w:rFonts w:ascii="Times New Roman" w:hAnsi="Times New Roman"/>
          <w:szCs w:val="28"/>
        </w:rPr>
        <w:t>Введение</w:t>
      </w:r>
    </w:p>
    <w:p w14:paraId="37F8473D" w14:textId="77777777" w:rsidR="00545B18" w:rsidRPr="00B041EB" w:rsidRDefault="00545B18" w:rsidP="007A0038">
      <w:pPr>
        <w:spacing w:line="276" w:lineRule="auto"/>
        <w:rPr>
          <w:rFonts w:ascii="Times New Roman" w:hAnsi="Times New Roman"/>
          <w:b/>
          <w:szCs w:val="28"/>
        </w:rPr>
      </w:pPr>
      <w:r w:rsidRPr="00B041EB">
        <w:rPr>
          <w:rFonts w:ascii="Times New Roman" w:hAnsi="Times New Roman"/>
          <w:b/>
          <w:szCs w:val="28"/>
          <w:u w:val="single"/>
        </w:rPr>
        <w:t>Раздел I.</w:t>
      </w:r>
      <w:r w:rsidRPr="00B041EB">
        <w:rPr>
          <w:rFonts w:ascii="Times New Roman" w:hAnsi="Times New Roman"/>
          <w:b/>
          <w:szCs w:val="28"/>
        </w:rPr>
        <w:t xml:space="preserve"> Оценка текущего состояния и анализ проблем небанковского финансового рынка Кыргызской Республики</w:t>
      </w:r>
    </w:p>
    <w:p w14:paraId="4AD1CFF8" w14:textId="77777777" w:rsidR="00545B18" w:rsidRPr="00B041EB" w:rsidRDefault="00545B18" w:rsidP="007A0038">
      <w:pPr>
        <w:pStyle w:val="a3"/>
        <w:numPr>
          <w:ilvl w:val="1"/>
          <w:numId w:val="25"/>
        </w:numPr>
        <w:spacing w:line="276" w:lineRule="auto"/>
        <w:jc w:val="both"/>
        <w:rPr>
          <w:rFonts w:ascii="Times New Roman" w:hAnsi="Times New Roman"/>
          <w:sz w:val="28"/>
          <w:szCs w:val="28"/>
          <w:lang w:val="ru-RU"/>
        </w:rPr>
      </w:pPr>
      <w:bookmarkStart w:id="0" w:name="_Hlk42090928"/>
      <w:r w:rsidRPr="00B041EB">
        <w:rPr>
          <w:rFonts w:ascii="Times New Roman" w:hAnsi="Times New Roman"/>
          <w:sz w:val="28"/>
          <w:szCs w:val="28"/>
          <w:lang w:val="ru-RU"/>
        </w:rPr>
        <w:t>Рынок ценных бумаг</w:t>
      </w:r>
    </w:p>
    <w:p w14:paraId="6E242AA4" w14:textId="77777777" w:rsidR="00545B18" w:rsidRPr="00B041EB" w:rsidRDefault="00545B18" w:rsidP="007A0038">
      <w:pPr>
        <w:pStyle w:val="a3"/>
        <w:numPr>
          <w:ilvl w:val="1"/>
          <w:numId w:val="25"/>
        </w:numPr>
        <w:spacing w:line="276" w:lineRule="auto"/>
        <w:jc w:val="both"/>
        <w:rPr>
          <w:rFonts w:ascii="Times New Roman" w:hAnsi="Times New Roman"/>
          <w:sz w:val="28"/>
          <w:szCs w:val="28"/>
          <w:lang w:val="ru-RU"/>
        </w:rPr>
      </w:pPr>
      <w:bookmarkStart w:id="1" w:name="_Hlk42090982"/>
      <w:bookmarkStart w:id="2" w:name="_Hlk42091032"/>
      <w:bookmarkEnd w:id="0"/>
      <w:r w:rsidRPr="00B041EB">
        <w:rPr>
          <w:rFonts w:ascii="Times New Roman" w:hAnsi="Times New Roman"/>
          <w:sz w:val="28"/>
          <w:szCs w:val="28"/>
          <w:lang w:val="ru-RU"/>
        </w:rPr>
        <w:t>Ломбардная деятельность</w:t>
      </w:r>
    </w:p>
    <w:bookmarkEnd w:id="1"/>
    <w:p w14:paraId="7C84D5B4" w14:textId="77777777" w:rsidR="00545B18" w:rsidRPr="00B041EB" w:rsidRDefault="00545B18" w:rsidP="007A0038">
      <w:pPr>
        <w:pStyle w:val="a3"/>
        <w:numPr>
          <w:ilvl w:val="1"/>
          <w:numId w:val="25"/>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Страховая деятельность</w:t>
      </w:r>
    </w:p>
    <w:p w14:paraId="0F074B9C" w14:textId="77777777" w:rsidR="00545B18" w:rsidRPr="00B041EB" w:rsidRDefault="00545B18" w:rsidP="007A0038">
      <w:pPr>
        <w:pStyle w:val="a3"/>
        <w:numPr>
          <w:ilvl w:val="1"/>
          <w:numId w:val="25"/>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Аудиторская деятельность</w:t>
      </w:r>
    </w:p>
    <w:p w14:paraId="25EC64D5" w14:textId="77777777" w:rsidR="00545B18" w:rsidRPr="00B041EB" w:rsidRDefault="00051DF7" w:rsidP="007A0038">
      <w:pPr>
        <w:pStyle w:val="a3"/>
        <w:numPr>
          <w:ilvl w:val="1"/>
          <w:numId w:val="25"/>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Накопительные пенсионные фонды</w:t>
      </w:r>
    </w:p>
    <w:p w14:paraId="78E50BF4" w14:textId="77777777" w:rsidR="00545B18" w:rsidRPr="00B041EB" w:rsidRDefault="00545B18" w:rsidP="007A0038">
      <w:pPr>
        <w:pStyle w:val="a3"/>
        <w:numPr>
          <w:ilvl w:val="1"/>
          <w:numId w:val="25"/>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Лотерейная деятельность</w:t>
      </w:r>
    </w:p>
    <w:bookmarkEnd w:id="2"/>
    <w:p w14:paraId="060881E9" w14:textId="77777777" w:rsidR="00545B18" w:rsidRPr="00B041EB" w:rsidRDefault="00545B18" w:rsidP="007A0038">
      <w:pPr>
        <w:pStyle w:val="a3"/>
        <w:spacing w:line="276" w:lineRule="auto"/>
        <w:rPr>
          <w:rFonts w:ascii="Times New Roman" w:hAnsi="Times New Roman"/>
          <w:sz w:val="28"/>
          <w:szCs w:val="28"/>
        </w:rPr>
      </w:pPr>
    </w:p>
    <w:p w14:paraId="0F6C7B46" w14:textId="77777777" w:rsidR="00545B18" w:rsidRPr="00B041EB" w:rsidRDefault="00545B18" w:rsidP="007A0038">
      <w:pPr>
        <w:pStyle w:val="a3"/>
        <w:spacing w:line="276" w:lineRule="auto"/>
        <w:ind w:left="0"/>
        <w:rPr>
          <w:rFonts w:ascii="Times New Roman" w:hAnsi="Times New Roman"/>
          <w:b/>
          <w:sz w:val="28"/>
          <w:szCs w:val="28"/>
          <w:lang w:val="ru-RU"/>
        </w:rPr>
      </w:pPr>
      <w:r w:rsidRPr="00B041EB">
        <w:rPr>
          <w:rFonts w:ascii="Times New Roman" w:hAnsi="Times New Roman"/>
          <w:b/>
          <w:sz w:val="28"/>
          <w:szCs w:val="28"/>
          <w:u w:val="single"/>
          <w:lang w:val="ru-RU"/>
        </w:rPr>
        <w:t xml:space="preserve">Раздел </w:t>
      </w:r>
      <w:r w:rsidRPr="00B041EB">
        <w:rPr>
          <w:rFonts w:ascii="Times New Roman" w:hAnsi="Times New Roman"/>
          <w:b/>
          <w:sz w:val="28"/>
          <w:szCs w:val="28"/>
          <w:u w:val="single"/>
        </w:rPr>
        <w:t>II</w:t>
      </w:r>
      <w:r w:rsidRPr="00B041EB">
        <w:rPr>
          <w:rFonts w:ascii="Times New Roman" w:hAnsi="Times New Roman"/>
          <w:b/>
          <w:sz w:val="28"/>
          <w:szCs w:val="28"/>
          <w:lang w:val="ru-RU"/>
        </w:rPr>
        <w:t>. Стратегические цели и задачи развития небанковского финансового рынка Кыргызской Республики</w:t>
      </w:r>
    </w:p>
    <w:p w14:paraId="4FC1E5AD" w14:textId="77777777" w:rsidR="00545B18" w:rsidRPr="00B041EB" w:rsidRDefault="00545B18" w:rsidP="007A0038">
      <w:pPr>
        <w:spacing w:line="276" w:lineRule="auto"/>
        <w:rPr>
          <w:rFonts w:ascii="Times New Roman" w:hAnsi="Times New Roman"/>
          <w:szCs w:val="28"/>
        </w:rPr>
      </w:pPr>
      <w:bookmarkStart w:id="3" w:name="_Hlk42153659"/>
      <w:r w:rsidRPr="00B041EB">
        <w:rPr>
          <w:rFonts w:ascii="Times New Roman" w:hAnsi="Times New Roman"/>
          <w:szCs w:val="28"/>
        </w:rPr>
        <w:t>2.1.    Рынок ценных бумаг</w:t>
      </w:r>
    </w:p>
    <w:p w14:paraId="5C94EEFE" w14:textId="77777777" w:rsidR="00545B18" w:rsidRPr="00B041EB" w:rsidRDefault="00545B18" w:rsidP="007A0038">
      <w:pPr>
        <w:spacing w:line="276" w:lineRule="auto"/>
        <w:rPr>
          <w:rFonts w:ascii="Times New Roman" w:hAnsi="Times New Roman"/>
          <w:szCs w:val="28"/>
        </w:rPr>
      </w:pPr>
      <w:r w:rsidRPr="00B041EB">
        <w:rPr>
          <w:rFonts w:ascii="Times New Roman" w:hAnsi="Times New Roman"/>
          <w:szCs w:val="28"/>
        </w:rPr>
        <w:t>2.2.    Ломбардная деятельность</w:t>
      </w:r>
    </w:p>
    <w:p w14:paraId="58A17B9C" w14:textId="77777777" w:rsidR="00545B18" w:rsidRPr="00B041EB" w:rsidRDefault="00545B18" w:rsidP="007A0038">
      <w:pPr>
        <w:pStyle w:val="a3"/>
        <w:numPr>
          <w:ilvl w:val="1"/>
          <w:numId w:val="26"/>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Страховая деятельность</w:t>
      </w:r>
    </w:p>
    <w:p w14:paraId="460FFABF" w14:textId="77777777" w:rsidR="00545B18" w:rsidRPr="00B041EB" w:rsidRDefault="00545B18" w:rsidP="007A0038">
      <w:pPr>
        <w:pStyle w:val="a3"/>
        <w:numPr>
          <w:ilvl w:val="1"/>
          <w:numId w:val="26"/>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Аудиторская деятельность</w:t>
      </w:r>
    </w:p>
    <w:p w14:paraId="6E133A84" w14:textId="77777777" w:rsidR="00051DF7" w:rsidRPr="00B041EB" w:rsidRDefault="00051DF7" w:rsidP="007A0038">
      <w:pPr>
        <w:pStyle w:val="a3"/>
        <w:numPr>
          <w:ilvl w:val="1"/>
          <w:numId w:val="26"/>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Накопительные пенсионные фонды</w:t>
      </w:r>
    </w:p>
    <w:p w14:paraId="72B8BE94" w14:textId="77777777" w:rsidR="00545B18" w:rsidRPr="00B041EB" w:rsidRDefault="00545B18" w:rsidP="007A0038">
      <w:pPr>
        <w:pStyle w:val="a3"/>
        <w:numPr>
          <w:ilvl w:val="1"/>
          <w:numId w:val="26"/>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Лотерейная деятельность</w:t>
      </w:r>
    </w:p>
    <w:p w14:paraId="347431DF" w14:textId="77777777" w:rsidR="00545B18" w:rsidRPr="00B041EB" w:rsidRDefault="00545B18" w:rsidP="007A0038">
      <w:pPr>
        <w:spacing w:line="276" w:lineRule="auto"/>
        <w:rPr>
          <w:rFonts w:ascii="Times New Roman" w:hAnsi="Times New Roman"/>
          <w:szCs w:val="28"/>
        </w:rPr>
      </w:pPr>
    </w:p>
    <w:bookmarkEnd w:id="3"/>
    <w:p w14:paraId="68AA0676" w14:textId="77777777" w:rsidR="00545B18" w:rsidRPr="00B041EB" w:rsidRDefault="00545B18" w:rsidP="007A0038">
      <w:pPr>
        <w:spacing w:line="276" w:lineRule="auto"/>
        <w:rPr>
          <w:rFonts w:ascii="Times New Roman" w:hAnsi="Times New Roman"/>
          <w:b/>
          <w:szCs w:val="28"/>
        </w:rPr>
      </w:pPr>
      <w:r w:rsidRPr="00B041EB">
        <w:rPr>
          <w:rFonts w:ascii="Times New Roman" w:hAnsi="Times New Roman"/>
          <w:b/>
          <w:szCs w:val="28"/>
          <w:u w:val="single"/>
        </w:rPr>
        <w:t>Раздел Ш.</w:t>
      </w:r>
      <w:r w:rsidRPr="00B041EB">
        <w:rPr>
          <w:rFonts w:ascii="Times New Roman" w:hAnsi="Times New Roman"/>
          <w:b/>
          <w:szCs w:val="28"/>
        </w:rPr>
        <w:t xml:space="preserve"> Основные целевые показатели и индикаторы, достигаемые </w:t>
      </w:r>
    </w:p>
    <w:p w14:paraId="5DC6BD86" w14:textId="77777777" w:rsidR="00545B18" w:rsidRPr="00B041EB" w:rsidRDefault="00545B18" w:rsidP="007A0038">
      <w:pPr>
        <w:spacing w:line="276" w:lineRule="auto"/>
        <w:rPr>
          <w:rFonts w:ascii="Times New Roman" w:hAnsi="Times New Roman"/>
          <w:b/>
          <w:szCs w:val="28"/>
        </w:rPr>
      </w:pPr>
      <w:r w:rsidRPr="00B041EB">
        <w:rPr>
          <w:rFonts w:ascii="Times New Roman" w:hAnsi="Times New Roman"/>
          <w:b/>
          <w:szCs w:val="28"/>
        </w:rPr>
        <w:t>Стратегией до 2025 г.</w:t>
      </w:r>
    </w:p>
    <w:p w14:paraId="2C61A3A9" w14:textId="77777777" w:rsidR="00545B18" w:rsidRPr="00B041EB" w:rsidRDefault="00545B18" w:rsidP="007A0038">
      <w:pPr>
        <w:spacing w:line="276" w:lineRule="auto"/>
        <w:rPr>
          <w:rFonts w:ascii="Times New Roman" w:hAnsi="Times New Roman"/>
          <w:szCs w:val="28"/>
        </w:rPr>
      </w:pPr>
      <w:r w:rsidRPr="00B041EB">
        <w:rPr>
          <w:rFonts w:ascii="Times New Roman" w:hAnsi="Times New Roman"/>
          <w:szCs w:val="28"/>
        </w:rPr>
        <w:t>3.1.    Рынок ценных бумаг</w:t>
      </w:r>
    </w:p>
    <w:p w14:paraId="38D0460A" w14:textId="77777777" w:rsidR="00545B18" w:rsidRPr="00B041EB" w:rsidRDefault="00545B18" w:rsidP="007A0038">
      <w:pPr>
        <w:spacing w:line="276" w:lineRule="auto"/>
        <w:rPr>
          <w:rFonts w:ascii="Times New Roman" w:hAnsi="Times New Roman"/>
          <w:szCs w:val="28"/>
        </w:rPr>
      </w:pPr>
      <w:r w:rsidRPr="00B041EB">
        <w:rPr>
          <w:rFonts w:ascii="Times New Roman" w:hAnsi="Times New Roman"/>
          <w:szCs w:val="28"/>
        </w:rPr>
        <w:t>3.2.    Ломбардная деятельность</w:t>
      </w:r>
    </w:p>
    <w:p w14:paraId="291BB797" w14:textId="77777777" w:rsidR="00545B18" w:rsidRPr="00B041EB" w:rsidRDefault="00545B18" w:rsidP="007A0038">
      <w:pPr>
        <w:pStyle w:val="a3"/>
        <w:numPr>
          <w:ilvl w:val="1"/>
          <w:numId w:val="27"/>
        </w:numPr>
        <w:spacing w:line="276" w:lineRule="auto"/>
        <w:jc w:val="both"/>
        <w:rPr>
          <w:rFonts w:ascii="Times New Roman" w:hAnsi="Times New Roman"/>
          <w:sz w:val="28"/>
          <w:szCs w:val="28"/>
          <w:lang w:val="ru-RU"/>
        </w:rPr>
      </w:pPr>
      <w:r w:rsidRPr="00B041EB">
        <w:rPr>
          <w:rFonts w:ascii="Times New Roman" w:hAnsi="Times New Roman"/>
          <w:sz w:val="28"/>
          <w:szCs w:val="28"/>
        </w:rPr>
        <w:t xml:space="preserve">.    </w:t>
      </w:r>
      <w:r w:rsidRPr="00B041EB">
        <w:rPr>
          <w:rFonts w:ascii="Times New Roman" w:hAnsi="Times New Roman"/>
          <w:sz w:val="28"/>
          <w:szCs w:val="28"/>
          <w:lang w:val="ru-RU"/>
        </w:rPr>
        <w:t>Страховая деятельность</w:t>
      </w:r>
    </w:p>
    <w:p w14:paraId="275EDA0C" w14:textId="77777777" w:rsidR="00545B18" w:rsidRPr="00B041EB" w:rsidRDefault="00545B18" w:rsidP="007A0038">
      <w:pPr>
        <w:pStyle w:val="a3"/>
        <w:numPr>
          <w:ilvl w:val="1"/>
          <w:numId w:val="27"/>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    Аудиторская деятельность</w:t>
      </w:r>
    </w:p>
    <w:p w14:paraId="7CDFCF0E" w14:textId="77777777" w:rsidR="00545B18" w:rsidRPr="00B041EB" w:rsidRDefault="00545B18" w:rsidP="007A0038">
      <w:pPr>
        <w:pStyle w:val="a3"/>
        <w:numPr>
          <w:ilvl w:val="1"/>
          <w:numId w:val="27"/>
        </w:numPr>
        <w:spacing w:line="276" w:lineRule="auto"/>
        <w:jc w:val="both"/>
        <w:rPr>
          <w:rFonts w:ascii="Times New Roman" w:hAnsi="Times New Roman"/>
          <w:sz w:val="28"/>
          <w:szCs w:val="28"/>
          <w:lang w:val="ru-RU"/>
        </w:rPr>
      </w:pPr>
      <w:r w:rsidRPr="00B041EB">
        <w:rPr>
          <w:rFonts w:ascii="Times New Roman" w:hAnsi="Times New Roman"/>
          <w:sz w:val="28"/>
          <w:szCs w:val="28"/>
          <w:lang w:val="ru-RU"/>
        </w:rPr>
        <w:t xml:space="preserve">.    </w:t>
      </w:r>
      <w:r w:rsidR="00051DF7" w:rsidRPr="00B041EB">
        <w:rPr>
          <w:rFonts w:ascii="Times New Roman" w:hAnsi="Times New Roman"/>
          <w:sz w:val="28"/>
          <w:szCs w:val="28"/>
          <w:lang w:val="ru-RU"/>
        </w:rPr>
        <w:t>Накопительные пенсионные фонды</w:t>
      </w:r>
    </w:p>
    <w:p w14:paraId="31173DFA" w14:textId="77777777" w:rsidR="00545B18" w:rsidRPr="00B041EB" w:rsidRDefault="00545B18" w:rsidP="007A0038">
      <w:pPr>
        <w:pStyle w:val="a3"/>
        <w:numPr>
          <w:ilvl w:val="1"/>
          <w:numId w:val="27"/>
        </w:numPr>
        <w:spacing w:line="276" w:lineRule="auto"/>
        <w:jc w:val="both"/>
        <w:rPr>
          <w:rFonts w:ascii="Times New Roman" w:hAnsi="Times New Roman"/>
          <w:sz w:val="28"/>
          <w:szCs w:val="28"/>
        </w:rPr>
      </w:pPr>
      <w:r w:rsidRPr="00B041EB">
        <w:rPr>
          <w:rFonts w:ascii="Times New Roman" w:hAnsi="Times New Roman"/>
          <w:sz w:val="28"/>
          <w:szCs w:val="28"/>
          <w:lang w:val="ru-RU"/>
        </w:rPr>
        <w:t>.    Лотерейная деятельность</w:t>
      </w:r>
    </w:p>
    <w:p w14:paraId="63B17D41" w14:textId="77777777" w:rsidR="00545B18" w:rsidRPr="00B041EB" w:rsidRDefault="00545B18" w:rsidP="007A0038">
      <w:pPr>
        <w:spacing w:line="276" w:lineRule="auto"/>
        <w:rPr>
          <w:rFonts w:ascii="Times New Roman" w:hAnsi="Times New Roman"/>
          <w:szCs w:val="28"/>
        </w:rPr>
      </w:pPr>
    </w:p>
    <w:p w14:paraId="2B1F13DC" w14:textId="77777777" w:rsidR="00545B18" w:rsidRPr="00B041EB" w:rsidRDefault="00545B18" w:rsidP="007A0038">
      <w:pPr>
        <w:spacing w:line="276" w:lineRule="auto"/>
        <w:rPr>
          <w:rFonts w:ascii="Times New Roman" w:hAnsi="Times New Roman"/>
          <w:b/>
          <w:szCs w:val="28"/>
        </w:rPr>
      </w:pPr>
      <w:r w:rsidRPr="00B041EB">
        <w:rPr>
          <w:rFonts w:ascii="Times New Roman" w:hAnsi="Times New Roman"/>
          <w:b/>
          <w:szCs w:val="28"/>
          <w:u w:val="single"/>
        </w:rPr>
        <w:t xml:space="preserve">Раздел </w:t>
      </w:r>
      <w:r w:rsidRPr="00B041EB">
        <w:rPr>
          <w:rFonts w:ascii="Times New Roman" w:hAnsi="Times New Roman"/>
          <w:b/>
          <w:szCs w:val="28"/>
          <w:u w:val="single"/>
          <w:lang w:val="en-US"/>
        </w:rPr>
        <w:t>IV</w:t>
      </w:r>
      <w:r w:rsidRPr="00B041EB">
        <w:rPr>
          <w:rFonts w:ascii="Times New Roman" w:hAnsi="Times New Roman"/>
          <w:b/>
          <w:szCs w:val="28"/>
        </w:rPr>
        <w:t xml:space="preserve">. Предлагаемые меры для достижения целей и задач Стратегии до 2025 г. </w:t>
      </w:r>
    </w:p>
    <w:p w14:paraId="6249B251" w14:textId="77777777" w:rsidR="00C00B70" w:rsidRPr="00B041EB" w:rsidRDefault="00C00B70" w:rsidP="007A0038">
      <w:pPr>
        <w:tabs>
          <w:tab w:val="left" w:pos="2190"/>
        </w:tabs>
        <w:spacing w:line="276" w:lineRule="auto"/>
        <w:rPr>
          <w:rFonts w:ascii="Times New Roman" w:hAnsi="Times New Roman"/>
          <w:b/>
          <w:szCs w:val="28"/>
        </w:rPr>
      </w:pPr>
    </w:p>
    <w:p w14:paraId="404AADA2" w14:textId="77777777" w:rsidR="00545B18" w:rsidRPr="00B041EB" w:rsidRDefault="00545B18" w:rsidP="007A0038">
      <w:pPr>
        <w:spacing w:line="276" w:lineRule="auto"/>
        <w:rPr>
          <w:rFonts w:ascii="Times New Roman" w:hAnsi="Times New Roman"/>
          <w:b/>
          <w:szCs w:val="28"/>
        </w:rPr>
      </w:pPr>
      <w:bookmarkStart w:id="4" w:name="_Hlk43477439"/>
    </w:p>
    <w:p w14:paraId="0BF40263" w14:textId="073D9F21" w:rsidR="00287A8F" w:rsidRPr="00B041EB" w:rsidRDefault="00287A8F" w:rsidP="007A0038">
      <w:pPr>
        <w:spacing w:line="276" w:lineRule="auto"/>
        <w:ind w:firstLine="709"/>
        <w:jc w:val="center"/>
        <w:rPr>
          <w:rFonts w:ascii="Times New Roman" w:hAnsi="Times New Roman"/>
          <w:b/>
          <w:szCs w:val="28"/>
        </w:rPr>
      </w:pPr>
    </w:p>
    <w:p w14:paraId="620E670A" w14:textId="717D4A12" w:rsidR="0008679D" w:rsidRPr="00B041EB" w:rsidRDefault="0008679D" w:rsidP="007A0038">
      <w:pPr>
        <w:spacing w:line="276" w:lineRule="auto"/>
        <w:ind w:firstLine="709"/>
        <w:jc w:val="center"/>
        <w:rPr>
          <w:rFonts w:ascii="Times New Roman" w:hAnsi="Times New Roman"/>
          <w:b/>
          <w:szCs w:val="28"/>
        </w:rPr>
      </w:pPr>
    </w:p>
    <w:p w14:paraId="6E8F7CD6" w14:textId="0FB48281" w:rsidR="0008679D" w:rsidRPr="00B041EB" w:rsidRDefault="0008679D" w:rsidP="007A0038">
      <w:pPr>
        <w:spacing w:line="276" w:lineRule="auto"/>
        <w:ind w:firstLine="709"/>
        <w:jc w:val="center"/>
        <w:rPr>
          <w:rFonts w:ascii="Times New Roman" w:hAnsi="Times New Roman"/>
          <w:b/>
          <w:szCs w:val="28"/>
        </w:rPr>
      </w:pPr>
    </w:p>
    <w:p w14:paraId="1AFF3B26" w14:textId="4E146BD5" w:rsidR="0008679D" w:rsidRPr="00B041EB" w:rsidRDefault="0008679D" w:rsidP="007A0038">
      <w:pPr>
        <w:spacing w:line="276" w:lineRule="auto"/>
        <w:ind w:firstLine="709"/>
        <w:jc w:val="center"/>
        <w:rPr>
          <w:rFonts w:ascii="Times New Roman" w:hAnsi="Times New Roman"/>
          <w:b/>
          <w:szCs w:val="28"/>
        </w:rPr>
      </w:pPr>
    </w:p>
    <w:p w14:paraId="0079B54E" w14:textId="4AF8AA63" w:rsidR="0008679D" w:rsidRPr="00B041EB" w:rsidRDefault="0008679D" w:rsidP="007A0038">
      <w:pPr>
        <w:spacing w:line="276" w:lineRule="auto"/>
        <w:ind w:firstLine="709"/>
        <w:jc w:val="center"/>
        <w:rPr>
          <w:rFonts w:ascii="Times New Roman" w:hAnsi="Times New Roman"/>
          <w:b/>
          <w:szCs w:val="28"/>
        </w:rPr>
      </w:pPr>
    </w:p>
    <w:p w14:paraId="40AD84C3" w14:textId="77777777" w:rsidR="0008679D" w:rsidRPr="00B041EB" w:rsidRDefault="0008679D" w:rsidP="007A0038">
      <w:pPr>
        <w:spacing w:line="276" w:lineRule="auto"/>
        <w:ind w:firstLine="709"/>
        <w:jc w:val="center"/>
        <w:rPr>
          <w:rFonts w:ascii="Times New Roman" w:hAnsi="Times New Roman"/>
          <w:b/>
          <w:szCs w:val="28"/>
        </w:rPr>
      </w:pPr>
    </w:p>
    <w:bookmarkEnd w:id="4"/>
    <w:p w14:paraId="1F529BFE" w14:textId="77777777" w:rsidR="00BA0727" w:rsidRPr="00B041EB" w:rsidRDefault="00BA0727" w:rsidP="007A0038">
      <w:pPr>
        <w:spacing w:line="276" w:lineRule="auto"/>
        <w:ind w:firstLine="709"/>
        <w:jc w:val="center"/>
        <w:rPr>
          <w:rFonts w:ascii="Times New Roman" w:hAnsi="Times New Roman"/>
          <w:b/>
          <w:szCs w:val="28"/>
        </w:rPr>
      </w:pPr>
      <w:r w:rsidRPr="00B041EB">
        <w:rPr>
          <w:rFonts w:ascii="Times New Roman" w:hAnsi="Times New Roman"/>
          <w:b/>
          <w:szCs w:val="28"/>
        </w:rPr>
        <w:lastRenderedPageBreak/>
        <w:t>Введение</w:t>
      </w:r>
    </w:p>
    <w:p w14:paraId="3F371FDD" w14:textId="77777777" w:rsidR="007219E0" w:rsidRPr="00B041EB" w:rsidRDefault="007219E0" w:rsidP="007A0038">
      <w:pPr>
        <w:spacing w:line="276" w:lineRule="auto"/>
        <w:ind w:firstLine="709"/>
        <w:rPr>
          <w:rFonts w:ascii="Times New Roman" w:hAnsi="Times New Roman"/>
          <w:szCs w:val="28"/>
        </w:rPr>
      </w:pPr>
    </w:p>
    <w:p w14:paraId="40CE2ACA" w14:textId="2E04B12C" w:rsidR="00BA5B3F" w:rsidRPr="00B041EB" w:rsidRDefault="00F531B0" w:rsidP="007A0038">
      <w:pPr>
        <w:spacing w:line="276" w:lineRule="auto"/>
        <w:ind w:firstLine="709"/>
        <w:rPr>
          <w:rFonts w:ascii="Times New Roman" w:hAnsi="Times New Roman"/>
          <w:szCs w:val="28"/>
        </w:rPr>
      </w:pPr>
      <w:r w:rsidRPr="00B041EB">
        <w:rPr>
          <w:rFonts w:ascii="Times New Roman" w:hAnsi="Times New Roman"/>
          <w:szCs w:val="28"/>
        </w:rPr>
        <w:t>Разработанная</w:t>
      </w:r>
      <w:r w:rsidR="00BA5B3F" w:rsidRPr="00B041EB">
        <w:rPr>
          <w:rFonts w:ascii="Times New Roman" w:hAnsi="Times New Roman"/>
          <w:szCs w:val="28"/>
        </w:rPr>
        <w:t xml:space="preserve"> </w:t>
      </w:r>
      <w:r w:rsidRPr="00B041EB">
        <w:rPr>
          <w:rFonts w:ascii="Times New Roman" w:hAnsi="Times New Roman"/>
          <w:szCs w:val="28"/>
        </w:rPr>
        <w:t>Государственной службой регулировани</w:t>
      </w:r>
      <w:r w:rsidR="00051DF7" w:rsidRPr="00B041EB">
        <w:rPr>
          <w:rFonts w:ascii="Times New Roman" w:hAnsi="Times New Roman"/>
          <w:szCs w:val="28"/>
        </w:rPr>
        <w:t>я</w:t>
      </w:r>
      <w:r w:rsidRPr="00B041EB">
        <w:rPr>
          <w:rFonts w:ascii="Times New Roman" w:hAnsi="Times New Roman"/>
          <w:szCs w:val="28"/>
        </w:rPr>
        <w:t xml:space="preserve"> и надзор</w:t>
      </w:r>
      <w:r w:rsidR="00051DF7" w:rsidRPr="00B041EB">
        <w:rPr>
          <w:rFonts w:ascii="Times New Roman" w:hAnsi="Times New Roman"/>
          <w:szCs w:val="28"/>
        </w:rPr>
        <w:t>а</w:t>
      </w:r>
      <w:r w:rsidRPr="00B041EB">
        <w:rPr>
          <w:rFonts w:ascii="Times New Roman" w:hAnsi="Times New Roman"/>
          <w:szCs w:val="28"/>
        </w:rPr>
        <w:t xml:space="preserve"> за финансовым рынком при Правительстве К</w:t>
      </w:r>
      <w:r w:rsidR="00033FDF" w:rsidRPr="00B041EB">
        <w:rPr>
          <w:rFonts w:ascii="Times New Roman" w:hAnsi="Times New Roman"/>
          <w:szCs w:val="28"/>
        </w:rPr>
        <w:t>ыргызской Республики</w:t>
      </w:r>
      <w:r w:rsidRPr="00B041EB">
        <w:rPr>
          <w:rFonts w:ascii="Times New Roman" w:hAnsi="Times New Roman"/>
          <w:szCs w:val="28"/>
        </w:rPr>
        <w:t xml:space="preserve"> «</w:t>
      </w:r>
      <w:r w:rsidR="00545B18" w:rsidRPr="00B041EB">
        <w:rPr>
          <w:rFonts w:ascii="Times New Roman" w:hAnsi="Times New Roman"/>
          <w:szCs w:val="28"/>
        </w:rPr>
        <w:t>Стратегия</w:t>
      </w:r>
      <w:r w:rsidR="00BA5B3F" w:rsidRPr="00B041EB">
        <w:rPr>
          <w:rFonts w:ascii="Times New Roman" w:hAnsi="Times New Roman"/>
          <w:szCs w:val="28"/>
        </w:rPr>
        <w:t xml:space="preserve"> развития небанковского финансового рынка Кыргызской Республики на 20</w:t>
      </w:r>
      <w:r w:rsidR="00513B77" w:rsidRPr="00B041EB">
        <w:rPr>
          <w:rFonts w:ascii="Times New Roman" w:hAnsi="Times New Roman"/>
          <w:szCs w:val="28"/>
        </w:rPr>
        <w:t>20</w:t>
      </w:r>
      <w:r w:rsidR="00BA5B3F" w:rsidRPr="00B041EB">
        <w:rPr>
          <w:rFonts w:ascii="Times New Roman" w:hAnsi="Times New Roman"/>
          <w:szCs w:val="28"/>
        </w:rPr>
        <w:t>-202</w:t>
      </w:r>
      <w:r w:rsidR="008739F4" w:rsidRPr="00B041EB">
        <w:rPr>
          <w:rFonts w:ascii="Times New Roman" w:hAnsi="Times New Roman"/>
          <w:szCs w:val="28"/>
        </w:rPr>
        <w:t>5</w:t>
      </w:r>
      <w:r w:rsidR="00BA5B3F" w:rsidRPr="00B041EB">
        <w:rPr>
          <w:rFonts w:ascii="Times New Roman" w:hAnsi="Times New Roman"/>
          <w:szCs w:val="28"/>
        </w:rPr>
        <w:t xml:space="preserve"> годы</w:t>
      </w:r>
      <w:r w:rsidRPr="00B041EB">
        <w:rPr>
          <w:rFonts w:ascii="Times New Roman" w:hAnsi="Times New Roman"/>
          <w:szCs w:val="28"/>
        </w:rPr>
        <w:t>»</w:t>
      </w:r>
      <w:r w:rsidR="00BA5B3F" w:rsidRPr="00B041EB">
        <w:rPr>
          <w:rFonts w:ascii="Times New Roman" w:hAnsi="Times New Roman"/>
          <w:szCs w:val="28"/>
        </w:rPr>
        <w:t xml:space="preserve"> </w:t>
      </w:r>
      <w:r w:rsidRPr="00B041EB">
        <w:rPr>
          <w:rFonts w:ascii="Times New Roman" w:hAnsi="Times New Roman"/>
          <w:szCs w:val="28"/>
        </w:rPr>
        <w:t>представляет собой стратегический план действий</w:t>
      </w:r>
      <w:r w:rsidR="008D00D3" w:rsidRPr="00B041EB">
        <w:rPr>
          <w:rFonts w:ascii="Times New Roman" w:hAnsi="Times New Roman"/>
          <w:szCs w:val="28"/>
        </w:rPr>
        <w:t xml:space="preserve"> в соответствии </w:t>
      </w:r>
      <w:r w:rsidR="00BA5B3F" w:rsidRPr="00B041EB">
        <w:rPr>
          <w:rFonts w:ascii="Times New Roman" w:hAnsi="Times New Roman"/>
          <w:szCs w:val="28"/>
        </w:rPr>
        <w:t xml:space="preserve">с Программой </w:t>
      </w:r>
      <w:r w:rsidR="00135B32" w:rsidRPr="00B041EB">
        <w:rPr>
          <w:rFonts w:ascii="Times New Roman" w:hAnsi="Times New Roman"/>
          <w:szCs w:val="28"/>
        </w:rPr>
        <w:t xml:space="preserve">Правительства Кыргызской Республики </w:t>
      </w:r>
      <w:r w:rsidR="00CF13CB" w:rsidRPr="00B041EB">
        <w:rPr>
          <w:rFonts w:ascii="Times New Roman" w:hAnsi="Times New Roman"/>
          <w:szCs w:val="28"/>
        </w:rPr>
        <w:t>«Единство. Доверие.</w:t>
      </w:r>
      <w:r w:rsidR="00BA5B3F" w:rsidRPr="00B041EB">
        <w:rPr>
          <w:rFonts w:ascii="Times New Roman" w:hAnsi="Times New Roman"/>
          <w:szCs w:val="28"/>
        </w:rPr>
        <w:t xml:space="preserve"> Созидание»</w:t>
      </w:r>
      <w:r w:rsidR="0089125E" w:rsidRPr="00B041EB">
        <w:rPr>
          <w:rFonts w:ascii="Times New Roman" w:hAnsi="Times New Roman"/>
          <w:szCs w:val="28"/>
        </w:rPr>
        <w:t xml:space="preserve">, </w:t>
      </w:r>
      <w:proofErr w:type="spellStart"/>
      <w:r w:rsidR="0089125E" w:rsidRPr="00B041EB">
        <w:rPr>
          <w:rFonts w:ascii="Times New Roman" w:hAnsi="Times New Roman"/>
          <w:szCs w:val="28"/>
        </w:rPr>
        <w:t>утвержденной</w:t>
      </w:r>
      <w:proofErr w:type="spellEnd"/>
      <w:r w:rsidR="0089125E" w:rsidRPr="00B041EB">
        <w:rPr>
          <w:rFonts w:ascii="Times New Roman" w:hAnsi="Times New Roman"/>
          <w:szCs w:val="28"/>
        </w:rPr>
        <w:t xml:space="preserve"> постановлением </w:t>
      </w:r>
      <w:proofErr w:type="spellStart"/>
      <w:r w:rsidR="0089125E" w:rsidRPr="00B041EB">
        <w:rPr>
          <w:rFonts w:ascii="Times New Roman" w:hAnsi="Times New Roman"/>
          <w:szCs w:val="28"/>
        </w:rPr>
        <w:t>Жогорку</w:t>
      </w:r>
      <w:proofErr w:type="spellEnd"/>
      <w:r w:rsidR="0089125E" w:rsidRPr="00B041EB">
        <w:rPr>
          <w:rFonts w:ascii="Times New Roman" w:hAnsi="Times New Roman"/>
          <w:szCs w:val="28"/>
        </w:rPr>
        <w:t xml:space="preserve"> </w:t>
      </w:r>
      <w:proofErr w:type="spellStart"/>
      <w:r w:rsidR="0089125E" w:rsidRPr="00B041EB">
        <w:rPr>
          <w:rFonts w:ascii="Times New Roman" w:hAnsi="Times New Roman"/>
          <w:szCs w:val="28"/>
        </w:rPr>
        <w:t>Кенеша</w:t>
      </w:r>
      <w:proofErr w:type="spellEnd"/>
      <w:r w:rsidR="0089125E" w:rsidRPr="00B041EB">
        <w:rPr>
          <w:rFonts w:ascii="Times New Roman" w:hAnsi="Times New Roman"/>
          <w:szCs w:val="28"/>
        </w:rPr>
        <w:t xml:space="preserve"> Кыргызской Республики от 20 апреля 2018 года № 2377-VI</w:t>
      </w:r>
      <w:r w:rsidR="0008679D" w:rsidRPr="00B041EB">
        <w:rPr>
          <w:rFonts w:ascii="Times New Roman" w:hAnsi="Times New Roman"/>
          <w:szCs w:val="28"/>
        </w:rPr>
        <w:t xml:space="preserve"> </w:t>
      </w:r>
      <w:r w:rsidR="00621053" w:rsidRPr="00197910">
        <w:rPr>
          <w:rFonts w:ascii="Times New Roman" w:hAnsi="Times New Roman"/>
          <w:szCs w:val="28"/>
        </w:rPr>
        <w:t xml:space="preserve">и в соответствии </w:t>
      </w:r>
      <w:r w:rsidR="00621053">
        <w:rPr>
          <w:rFonts w:ascii="Times New Roman" w:hAnsi="Times New Roman"/>
          <w:szCs w:val="28"/>
        </w:rPr>
        <w:t xml:space="preserve">с </w:t>
      </w:r>
      <w:r w:rsidR="00621053" w:rsidRPr="00197910">
        <w:rPr>
          <w:rFonts w:ascii="Times New Roman" w:hAnsi="Times New Roman"/>
          <w:szCs w:val="28"/>
        </w:rPr>
        <w:t>План</w:t>
      </w:r>
      <w:r w:rsidR="00621053">
        <w:rPr>
          <w:rFonts w:ascii="Times New Roman" w:hAnsi="Times New Roman"/>
          <w:szCs w:val="28"/>
        </w:rPr>
        <w:t>ом</w:t>
      </w:r>
      <w:r w:rsidR="00621053" w:rsidRPr="00197910">
        <w:rPr>
          <w:rFonts w:ascii="Times New Roman" w:hAnsi="Times New Roman"/>
          <w:szCs w:val="28"/>
        </w:rPr>
        <w:t xml:space="preserve"> Национальной стратегии развития Кыргызской Республики на 2018-2040 г</w:t>
      </w:r>
      <w:r w:rsidR="00621053">
        <w:rPr>
          <w:rFonts w:ascii="Times New Roman" w:hAnsi="Times New Roman"/>
          <w:szCs w:val="28"/>
        </w:rPr>
        <w:t>оды,</w:t>
      </w:r>
      <w:r w:rsidR="00621053" w:rsidRPr="00197910">
        <w:rPr>
          <w:rFonts w:ascii="Times New Roman" w:hAnsi="Times New Roman"/>
          <w:szCs w:val="28"/>
        </w:rPr>
        <w:t xml:space="preserve"> </w:t>
      </w:r>
      <w:proofErr w:type="spellStart"/>
      <w:r w:rsidR="00621053" w:rsidRPr="00197910">
        <w:rPr>
          <w:rFonts w:ascii="Times New Roman" w:hAnsi="Times New Roman"/>
          <w:szCs w:val="28"/>
        </w:rPr>
        <w:t>утвержденный</w:t>
      </w:r>
      <w:proofErr w:type="spellEnd"/>
      <w:r w:rsidR="00621053" w:rsidRPr="00197910">
        <w:rPr>
          <w:rFonts w:ascii="Times New Roman" w:hAnsi="Times New Roman"/>
          <w:szCs w:val="28"/>
        </w:rPr>
        <w:t xml:space="preserve"> Указом Президента Кыргызской Республики.</w:t>
      </w:r>
    </w:p>
    <w:p w14:paraId="404C687D" w14:textId="5606615C" w:rsidR="00BA5B3F" w:rsidRPr="00B041EB" w:rsidRDefault="00BA5B3F" w:rsidP="007A0038">
      <w:pPr>
        <w:spacing w:line="276" w:lineRule="auto"/>
        <w:ind w:firstLine="709"/>
        <w:rPr>
          <w:rFonts w:ascii="Times New Roman" w:hAnsi="Times New Roman"/>
          <w:szCs w:val="28"/>
        </w:rPr>
      </w:pPr>
      <w:r w:rsidRPr="00B041EB">
        <w:rPr>
          <w:rFonts w:ascii="Times New Roman" w:hAnsi="Times New Roman"/>
          <w:szCs w:val="28"/>
        </w:rPr>
        <w:t xml:space="preserve">Основной целью </w:t>
      </w:r>
      <w:r w:rsidR="00545B18" w:rsidRPr="00B041EB">
        <w:rPr>
          <w:rFonts w:ascii="Times New Roman" w:hAnsi="Times New Roman"/>
          <w:szCs w:val="28"/>
        </w:rPr>
        <w:t>Стратегии</w:t>
      </w:r>
      <w:r w:rsidRPr="00B041EB">
        <w:rPr>
          <w:rFonts w:ascii="Times New Roman" w:hAnsi="Times New Roman"/>
          <w:szCs w:val="28"/>
        </w:rPr>
        <w:t xml:space="preserve"> развития </w:t>
      </w:r>
      <w:r w:rsidR="000A39EA" w:rsidRPr="00B041EB">
        <w:rPr>
          <w:rFonts w:ascii="Times New Roman" w:hAnsi="Times New Roman"/>
          <w:szCs w:val="28"/>
        </w:rPr>
        <w:t>небанковского финансового</w:t>
      </w:r>
      <w:r w:rsidRPr="00B041EB">
        <w:rPr>
          <w:rFonts w:ascii="Times New Roman" w:hAnsi="Times New Roman"/>
          <w:szCs w:val="28"/>
        </w:rPr>
        <w:t xml:space="preserve"> рынка на 20</w:t>
      </w:r>
      <w:r w:rsidR="00513B77" w:rsidRPr="00B041EB">
        <w:rPr>
          <w:rFonts w:ascii="Times New Roman" w:hAnsi="Times New Roman"/>
          <w:szCs w:val="28"/>
        </w:rPr>
        <w:t>20</w:t>
      </w:r>
      <w:r w:rsidR="008739F4" w:rsidRPr="00B041EB">
        <w:rPr>
          <w:rFonts w:ascii="Times New Roman" w:hAnsi="Times New Roman"/>
          <w:szCs w:val="28"/>
        </w:rPr>
        <w:t>-2025</w:t>
      </w:r>
      <w:r w:rsidRPr="00B041EB">
        <w:rPr>
          <w:rFonts w:ascii="Times New Roman" w:hAnsi="Times New Roman"/>
          <w:szCs w:val="28"/>
        </w:rPr>
        <w:t xml:space="preserve"> годы (далее </w:t>
      </w:r>
      <w:r w:rsidR="00BA0727" w:rsidRPr="00B041EB">
        <w:rPr>
          <w:rFonts w:ascii="Times New Roman" w:hAnsi="Times New Roman"/>
          <w:szCs w:val="28"/>
        </w:rPr>
        <w:t>–</w:t>
      </w:r>
      <w:r w:rsidRPr="00B041EB">
        <w:rPr>
          <w:rFonts w:ascii="Times New Roman" w:hAnsi="Times New Roman"/>
          <w:szCs w:val="28"/>
        </w:rPr>
        <w:t xml:space="preserve"> </w:t>
      </w:r>
      <w:r w:rsidR="00545B18" w:rsidRPr="00B041EB">
        <w:rPr>
          <w:rFonts w:ascii="Times New Roman" w:hAnsi="Times New Roman"/>
          <w:szCs w:val="28"/>
        </w:rPr>
        <w:t>Стратегия</w:t>
      </w:r>
      <w:r w:rsidR="003C76F4" w:rsidRPr="00B041EB">
        <w:rPr>
          <w:rFonts w:ascii="Times New Roman" w:hAnsi="Times New Roman"/>
          <w:szCs w:val="28"/>
        </w:rPr>
        <w:t>)</w:t>
      </w:r>
      <w:r w:rsidRPr="00B041EB">
        <w:rPr>
          <w:rFonts w:ascii="Times New Roman" w:hAnsi="Times New Roman"/>
          <w:szCs w:val="28"/>
        </w:rPr>
        <w:t xml:space="preserve"> является обеспечение ускоренного экономического роста через достижение устойчивого и эффективного функционирования небанковского финансового рынка</w:t>
      </w:r>
      <w:r w:rsidR="00196F75" w:rsidRPr="00B041EB">
        <w:rPr>
          <w:rFonts w:ascii="Times New Roman" w:hAnsi="Times New Roman"/>
          <w:szCs w:val="28"/>
        </w:rPr>
        <w:t xml:space="preserve">, </w:t>
      </w:r>
      <w:proofErr w:type="spellStart"/>
      <w:r w:rsidR="00196F75" w:rsidRPr="00B041EB">
        <w:rPr>
          <w:rFonts w:ascii="Times New Roman" w:hAnsi="Times New Roman"/>
          <w:szCs w:val="28"/>
        </w:rPr>
        <w:t>удовлетворяюще</w:t>
      </w:r>
      <w:proofErr w:type="spellEnd"/>
      <w:r w:rsidR="00196F75" w:rsidRPr="00B041EB">
        <w:rPr>
          <w:rFonts w:ascii="Times New Roman" w:hAnsi="Times New Roman"/>
          <w:szCs w:val="28"/>
          <w:lang w:val="ky-KG"/>
        </w:rPr>
        <w:t>го</w:t>
      </w:r>
      <w:r w:rsidR="00196F75" w:rsidRPr="00B041EB">
        <w:rPr>
          <w:rFonts w:ascii="Times New Roman" w:hAnsi="Times New Roman"/>
          <w:szCs w:val="28"/>
        </w:rPr>
        <w:t xml:space="preserve"> потребностям реального сектора экономики</w:t>
      </w:r>
      <w:r w:rsidR="008D00D3" w:rsidRPr="00B041EB">
        <w:rPr>
          <w:rFonts w:ascii="Times New Roman" w:hAnsi="Times New Roman"/>
          <w:szCs w:val="28"/>
        </w:rPr>
        <w:t xml:space="preserve"> и населения страны</w:t>
      </w:r>
      <w:r w:rsidR="00196F75" w:rsidRPr="00B041EB">
        <w:rPr>
          <w:rFonts w:ascii="Times New Roman" w:hAnsi="Times New Roman"/>
          <w:szCs w:val="28"/>
        </w:rPr>
        <w:t xml:space="preserve"> в</w:t>
      </w:r>
      <w:r w:rsidR="008D00D3" w:rsidRPr="00B041EB">
        <w:rPr>
          <w:rFonts w:ascii="Times New Roman" w:hAnsi="Times New Roman"/>
          <w:szCs w:val="28"/>
        </w:rPr>
        <w:t xml:space="preserve"> получении </w:t>
      </w:r>
      <w:r w:rsidR="00196F75" w:rsidRPr="00B041EB">
        <w:rPr>
          <w:rFonts w:ascii="Times New Roman" w:hAnsi="Times New Roman"/>
          <w:szCs w:val="28"/>
        </w:rPr>
        <w:t>качественны</w:t>
      </w:r>
      <w:r w:rsidR="008D00D3" w:rsidRPr="00B041EB">
        <w:rPr>
          <w:rFonts w:ascii="Times New Roman" w:hAnsi="Times New Roman"/>
          <w:szCs w:val="28"/>
        </w:rPr>
        <w:t>х</w:t>
      </w:r>
      <w:r w:rsidR="00196F75" w:rsidRPr="00B041EB">
        <w:rPr>
          <w:rFonts w:ascii="Times New Roman" w:hAnsi="Times New Roman"/>
          <w:szCs w:val="28"/>
        </w:rPr>
        <w:t xml:space="preserve"> услуг</w:t>
      </w:r>
      <w:r w:rsidR="008D00D3" w:rsidRPr="00B041EB">
        <w:rPr>
          <w:rFonts w:ascii="Times New Roman" w:hAnsi="Times New Roman"/>
          <w:szCs w:val="28"/>
        </w:rPr>
        <w:t xml:space="preserve"> по привлечению финансовых ресурсов</w:t>
      </w:r>
      <w:r w:rsidR="00196F75" w:rsidRPr="00B041EB">
        <w:rPr>
          <w:rFonts w:ascii="Times New Roman" w:hAnsi="Times New Roman"/>
          <w:szCs w:val="28"/>
        </w:rPr>
        <w:t xml:space="preserve"> и </w:t>
      </w:r>
      <w:r w:rsidR="008D00D3" w:rsidRPr="00B041EB">
        <w:rPr>
          <w:rFonts w:ascii="Times New Roman" w:hAnsi="Times New Roman"/>
          <w:szCs w:val="28"/>
        </w:rPr>
        <w:t>трансформации их и сбережений в инвестиции в условиях конкурентной среды.</w:t>
      </w:r>
    </w:p>
    <w:p w14:paraId="4E516CD5" w14:textId="77777777" w:rsidR="00B46816" w:rsidRPr="00B041EB" w:rsidRDefault="00B46816" w:rsidP="007A0038">
      <w:pPr>
        <w:spacing w:line="276" w:lineRule="auto"/>
        <w:ind w:firstLine="709"/>
        <w:rPr>
          <w:rFonts w:ascii="Times New Roman" w:hAnsi="Times New Roman"/>
          <w:szCs w:val="28"/>
        </w:rPr>
      </w:pPr>
      <w:r w:rsidRPr="00B041EB">
        <w:rPr>
          <w:rFonts w:ascii="Times New Roman" w:hAnsi="Times New Roman"/>
          <w:szCs w:val="28"/>
        </w:rPr>
        <w:t xml:space="preserve">Стратегия также нацелена на </w:t>
      </w:r>
      <w:r w:rsidR="00B46A6F" w:rsidRPr="00B041EB">
        <w:rPr>
          <w:rFonts w:ascii="Times New Roman" w:hAnsi="Times New Roman"/>
          <w:szCs w:val="28"/>
        </w:rPr>
        <w:t>формировани</w:t>
      </w:r>
      <w:r w:rsidRPr="00B041EB">
        <w:rPr>
          <w:rFonts w:ascii="Times New Roman" w:hAnsi="Times New Roman"/>
          <w:szCs w:val="28"/>
        </w:rPr>
        <w:t>е</w:t>
      </w:r>
      <w:r w:rsidR="00B46A6F" w:rsidRPr="00B041EB">
        <w:rPr>
          <w:rFonts w:ascii="Times New Roman" w:hAnsi="Times New Roman"/>
          <w:szCs w:val="28"/>
        </w:rPr>
        <w:t xml:space="preserve"> благоприятного инвестиционного климата</w:t>
      </w:r>
      <w:r w:rsidRPr="00B041EB">
        <w:rPr>
          <w:rFonts w:ascii="Times New Roman" w:hAnsi="Times New Roman"/>
          <w:szCs w:val="28"/>
        </w:rPr>
        <w:t xml:space="preserve"> через реализацию мер по </w:t>
      </w:r>
      <w:r w:rsidR="00B46A6F" w:rsidRPr="00B041EB">
        <w:rPr>
          <w:rFonts w:ascii="Times New Roman" w:hAnsi="Times New Roman"/>
          <w:szCs w:val="28"/>
        </w:rPr>
        <w:t>повы</w:t>
      </w:r>
      <w:r w:rsidRPr="00B041EB">
        <w:rPr>
          <w:rFonts w:ascii="Times New Roman" w:hAnsi="Times New Roman"/>
          <w:szCs w:val="28"/>
        </w:rPr>
        <w:t>шению</w:t>
      </w:r>
      <w:r w:rsidR="00B46A6F" w:rsidRPr="00B041EB">
        <w:rPr>
          <w:rFonts w:ascii="Times New Roman" w:hAnsi="Times New Roman"/>
          <w:szCs w:val="28"/>
        </w:rPr>
        <w:t xml:space="preserve"> ликвидност</w:t>
      </w:r>
      <w:r w:rsidRPr="00B041EB">
        <w:rPr>
          <w:rFonts w:ascii="Times New Roman" w:hAnsi="Times New Roman"/>
          <w:szCs w:val="28"/>
        </w:rPr>
        <w:t>и</w:t>
      </w:r>
      <w:r w:rsidR="00B46A6F" w:rsidRPr="00B041EB">
        <w:rPr>
          <w:rFonts w:ascii="Times New Roman" w:hAnsi="Times New Roman"/>
          <w:szCs w:val="28"/>
        </w:rPr>
        <w:t xml:space="preserve"> рынка финансовых инструментов и привлекательност</w:t>
      </w:r>
      <w:r w:rsidRPr="00B041EB">
        <w:rPr>
          <w:rFonts w:ascii="Times New Roman" w:hAnsi="Times New Roman"/>
          <w:szCs w:val="28"/>
        </w:rPr>
        <w:t>и</w:t>
      </w:r>
      <w:r w:rsidR="00B46A6F" w:rsidRPr="00B041EB">
        <w:rPr>
          <w:rFonts w:ascii="Times New Roman" w:hAnsi="Times New Roman"/>
          <w:szCs w:val="28"/>
        </w:rPr>
        <w:t xml:space="preserve"> долгосрочных инвестиций, расшир</w:t>
      </w:r>
      <w:r w:rsidRPr="00B041EB">
        <w:rPr>
          <w:rFonts w:ascii="Times New Roman" w:hAnsi="Times New Roman"/>
          <w:szCs w:val="28"/>
        </w:rPr>
        <w:t>ению</w:t>
      </w:r>
      <w:r w:rsidR="00B46A6F" w:rsidRPr="00B041EB">
        <w:rPr>
          <w:rFonts w:ascii="Times New Roman" w:hAnsi="Times New Roman"/>
          <w:szCs w:val="28"/>
        </w:rPr>
        <w:t xml:space="preserve"> </w:t>
      </w:r>
      <w:r w:rsidRPr="00B041EB">
        <w:rPr>
          <w:rFonts w:ascii="Times New Roman" w:hAnsi="Times New Roman"/>
          <w:szCs w:val="28"/>
        </w:rPr>
        <w:t xml:space="preserve">финансовых </w:t>
      </w:r>
      <w:r w:rsidR="00B46A6F" w:rsidRPr="00B041EB">
        <w:rPr>
          <w:rFonts w:ascii="Times New Roman" w:hAnsi="Times New Roman"/>
          <w:szCs w:val="28"/>
        </w:rPr>
        <w:t>инструментов, обращающихся на фондовом рынке, переч</w:t>
      </w:r>
      <w:r w:rsidRPr="00B041EB">
        <w:rPr>
          <w:rFonts w:ascii="Times New Roman" w:hAnsi="Times New Roman"/>
          <w:szCs w:val="28"/>
        </w:rPr>
        <w:t xml:space="preserve">ня </w:t>
      </w:r>
      <w:r w:rsidR="00B46A6F" w:rsidRPr="00B041EB">
        <w:rPr>
          <w:rFonts w:ascii="Times New Roman" w:hAnsi="Times New Roman"/>
          <w:szCs w:val="28"/>
        </w:rPr>
        <w:t>оказываемых услуг</w:t>
      </w:r>
      <w:r w:rsidRPr="00B041EB">
        <w:rPr>
          <w:rFonts w:ascii="Times New Roman" w:hAnsi="Times New Roman"/>
          <w:szCs w:val="28"/>
        </w:rPr>
        <w:t>.</w:t>
      </w:r>
      <w:r w:rsidR="00B46A6F" w:rsidRPr="00B041EB">
        <w:rPr>
          <w:rFonts w:ascii="Times New Roman" w:hAnsi="Times New Roman"/>
          <w:szCs w:val="28"/>
        </w:rPr>
        <w:t xml:space="preserve"> </w:t>
      </w:r>
    </w:p>
    <w:p w14:paraId="24C91706" w14:textId="77777777" w:rsidR="00BA0727" w:rsidRPr="00B041EB" w:rsidRDefault="00BA0727" w:rsidP="007A0038">
      <w:pPr>
        <w:spacing w:line="276" w:lineRule="auto"/>
        <w:ind w:firstLine="709"/>
        <w:rPr>
          <w:rFonts w:ascii="Times New Roman" w:hAnsi="Times New Roman"/>
          <w:szCs w:val="28"/>
        </w:rPr>
      </w:pPr>
      <w:r w:rsidRPr="00B041EB">
        <w:rPr>
          <w:rFonts w:ascii="Times New Roman" w:hAnsi="Times New Roman"/>
          <w:szCs w:val="28"/>
        </w:rPr>
        <w:t>Особенностью данно</w:t>
      </w:r>
      <w:r w:rsidR="00B46816" w:rsidRPr="00B041EB">
        <w:rPr>
          <w:rFonts w:ascii="Times New Roman" w:hAnsi="Times New Roman"/>
          <w:szCs w:val="28"/>
        </w:rPr>
        <w:t xml:space="preserve">й Стратегии </w:t>
      </w:r>
      <w:r w:rsidRPr="00B041EB">
        <w:rPr>
          <w:rFonts w:ascii="Times New Roman" w:hAnsi="Times New Roman"/>
          <w:szCs w:val="28"/>
        </w:rPr>
        <w:t xml:space="preserve">является </w:t>
      </w:r>
      <w:proofErr w:type="spellStart"/>
      <w:r w:rsidR="00107F06" w:rsidRPr="00B041EB">
        <w:rPr>
          <w:rFonts w:ascii="Times New Roman" w:hAnsi="Times New Roman"/>
          <w:szCs w:val="28"/>
        </w:rPr>
        <w:t>ее</w:t>
      </w:r>
      <w:proofErr w:type="spellEnd"/>
      <w:r w:rsidR="00107F06" w:rsidRPr="00B041EB">
        <w:rPr>
          <w:rFonts w:ascii="Times New Roman" w:hAnsi="Times New Roman"/>
          <w:szCs w:val="28"/>
        </w:rPr>
        <w:t xml:space="preserve"> комплексный характер. Р</w:t>
      </w:r>
      <w:r w:rsidRPr="00B041EB">
        <w:rPr>
          <w:rFonts w:ascii="Times New Roman" w:hAnsi="Times New Roman"/>
          <w:szCs w:val="28"/>
        </w:rPr>
        <w:t xml:space="preserve">анее разрабатывались и реализовывались </w:t>
      </w:r>
      <w:r w:rsidR="00107F06" w:rsidRPr="00B041EB">
        <w:rPr>
          <w:rFonts w:ascii="Times New Roman" w:hAnsi="Times New Roman"/>
          <w:szCs w:val="28"/>
        </w:rPr>
        <w:t>лишь отдельные секторальные</w:t>
      </w:r>
      <w:r w:rsidRPr="00B041EB">
        <w:rPr>
          <w:rFonts w:ascii="Times New Roman" w:hAnsi="Times New Roman"/>
          <w:szCs w:val="28"/>
        </w:rPr>
        <w:t xml:space="preserve"> стратегические документы в </w:t>
      </w:r>
      <w:r w:rsidR="00107F06" w:rsidRPr="00B041EB">
        <w:rPr>
          <w:rFonts w:ascii="Times New Roman" w:hAnsi="Times New Roman"/>
          <w:szCs w:val="28"/>
        </w:rPr>
        <w:t>сфе</w:t>
      </w:r>
      <w:r w:rsidRPr="00B041EB">
        <w:rPr>
          <w:rFonts w:ascii="Times New Roman" w:hAnsi="Times New Roman"/>
          <w:szCs w:val="28"/>
        </w:rPr>
        <w:t xml:space="preserve">рах небанковского финансового рынка. В связи с этим, </w:t>
      </w:r>
      <w:r w:rsidR="00107F06" w:rsidRPr="00B041EB">
        <w:rPr>
          <w:rFonts w:ascii="Times New Roman" w:hAnsi="Times New Roman"/>
          <w:szCs w:val="28"/>
        </w:rPr>
        <w:t xml:space="preserve">впервые разработан стратегический документ, в котором охвачены все </w:t>
      </w:r>
      <w:r w:rsidRPr="00B041EB">
        <w:rPr>
          <w:rFonts w:ascii="Times New Roman" w:hAnsi="Times New Roman"/>
          <w:szCs w:val="28"/>
        </w:rPr>
        <w:t>сегмент</w:t>
      </w:r>
      <w:r w:rsidR="00107F06" w:rsidRPr="00B041EB">
        <w:rPr>
          <w:rFonts w:ascii="Times New Roman" w:hAnsi="Times New Roman"/>
          <w:szCs w:val="28"/>
        </w:rPr>
        <w:t>ы</w:t>
      </w:r>
      <w:r w:rsidRPr="00B041EB">
        <w:rPr>
          <w:rFonts w:ascii="Times New Roman" w:hAnsi="Times New Roman"/>
          <w:szCs w:val="28"/>
        </w:rPr>
        <w:t xml:space="preserve"> небанковского финансового рынка</w:t>
      </w:r>
      <w:r w:rsidR="00056D8C" w:rsidRPr="00B041EB">
        <w:rPr>
          <w:rFonts w:ascii="Times New Roman" w:hAnsi="Times New Roman"/>
          <w:szCs w:val="28"/>
        </w:rPr>
        <w:t xml:space="preserve"> вместе</w:t>
      </w:r>
      <w:r w:rsidRPr="00B041EB">
        <w:rPr>
          <w:rFonts w:ascii="Times New Roman" w:hAnsi="Times New Roman"/>
          <w:szCs w:val="28"/>
        </w:rPr>
        <w:t>.</w:t>
      </w:r>
    </w:p>
    <w:p w14:paraId="51850D62" w14:textId="77777777" w:rsidR="00BA0727" w:rsidRPr="00B041EB" w:rsidRDefault="00433000" w:rsidP="007A0038">
      <w:pPr>
        <w:spacing w:line="276" w:lineRule="auto"/>
        <w:ind w:firstLine="709"/>
        <w:rPr>
          <w:rFonts w:ascii="Times New Roman" w:hAnsi="Times New Roman"/>
          <w:szCs w:val="28"/>
        </w:rPr>
      </w:pPr>
      <w:r w:rsidRPr="00B041EB">
        <w:rPr>
          <w:rFonts w:ascii="Times New Roman" w:hAnsi="Times New Roman"/>
          <w:szCs w:val="28"/>
        </w:rPr>
        <w:t>Более широкий комплексный подход при разработке данной Стратегии позволил выявить общие тенденции</w:t>
      </w:r>
      <w:r w:rsidR="00C00B70" w:rsidRPr="00B041EB">
        <w:rPr>
          <w:rFonts w:ascii="Times New Roman" w:hAnsi="Times New Roman"/>
          <w:szCs w:val="28"/>
        </w:rPr>
        <w:t xml:space="preserve">, сложившиеся на </w:t>
      </w:r>
      <w:r w:rsidRPr="00B041EB">
        <w:rPr>
          <w:rFonts w:ascii="Times New Roman" w:hAnsi="Times New Roman"/>
          <w:szCs w:val="28"/>
        </w:rPr>
        <w:t>рынк</w:t>
      </w:r>
      <w:r w:rsidR="00C00B70" w:rsidRPr="00B041EB">
        <w:rPr>
          <w:rFonts w:ascii="Times New Roman" w:hAnsi="Times New Roman"/>
          <w:szCs w:val="28"/>
        </w:rPr>
        <w:t>е</w:t>
      </w:r>
      <w:r w:rsidRPr="00B041EB">
        <w:rPr>
          <w:rFonts w:ascii="Times New Roman" w:hAnsi="Times New Roman"/>
          <w:szCs w:val="28"/>
        </w:rPr>
        <w:t xml:space="preserve"> и </w:t>
      </w:r>
      <w:r w:rsidR="00BA0727" w:rsidRPr="00B041EB">
        <w:rPr>
          <w:rFonts w:ascii="Times New Roman" w:hAnsi="Times New Roman"/>
          <w:szCs w:val="28"/>
        </w:rPr>
        <w:t>сформулирова</w:t>
      </w:r>
      <w:r w:rsidRPr="00B041EB">
        <w:rPr>
          <w:rFonts w:ascii="Times New Roman" w:hAnsi="Times New Roman"/>
          <w:szCs w:val="28"/>
        </w:rPr>
        <w:t>ть</w:t>
      </w:r>
      <w:r w:rsidR="00BA0727" w:rsidRPr="00B041EB">
        <w:rPr>
          <w:rFonts w:ascii="Times New Roman" w:hAnsi="Times New Roman"/>
          <w:szCs w:val="28"/>
        </w:rPr>
        <w:t xml:space="preserve"> долгосрочные цели </w:t>
      </w:r>
      <w:r w:rsidRPr="00B041EB">
        <w:rPr>
          <w:rFonts w:ascii="Times New Roman" w:hAnsi="Times New Roman"/>
          <w:szCs w:val="28"/>
        </w:rPr>
        <w:t xml:space="preserve">и задачи </w:t>
      </w:r>
      <w:r w:rsidR="00BA0727" w:rsidRPr="00B041EB">
        <w:rPr>
          <w:rFonts w:ascii="Times New Roman" w:hAnsi="Times New Roman"/>
          <w:szCs w:val="28"/>
        </w:rPr>
        <w:t xml:space="preserve">развития </w:t>
      </w:r>
      <w:r w:rsidRPr="00B041EB">
        <w:rPr>
          <w:rFonts w:ascii="Times New Roman" w:hAnsi="Times New Roman"/>
          <w:szCs w:val="28"/>
        </w:rPr>
        <w:t xml:space="preserve">небанковской </w:t>
      </w:r>
      <w:r w:rsidR="005D6DF4" w:rsidRPr="00B041EB">
        <w:rPr>
          <w:rFonts w:ascii="Times New Roman" w:hAnsi="Times New Roman"/>
          <w:szCs w:val="28"/>
        </w:rPr>
        <w:t xml:space="preserve">финансовой системы </w:t>
      </w:r>
      <w:r w:rsidR="00BA0727" w:rsidRPr="00B041EB">
        <w:rPr>
          <w:rFonts w:ascii="Times New Roman" w:hAnsi="Times New Roman"/>
          <w:szCs w:val="28"/>
        </w:rPr>
        <w:t>в целом на 20</w:t>
      </w:r>
      <w:r w:rsidR="00513B77" w:rsidRPr="00B041EB">
        <w:rPr>
          <w:rFonts w:ascii="Times New Roman" w:hAnsi="Times New Roman"/>
          <w:szCs w:val="28"/>
        </w:rPr>
        <w:t>20</w:t>
      </w:r>
      <w:r w:rsidR="00BA0727" w:rsidRPr="00B041EB">
        <w:rPr>
          <w:rFonts w:ascii="Times New Roman" w:hAnsi="Times New Roman"/>
          <w:szCs w:val="28"/>
        </w:rPr>
        <w:t>-202</w:t>
      </w:r>
      <w:r w:rsidR="008739F4" w:rsidRPr="00B041EB">
        <w:rPr>
          <w:rFonts w:ascii="Times New Roman" w:hAnsi="Times New Roman"/>
          <w:szCs w:val="28"/>
        </w:rPr>
        <w:t>5</w:t>
      </w:r>
      <w:r w:rsidR="00BA0727" w:rsidRPr="00B041EB">
        <w:rPr>
          <w:rFonts w:ascii="Times New Roman" w:hAnsi="Times New Roman"/>
          <w:szCs w:val="28"/>
        </w:rPr>
        <w:t xml:space="preserve"> годы.</w:t>
      </w:r>
    </w:p>
    <w:p w14:paraId="785F3806" w14:textId="77777777" w:rsidR="00BA0727" w:rsidRPr="00B041EB" w:rsidRDefault="00433000" w:rsidP="007A0038">
      <w:pPr>
        <w:spacing w:line="276" w:lineRule="auto"/>
        <w:ind w:firstLine="709"/>
        <w:rPr>
          <w:rFonts w:ascii="Times New Roman" w:hAnsi="Times New Roman"/>
          <w:szCs w:val="28"/>
        </w:rPr>
      </w:pPr>
      <w:r w:rsidRPr="00B041EB">
        <w:rPr>
          <w:rFonts w:ascii="Times New Roman" w:hAnsi="Times New Roman"/>
          <w:szCs w:val="28"/>
        </w:rPr>
        <w:t>В</w:t>
      </w:r>
      <w:r w:rsidR="00BA0727" w:rsidRPr="00B041EB">
        <w:rPr>
          <w:rFonts w:ascii="Times New Roman" w:hAnsi="Times New Roman"/>
          <w:szCs w:val="28"/>
        </w:rPr>
        <w:t xml:space="preserve"> среднесрочном периоде поставленны</w:t>
      </w:r>
      <w:r w:rsidRPr="00B041EB">
        <w:rPr>
          <w:rFonts w:ascii="Times New Roman" w:hAnsi="Times New Roman"/>
          <w:szCs w:val="28"/>
        </w:rPr>
        <w:t>е</w:t>
      </w:r>
      <w:r w:rsidR="00BA0727" w:rsidRPr="00B041EB">
        <w:rPr>
          <w:rFonts w:ascii="Times New Roman" w:hAnsi="Times New Roman"/>
          <w:szCs w:val="28"/>
        </w:rPr>
        <w:t xml:space="preserve"> </w:t>
      </w:r>
      <w:r w:rsidRPr="00B041EB">
        <w:rPr>
          <w:rFonts w:ascii="Times New Roman" w:hAnsi="Times New Roman"/>
          <w:szCs w:val="28"/>
        </w:rPr>
        <w:t xml:space="preserve">в Стратегии </w:t>
      </w:r>
      <w:r w:rsidR="00BA0727" w:rsidRPr="00B041EB">
        <w:rPr>
          <w:rFonts w:ascii="Times New Roman" w:hAnsi="Times New Roman"/>
          <w:szCs w:val="28"/>
        </w:rPr>
        <w:t>цел</w:t>
      </w:r>
      <w:r w:rsidRPr="00B041EB">
        <w:rPr>
          <w:rFonts w:ascii="Times New Roman" w:hAnsi="Times New Roman"/>
          <w:szCs w:val="28"/>
        </w:rPr>
        <w:t>и</w:t>
      </w:r>
      <w:r w:rsidR="00BA0727" w:rsidRPr="00B041EB">
        <w:rPr>
          <w:rFonts w:ascii="Times New Roman" w:hAnsi="Times New Roman"/>
          <w:szCs w:val="28"/>
        </w:rPr>
        <w:t xml:space="preserve"> и задач</w:t>
      </w:r>
      <w:r w:rsidRPr="00B041EB">
        <w:rPr>
          <w:rFonts w:ascii="Times New Roman" w:hAnsi="Times New Roman"/>
          <w:szCs w:val="28"/>
        </w:rPr>
        <w:t>и</w:t>
      </w:r>
      <w:r w:rsidR="00BA0727" w:rsidRPr="00B041EB">
        <w:rPr>
          <w:rFonts w:ascii="Times New Roman" w:hAnsi="Times New Roman"/>
          <w:szCs w:val="28"/>
        </w:rPr>
        <w:t xml:space="preserve"> п</w:t>
      </w:r>
      <w:r w:rsidRPr="00B041EB">
        <w:rPr>
          <w:rFonts w:ascii="Times New Roman" w:hAnsi="Times New Roman"/>
          <w:szCs w:val="28"/>
        </w:rPr>
        <w:t xml:space="preserve">озволят оказать должное </w:t>
      </w:r>
      <w:r w:rsidR="00BA0727" w:rsidRPr="00B041EB">
        <w:rPr>
          <w:rFonts w:ascii="Times New Roman" w:hAnsi="Times New Roman"/>
          <w:szCs w:val="28"/>
        </w:rPr>
        <w:t>влияние небанковского финансового рынка на экономический рост страны и создат</w:t>
      </w:r>
      <w:r w:rsidRPr="00B041EB">
        <w:rPr>
          <w:rFonts w:ascii="Times New Roman" w:hAnsi="Times New Roman"/>
          <w:szCs w:val="28"/>
        </w:rPr>
        <w:t>ь</w:t>
      </w:r>
      <w:r w:rsidR="00BA0727" w:rsidRPr="00B041EB">
        <w:rPr>
          <w:rFonts w:ascii="Times New Roman" w:hAnsi="Times New Roman"/>
          <w:szCs w:val="28"/>
        </w:rPr>
        <w:t xml:space="preserve"> условия для повышения уровня и качества жизни граждан.</w:t>
      </w:r>
    </w:p>
    <w:p w14:paraId="77F52CB2" w14:textId="77777777" w:rsidR="00A575A8" w:rsidRPr="00B041EB" w:rsidRDefault="00A575A8" w:rsidP="007A0038">
      <w:pPr>
        <w:spacing w:line="276" w:lineRule="auto"/>
        <w:rPr>
          <w:rFonts w:ascii="Times New Roman" w:hAnsi="Times New Roman"/>
          <w:b/>
          <w:szCs w:val="28"/>
          <w:u w:val="single"/>
        </w:rPr>
      </w:pPr>
    </w:p>
    <w:p w14:paraId="13C0A5DF" w14:textId="77777777" w:rsidR="003F7143" w:rsidRPr="00B041EB" w:rsidRDefault="003F7143" w:rsidP="007A0038">
      <w:pPr>
        <w:spacing w:line="276" w:lineRule="auto"/>
        <w:rPr>
          <w:rFonts w:ascii="Times New Roman" w:hAnsi="Times New Roman"/>
          <w:b/>
          <w:szCs w:val="28"/>
          <w:u w:val="single"/>
        </w:rPr>
      </w:pPr>
    </w:p>
    <w:p w14:paraId="60A82391" w14:textId="77777777" w:rsidR="003F7143" w:rsidRPr="00B041EB" w:rsidRDefault="003F7143" w:rsidP="007A0038">
      <w:pPr>
        <w:spacing w:line="276" w:lineRule="auto"/>
        <w:rPr>
          <w:rFonts w:ascii="Times New Roman" w:hAnsi="Times New Roman"/>
          <w:b/>
          <w:szCs w:val="28"/>
          <w:u w:val="single"/>
        </w:rPr>
      </w:pPr>
    </w:p>
    <w:p w14:paraId="2A7C4500" w14:textId="58B5EBC0" w:rsidR="00545B18" w:rsidRPr="00B041EB" w:rsidRDefault="00545B18" w:rsidP="007A0038">
      <w:pPr>
        <w:spacing w:line="276" w:lineRule="auto"/>
        <w:jc w:val="center"/>
        <w:rPr>
          <w:rFonts w:ascii="Times New Roman" w:hAnsi="Times New Roman"/>
          <w:b/>
          <w:szCs w:val="28"/>
        </w:rPr>
      </w:pPr>
      <w:r w:rsidRPr="00B041EB">
        <w:rPr>
          <w:rFonts w:ascii="Times New Roman" w:hAnsi="Times New Roman"/>
          <w:b/>
          <w:szCs w:val="28"/>
          <w:u w:val="single"/>
        </w:rPr>
        <w:lastRenderedPageBreak/>
        <w:t>Раздел I.</w:t>
      </w:r>
      <w:r w:rsidRPr="00B041EB">
        <w:rPr>
          <w:rFonts w:ascii="Times New Roman" w:hAnsi="Times New Roman"/>
          <w:b/>
          <w:szCs w:val="28"/>
        </w:rPr>
        <w:t xml:space="preserve"> Оценка текущего состояния и анализ </w:t>
      </w:r>
      <w:r w:rsidR="00D474F4" w:rsidRPr="00B041EB">
        <w:rPr>
          <w:rFonts w:ascii="Times New Roman" w:hAnsi="Times New Roman"/>
          <w:b/>
          <w:szCs w:val="28"/>
        </w:rPr>
        <w:t xml:space="preserve">развития </w:t>
      </w:r>
      <w:r w:rsidRPr="00B041EB">
        <w:rPr>
          <w:rFonts w:ascii="Times New Roman" w:hAnsi="Times New Roman"/>
          <w:b/>
          <w:szCs w:val="28"/>
        </w:rPr>
        <w:t>небанковского финансового рынка Кыргызской Республики</w:t>
      </w:r>
    </w:p>
    <w:p w14:paraId="7C6FCCCA" w14:textId="77777777" w:rsidR="00EB3A61" w:rsidRPr="00B041EB" w:rsidRDefault="00EB3A61" w:rsidP="007A0038">
      <w:pPr>
        <w:spacing w:line="276" w:lineRule="auto"/>
        <w:jc w:val="center"/>
        <w:rPr>
          <w:rFonts w:ascii="Times New Roman" w:hAnsi="Times New Roman"/>
          <w:b/>
          <w:szCs w:val="28"/>
        </w:rPr>
      </w:pPr>
    </w:p>
    <w:p w14:paraId="68105FA3" w14:textId="5304A322" w:rsidR="006B60A3" w:rsidRDefault="00545B18" w:rsidP="007A0038">
      <w:pPr>
        <w:pStyle w:val="a3"/>
        <w:numPr>
          <w:ilvl w:val="1"/>
          <w:numId w:val="28"/>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Рынок ценных бумаг</w:t>
      </w:r>
    </w:p>
    <w:p w14:paraId="73F33EC4" w14:textId="77777777" w:rsidR="00383CDE" w:rsidRDefault="00383CDE" w:rsidP="00383CDE">
      <w:pPr>
        <w:pStyle w:val="a3"/>
        <w:spacing w:line="276" w:lineRule="auto"/>
        <w:rPr>
          <w:rFonts w:ascii="Times New Roman" w:hAnsi="Times New Roman"/>
          <w:b/>
          <w:sz w:val="28"/>
          <w:szCs w:val="28"/>
          <w:lang w:val="ru-RU"/>
        </w:rPr>
      </w:pPr>
    </w:p>
    <w:p w14:paraId="5731CC9A" w14:textId="77777777" w:rsidR="00EB3A61" w:rsidRPr="00B041EB" w:rsidRDefault="00EB3A61" w:rsidP="007A0038">
      <w:pPr>
        <w:spacing w:line="276" w:lineRule="auto"/>
        <w:ind w:firstLine="709"/>
        <w:rPr>
          <w:rFonts w:ascii="Times New Roman" w:hAnsi="Times New Roman"/>
          <w:szCs w:val="28"/>
        </w:rPr>
      </w:pPr>
      <w:r w:rsidRPr="00B041EB">
        <w:rPr>
          <w:rFonts w:ascii="Times New Roman" w:hAnsi="Times New Roman"/>
          <w:szCs w:val="28"/>
        </w:rPr>
        <w:t xml:space="preserve">Развитие рынка ценных бумаг – одна из ключевых задач </w:t>
      </w:r>
      <w:proofErr w:type="spellStart"/>
      <w:r w:rsidRPr="00B041EB">
        <w:rPr>
          <w:rFonts w:ascii="Times New Roman" w:hAnsi="Times New Roman"/>
          <w:szCs w:val="28"/>
        </w:rPr>
        <w:t>Госфиннадзора</w:t>
      </w:r>
      <w:proofErr w:type="spellEnd"/>
      <w:r w:rsidRPr="00B041EB">
        <w:rPr>
          <w:rFonts w:ascii="Times New Roman" w:hAnsi="Times New Roman"/>
          <w:szCs w:val="28"/>
        </w:rPr>
        <w:t xml:space="preserve">. Регулятор </w:t>
      </w:r>
      <w:proofErr w:type="spellStart"/>
      <w:r w:rsidRPr="00B041EB">
        <w:rPr>
          <w:rFonts w:ascii="Times New Roman" w:hAnsi="Times New Roman"/>
          <w:szCs w:val="28"/>
        </w:rPr>
        <w:t>создает</w:t>
      </w:r>
      <w:proofErr w:type="spellEnd"/>
      <w:r w:rsidRPr="00B041EB">
        <w:rPr>
          <w:rFonts w:ascii="Times New Roman" w:hAnsi="Times New Roman"/>
          <w:szCs w:val="28"/>
        </w:rPr>
        <w:t xml:space="preserve"> условия для выполнения финансовым рынком своей важнейшей функции по преобразованию сбережений в инвестиции в прозрачном, эффективном и </w:t>
      </w:r>
      <w:proofErr w:type="spellStart"/>
      <w:r w:rsidRPr="00B041EB">
        <w:rPr>
          <w:rFonts w:ascii="Times New Roman" w:hAnsi="Times New Roman"/>
          <w:szCs w:val="28"/>
        </w:rPr>
        <w:t>защищенном</w:t>
      </w:r>
      <w:proofErr w:type="spellEnd"/>
      <w:r w:rsidRPr="00B041EB">
        <w:rPr>
          <w:rFonts w:ascii="Times New Roman" w:hAnsi="Times New Roman"/>
          <w:szCs w:val="28"/>
        </w:rPr>
        <w:t xml:space="preserve"> формате. Таким образом, формируется среда для создания капитала, определяющего уровень национального богатства и благополучия общества.</w:t>
      </w:r>
    </w:p>
    <w:p w14:paraId="2C83085D" w14:textId="77777777" w:rsidR="00EB3A61" w:rsidRPr="00B041EB" w:rsidRDefault="00EB3A61" w:rsidP="007A0038">
      <w:pPr>
        <w:spacing w:line="276" w:lineRule="auto"/>
        <w:ind w:firstLine="709"/>
        <w:outlineLvl w:val="1"/>
        <w:rPr>
          <w:rFonts w:ascii="Times New Roman" w:hAnsi="Times New Roman"/>
          <w:szCs w:val="28"/>
        </w:rPr>
      </w:pPr>
      <w:r w:rsidRPr="00B041EB">
        <w:rPr>
          <w:rFonts w:ascii="Times New Roman" w:hAnsi="Times New Roman"/>
          <w:szCs w:val="28"/>
        </w:rPr>
        <w:t xml:space="preserve">В настоящее время в Кыргызской Республике </w:t>
      </w:r>
      <w:r w:rsidRPr="00B041EB">
        <w:rPr>
          <w:rFonts w:ascii="Times New Roman" w:hAnsi="Times New Roman"/>
          <w:bCs/>
          <w:szCs w:val="28"/>
        </w:rPr>
        <w:t>имеется достаточно проработанная институциональная и законодательная база для функционирования финансовой системы</w:t>
      </w:r>
      <w:r w:rsidRPr="00B041EB">
        <w:rPr>
          <w:rFonts w:ascii="Times New Roman" w:hAnsi="Times New Roman"/>
          <w:szCs w:val="28"/>
        </w:rPr>
        <w:t xml:space="preserve">, сформирована и продолжает развиваться инфраструктура рынка ценных бумаг, отвечающая общепринятым международным стандартам. На национальном фондовом рынке представлены практически все виды профессиональной деятельности, которые классически существуют в развитых рынках. </w:t>
      </w:r>
    </w:p>
    <w:p w14:paraId="38535B1A" w14:textId="77777777" w:rsidR="008B0073" w:rsidRPr="00B041EB" w:rsidRDefault="008B0073" w:rsidP="007A0038">
      <w:pPr>
        <w:spacing w:line="276" w:lineRule="auto"/>
        <w:ind w:firstLine="709"/>
        <w:rPr>
          <w:rFonts w:ascii="Times New Roman" w:hAnsi="Times New Roman"/>
          <w:bCs/>
          <w:szCs w:val="28"/>
        </w:rPr>
      </w:pPr>
      <w:r w:rsidRPr="00B041EB">
        <w:rPr>
          <w:rFonts w:ascii="Times New Roman" w:hAnsi="Times New Roman"/>
          <w:bCs/>
          <w:szCs w:val="28"/>
        </w:rPr>
        <w:t>По состоянию на 1 января 2020 года профессиональную деятельность на рынке ценных бумаг Кыргызской Республики осуществляют 73 юридических лиц, которым выдано 108 лицензий по следующим видам деятельности:</w:t>
      </w:r>
    </w:p>
    <w:p w14:paraId="4EB08A92" w14:textId="77777777" w:rsidR="00813B7B" w:rsidRDefault="00813B7B" w:rsidP="007A0038">
      <w:pPr>
        <w:spacing w:line="276" w:lineRule="auto"/>
        <w:ind w:firstLine="709"/>
        <w:jc w:val="right"/>
        <w:rPr>
          <w:rFonts w:ascii="Times New Roman" w:hAnsi="Times New Roman"/>
          <w:b/>
          <w:bCs/>
          <w:i/>
          <w:iCs/>
          <w:szCs w:val="28"/>
        </w:rPr>
      </w:pPr>
    </w:p>
    <w:p w14:paraId="70DAD660" w14:textId="0913910E" w:rsidR="008B0073" w:rsidRDefault="008B0073" w:rsidP="007A0038">
      <w:pPr>
        <w:spacing w:line="276" w:lineRule="auto"/>
        <w:ind w:firstLine="709"/>
        <w:jc w:val="right"/>
        <w:rPr>
          <w:rFonts w:ascii="Times New Roman" w:hAnsi="Times New Roman"/>
          <w:b/>
          <w:bCs/>
          <w:i/>
          <w:iCs/>
          <w:szCs w:val="28"/>
        </w:rPr>
      </w:pPr>
      <w:r w:rsidRPr="00B041EB">
        <w:rPr>
          <w:rFonts w:ascii="Times New Roman" w:hAnsi="Times New Roman"/>
          <w:b/>
          <w:bCs/>
          <w:i/>
          <w:iCs/>
          <w:szCs w:val="28"/>
        </w:rPr>
        <w:t>Таблица 1.1.</w:t>
      </w:r>
    </w:p>
    <w:tbl>
      <w:tblPr>
        <w:tblStyle w:val="a5"/>
        <w:tblW w:w="0" w:type="auto"/>
        <w:tblLook w:val="04A0" w:firstRow="1" w:lastRow="0" w:firstColumn="1" w:lastColumn="0" w:noHBand="0" w:noVBand="1"/>
      </w:tblPr>
      <w:tblGrid>
        <w:gridCol w:w="6658"/>
        <w:gridCol w:w="2403"/>
      </w:tblGrid>
      <w:tr w:rsidR="008B0073" w14:paraId="0843CF39" w14:textId="77777777" w:rsidTr="008B0073">
        <w:tc>
          <w:tcPr>
            <w:tcW w:w="6658" w:type="dxa"/>
            <w:vAlign w:val="center"/>
          </w:tcPr>
          <w:p w14:paraId="0FAE5C2E" w14:textId="7B63EA25" w:rsidR="008B0073" w:rsidRPr="00383CDE" w:rsidRDefault="008B0073" w:rsidP="00383CDE">
            <w:pPr>
              <w:spacing w:line="240" w:lineRule="auto"/>
              <w:rPr>
                <w:rFonts w:ascii="Times New Roman" w:hAnsi="Times New Roman"/>
                <w:szCs w:val="32"/>
              </w:rPr>
            </w:pPr>
            <w:r w:rsidRPr="00383CDE">
              <w:rPr>
                <w:rFonts w:ascii="Times New Roman" w:hAnsi="Times New Roman"/>
                <w:b/>
                <w:bCs/>
                <w:szCs w:val="32"/>
              </w:rPr>
              <w:t>Наименование</w:t>
            </w:r>
          </w:p>
        </w:tc>
        <w:tc>
          <w:tcPr>
            <w:tcW w:w="2403" w:type="dxa"/>
            <w:vAlign w:val="center"/>
          </w:tcPr>
          <w:p w14:paraId="2F1308C2" w14:textId="4E1FFE5B" w:rsidR="008B0073" w:rsidRPr="00383CDE" w:rsidRDefault="008B0073" w:rsidP="00383CDE">
            <w:pPr>
              <w:spacing w:line="240" w:lineRule="auto"/>
              <w:rPr>
                <w:rFonts w:ascii="Times New Roman" w:hAnsi="Times New Roman"/>
                <w:szCs w:val="32"/>
              </w:rPr>
            </w:pPr>
            <w:r w:rsidRPr="00383CDE">
              <w:rPr>
                <w:rFonts w:ascii="Times New Roman" w:hAnsi="Times New Roman"/>
                <w:b/>
                <w:bCs/>
                <w:szCs w:val="32"/>
              </w:rPr>
              <w:t>Количество. ед.</w:t>
            </w:r>
          </w:p>
        </w:tc>
      </w:tr>
      <w:tr w:rsidR="008B0073" w14:paraId="67DD5B64" w14:textId="77777777" w:rsidTr="008B0073">
        <w:tc>
          <w:tcPr>
            <w:tcW w:w="6658" w:type="dxa"/>
            <w:vAlign w:val="center"/>
          </w:tcPr>
          <w:p w14:paraId="2C7181E5" w14:textId="2EB1B40F"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Организаторы торговли на рынке ценных бумаг</w:t>
            </w:r>
          </w:p>
        </w:tc>
        <w:tc>
          <w:tcPr>
            <w:tcW w:w="2403" w:type="dxa"/>
            <w:vAlign w:val="center"/>
          </w:tcPr>
          <w:p w14:paraId="1990ECE9" w14:textId="0AABF0EA"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2</w:t>
            </w:r>
          </w:p>
        </w:tc>
      </w:tr>
      <w:tr w:rsidR="008B0073" w14:paraId="3F8689A7" w14:textId="77777777" w:rsidTr="008B0073">
        <w:tc>
          <w:tcPr>
            <w:tcW w:w="6658" w:type="dxa"/>
            <w:vAlign w:val="center"/>
          </w:tcPr>
          <w:p w14:paraId="320806BC" w14:textId="7255610A"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Депозитарная деятельность</w:t>
            </w:r>
          </w:p>
        </w:tc>
        <w:tc>
          <w:tcPr>
            <w:tcW w:w="2403" w:type="dxa"/>
            <w:vAlign w:val="center"/>
          </w:tcPr>
          <w:p w14:paraId="78F73A5A" w14:textId="0145FF0D"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1</w:t>
            </w:r>
          </w:p>
        </w:tc>
      </w:tr>
      <w:tr w:rsidR="008B0073" w14:paraId="4A6C31CA" w14:textId="77777777" w:rsidTr="008B0073">
        <w:tc>
          <w:tcPr>
            <w:tcW w:w="6658" w:type="dxa"/>
            <w:vAlign w:val="center"/>
          </w:tcPr>
          <w:p w14:paraId="275BA85B" w14:textId="5078A24F"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Брокерская деятельность</w:t>
            </w:r>
          </w:p>
        </w:tc>
        <w:tc>
          <w:tcPr>
            <w:tcW w:w="2403" w:type="dxa"/>
            <w:vAlign w:val="center"/>
          </w:tcPr>
          <w:p w14:paraId="025678FD" w14:textId="7556587B"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39</w:t>
            </w:r>
          </w:p>
        </w:tc>
      </w:tr>
      <w:tr w:rsidR="008B0073" w14:paraId="5DBC0D19" w14:textId="77777777" w:rsidTr="008B0073">
        <w:tc>
          <w:tcPr>
            <w:tcW w:w="6658" w:type="dxa"/>
            <w:vAlign w:val="center"/>
          </w:tcPr>
          <w:p w14:paraId="33BEEED9" w14:textId="3EF79D45"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Дилерская деятельность</w:t>
            </w:r>
          </w:p>
        </w:tc>
        <w:tc>
          <w:tcPr>
            <w:tcW w:w="2403" w:type="dxa"/>
            <w:vAlign w:val="center"/>
          </w:tcPr>
          <w:p w14:paraId="3EDDCADB" w14:textId="0C8D60D2"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35</w:t>
            </w:r>
          </w:p>
        </w:tc>
      </w:tr>
      <w:tr w:rsidR="008B0073" w14:paraId="5B31EDC8" w14:textId="77777777" w:rsidTr="008B0073">
        <w:tc>
          <w:tcPr>
            <w:tcW w:w="6658" w:type="dxa"/>
            <w:vAlign w:val="center"/>
          </w:tcPr>
          <w:p w14:paraId="124F543F" w14:textId="3C594179"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Ведение реестра владельцев ценных бумаг</w:t>
            </w:r>
          </w:p>
        </w:tc>
        <w:tc>
          <w:tcPr>
            <w:tcW w:w="2403" w:type="dxa"/>
            <w:vAlign w:val="center"/>
          </w:tcPr>
          <w:p w14:paraId="085FB867" w14:textId="26C81A27"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19</w:t>
            </w:r>
          </w:p>
        </w:tc>
      </w:tr>
      <w:tr w:rsidR="008B0073" w14:paraId="6FBE3696" w14:textId="77777777" w:rsidTr="008B0073">
        <w:tc>
          <w:tcPr>
            <w:tcW w:w="6658" w:type="dxa"/>
            <w:vAlign w:val="center"/>
          </w:tcPr>
          <w:p w14:paraId="257BEB7F" w14:textId="47319DE4"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Доверительное управление инвестиционными активами</w:t>
            </w:r>
          </w:p>
        </w:tc>
        <w:tc>
          <w:tcPr>
            <w:tcW w:w="2403" w:type="dxa"/>
            <w:vAlign w:val="center"/>
          </w:tcPr>
          <w:p w14:paraId="1E0638D0" w14:textId="65A0170B"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9</w:t>
            </w:r>
          </w:p>
        </w:tc>
      </w:tr>
      <w:tr w:rsidR="008B0073" w14:paraId="61583DA7" w14:textId="77777777" w:rsidTr="008B0073">
        <w:tc>
          <w:tcPr>
            <w:tcW w:w="6658" w:type="dxa"/>
            <w:vAlign w:val="center"/>
          </w:tcPr>
          <w:p w14:paraId="6F410D14" w14:textId="558312FC" w:rsidR="008B0073" w:rsidRPr="00383CDE" w:rsidRDefault="008B0073" w:rsidP="00383CDE">
            <w:pPr>
              <w:spacing w:line="240" w:lineRule="auto"/>
              <w:rPr>
                <w:rFonts w:ascii="Times New Roman" w:hAnsi="Times New Roman"/>
                <w:szCs w:val="32"/>
              </w:rPr>
            </w:pPr>
            <w:r w:rsidRPr="00383CDE">
              <w:rPr>
                <w:rFonts w:ascii="Times New Roman" w:hAnsi="Times New Roman"/>
                <w:bCs/>
                <w:szCs w:val="32"/>
              </w:rPr>
              <w:t>Инвестиционный фонд</w:t>
            </w:r>
          </w:p>
        </w:tc>
        <w:tc>
          <w:tcPr>
            <w:tcW w:w="2403" w:type="dxa"/>
            <w:vAlign w:val="center"/>
          </w:tcPr>
          <w:p w14:paraId="2D9FAA62" w14:textId="49A0E8C6"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Cs/>
                <w:szCs w:val="32"/>
              </w:rPr>
              <w:t>3</w:t>
            </w:r>
          </w:p>
        </w:tc>
      </w:tr>
      <w:tr w:rsidR="008B0073" w14:paraId="41CEB1D5" w14:textId="77777777" w:rsidTr="008B0073">
        <w:tc>
          <w:tcPr>
            <w:tcW w:w="6658" w:type="dxa"/>
            <w:vAlign w:val="center"/>
          </w:tcPr>
          <w:p w14:paraId="5320577F" w14:textId="207C419D" w:rsidR="008B0073" w:rsidRPr="00383CDE" w:rsidRDefault="008B0073" w:rsidP="00383CDE">
            <w:pPr>
              <w:spacing w:line="240" w:lineRule="auto"/>
              <w:rPr>
                <w:rFonts w:ascii="Times New Roman" w:hAnsi="Times New Roman"/>
                <w:szCs w:val="32"/>
              </w:rPr>
            </w:pPr>
            <w:r w:rsidRPr="00383CDE">
              <w:rPr>
                <w:rFonts w:ascii="Times New Roman" w:hAnsi="Times New Roman"/>
                <w:b/>
                <w:bCs/>
                <w:szCs w:val="32"/>
              </w:rPr>
              <w:t>ВСЕГО</w:t>
            </w:r>
          </w:p>
        </w:tc>
        <w:tc>
          <w:tcPr>
            <w:tcW w:w="2403" w:type="dxa"/>
            <w:vAlign w:val="center"/>
          </w:tcPr>
          <w:p w14:paraId="1AC9910F" w14:textId="3D0EBD5C" w:rsidR="008B0073" w:rsidRPr="00383CDE" w:rsidRDefault="008B0073" w:rsidP="00383CDE">
            <w:pPr>
              <w:spacing w:line="240" w:lineRule="auto"/>
              <w:jc w:val="center"/>
              <w:rPr>
                <w:rFonts w:ascii="Times New Roman" w:hAnsi="Times New Roman"/>
                <w:szCs w:val="32"/>
              </w:rPr>
            </w:pPr>
            <w:r w:rsidRPr="00383CDE">
              <w:rPr>
                <w:rFonts w:ascii="Times New Roman" w:hAnsi="Times New Roman"/>
                <w:b/>
                <w:bCs/>
                <w:szCs w:val="32"/>
              </w:rPr>
              <w:t>108</w:t>
            </w:r>
          </w:p>
        </w:tc>
      </w:tr>
    </w:tbl>
    <w:p w14:paraId="09DAEB27" w14:textId="77777777" w:rsidR="008B0073" w:rsidRDefault="008B0073" w:rsidP="007A0038">
      <w:pPr>
        <w:spacing w:line="276" w:lineRule="auto"/>
        <w:ind w:firstLine="709"/>
        <w:rPr>
          <w:rFonts w:ascii="Times New Roman" w:hAnsi="Times New Roman"/>
          <w:bCs/>
          <w:szCs w:val="28"/>
        </w:rPr>
      </w:pPr>
    </w:p>
    <w:p w14:paraId="42760C25" w14:textId="6BFDFCDF" w:rsidR="009C4C27" w:rsidRDefault="009C4C27" w:rsidP="007A0038">
      <w:pPr>
        <w:spacing w:line="276" w:lineRule="auto"/>
        <w:ind w:firstLine="709"/>
        <w:rPr>
          <w:rFonts w:ascii="Times New Roman" w:hAnsi="Times New Roman"/>
          <w:bCs/>
          <w:szCs w:val="28"/>
        </w:rPr>
      </w:pPr>
      <w:r w:rsidRPr="00B041EB">
        <w:rPr>
          <w:rFonts w:ascii="Times New Roman" w:hAnsi="Times New Roman"/>
          <w:bCs/>
          <w:szCs w:val="28"/>
        </w:rPr>
        <w:t xml:space="preserve">По состоянию на 31 декабря 2019 года </w:t>
      </w:r>
      <w:proofErr w:type="spellStart"/>
      <w:r w:rsidRPr="00B041EB">
        <w:rPr>
          <w:rFonts w:ascii="Times New Roman" w:hAnsi="Times New Roman"/>
          <w:bCs/>
          <w:szCs w:val="28"/>
        </w:rPr>
        <w:t>Госфиннадзором</w:t>
      </w:r>
      <w:proofErr w:type="spellEnd"/>
      <w:r w:rsidRPr="00B041EB">
        <w:rPr>
          <w:rFonts w:ascii="Times New Roman" w:hAnsi="Times New Roman"/>
          <w:bCs/>
          <w:szCs w:val="28"/>
        </w:rPr>
        <w:t xml:space="preserve"> зарегистрировано всего 3124 выпусков ценных бумаг эмитентов Кыргызской Республики. Общий</w:t>
      </w:r>
      <w:r w:rsidR="00ED304E" w:rsidRPr="00B041EB">
        <w:rPr>
          <w:rFonts w:ascii="Times New Roman" w:hAnsi="Times New Roman"/>
          <w:bCs/>
          <w:szCs w:val="28"/>
        </w:rPr>
        <w:t xml:space="preserve"> объем эмиссии составил 405, </w:t>
      </w:r>
      <w:r w:rsidRPr="00B041EB">
        <w:rPr>
          <w:rFonts w:ascii="Times New Roman" w:hAnsi="Times New Roman"/>
          <w:bCs/>
          <w:szCs w:val="28"/>
        </w:rPr>
        <w:t xml:space="preserve">977 </w:t>
      </w:r>
      <w:r w:rsidR="00ED304E" w:rsidRPr="00B041EB">
        <w:rPr>
          <w:rFonts w:ascii="Times New Roman" w:hAnsi="Times New Roman"/>
          <w:bCs/>
          <w:szCs w:val="28"/>
        </w:rPr>
        <w:t>млн. сом</w:t>
      </w:r>
      <w:r w:rsidRPr="00B041EB">
        <w:rPr>
          <w:rFonts w:ascii="Times New Roman" w:hAnsi="Times New Roman"/>
          <w:bCs/>
          <w:szCs w:val="28"/>
        </w:rPr>
        <w:t>, в т</w:t>
      </w:r>
      <w:r w:rsidR="00ED304E" w:rsidRPr="00B041EB">
        <w:rPr>
          <w:rFonts w:ascii="Times New Roman" w:hAnsi="Times New Roman"/>
          <w:bCs/>
          <w:szCs w:val="28"/>
        </w:rPr>
        <w:t>ом числе акций на сумму 402,</w:t>
      </w:r>
      <w:r w:rsidRPr="00B041EB">
        <w:rPr>
          <w:rFonts w:ascii="Times New Roman" w:hAnsi="Times New Roman"/>
          <w:bCs/>
          <w:szCs w:val="28"/>
        </w:rPr>
        <w:t xml:space="preserve">147 </w:t>
      </w:r>
      <w:r w:rsidR="00ED304E" w:rsidRPr="00B041EB">
        <w:rPr>
          <w:rFonts w:ascii="Times New Roman" w:hAnsi="Times New Roman"/>
          <w:bCs/>
          <w:szCs w:val="28"/>
        </w:rPr>
        <w:t>млн</w:t>
      </w:r>
      <w:r w:rsidRPr="00B041EB">
        <w:rPr>
          <w:rFonts w:ascii="Times New Roman" w:hAnsi="Times New Roman"/>
          <w:bCs/>
          <w:szCs w:val="28"/>
        </w:rPr>
        <w:t>. сом, облигаций на сумму 3</w:t>
      </w:r>
      <w:r w:rsidR="00ED304E" w:rsidRPr="00B041EB">
        <w:rPr>
          <w:rFonts w:ascii="Times New Roman" w:hAnsi="Times New Roman"/>
          <w:bCs/>
          <w:szCs w:val="28"/>
        </w:rPr>
        <w:t>,</w:t>
      </w:r>
      <w:r w:rsidRPr="00B041EB">
        <w:rPr>
          <w:rFonts w:ascii="Times New Roman" w:hAnsi="Times New Roman"/>
          <w:bCs/>
          <w:szCs w:val="28"/>
        </w:rPr>
        <w:t xml:space="preserve">142 </w:t>
      </w:r>
      <w:r w:rsidR="00ED304E" w:rsidRPr="00B041EB">
        <w:rPr>
          <w:rFonts w:ascii="Times New Roman" w:hAnsi="Times New Roman"/>
          <w:bCs/>
          <w:szCs w:val="28"/>
        </w:rPr>
        <w:t>млн. сом</w:t>
      </w:r>
      <w:r w:rsidRPr="00B041EB">
        <w:rPr>
          <w:rFonts w:ascii="Times New Roman" w:hAnsi="Times New Roman"/>
          <w:bCs/>
          <w:szCs w:val="28"/>
        </w:rPr>
        <w:t>.</w:t>
      </w:r>
    </w:p>
    <w:p w14:paraId="33695C12" w14:textId="77777777" w:rsidR="008B0073" w:rsidRPr="00B041EB" w:rsidRDefault="008B0073" w:rsidP="007A0038">
      <w:pPr>
        <w:spacing w:line="276" w:lineRule="auto"/>
        <w:ind w:firstLine="709"/>
        <w:rPr>
          <w:rFonts w:ascii="Times New Roman" w:hAnsi="Times New Roman"/>
          <w:bCs/>
          <w:szCs w:val="28"/>
        </w:rPr>
      </w:pPr>
      <w:r w:rsidRPr="00B041EB">
        <w:rPr>
          <w:rFonts w:ascii="Times New Roman" w:hAnsi="Times New Roman"/>
          <w:bCs/>
          <w:szCs w:val="28"/>
        </w:rPr>
        <w:t xml:space="preserve">За период с 1 января 2019 года по 31 декабря 2019 года в </w:t>
      </w:r>
      <w:proofErr w:type="spellStart"/>
      <w:r w:rsidRPr="00B041EB">
        <w:rPr>
          <w:rFonts w:ascii="Times New Roman" w:hAnsi="Times New Roman"/>
          <w:bCs/>
          <w:szCs w:val="28"/>
        </w:rPr>
        <w:t>Госфиннадзоре</w:t>
      </w:r>
      <w:proofErr w:type="spellEnd"/>
      <w:r w:rsidRPr="00B041EB">
        <w:rPr>
          <w:rFonts w:ascii="Times New Roman" w:hAnsi="Times New Roman"/>
          <w:bCs/>
          <w:szCs w:val="28"/>
        </w:rPr>
        <w:t xml:space="preserve"> было зарегистрировано 42 выпусков ценных бумаг на сумму 8 455,95 млн. сом, </w:t>
      </w:r>
      <w:r w:rsidRPr="00B041EB">
        <w:rPr>
          <w:rFonts w:ascii="Times New Roman" w:hAnsi="Times New Roman"/>
          <w:bCs/>
          <w:szCs w:val="28"/>
        </w:rPr>
        <w:lastRenderedPageBreak/>
        <w:t xml:space="preserve">что по </w:t>
      </w:r>
      <w:proofErr w:type="spellStart"/>
      <w:r w:rsidRPr="00B041EB">
        <w:rPr>
          <w:rFonts w:ascii="Times New Roman" w:hAnsi="Times New Roman"/>
          <w:bCs/>
          <w:szCs w:val="28"/>
        </w:rPr>
        <w:t>объему</w:t>
      </w:r>
      <w:proofErr w:type="spellEnd"/>
      <w:r w:rsidRPr="00B041EB">
        <w:rPr>
          <w:rFonts w:ascii="Times New Roman" w:hAnsi="Times New Roman"/>
          <w:bCs/>
          <w:szCs w:val="28"/>
        </w:rPr>
        <w:t xml:space="preserve"> выпуска ценных бумаг на 278 579,29 млн. сом меньше по сравнению с прошлогодним показателем за этот же период (в 2018 году было зарегистрировано 74 выпусков ценных бумаг на сумму 287 035, 24 млн. сомов).</w:t>
      </w:r>
    </w:p>
    <w:p w14:paraId="75415979" w14:textId="6FB51D28" w:rsidR="009C4C27" w:rsidRPr="00B041EB" w:rsidRDefault="009C4C27" w:rsidP="007A0038">
      <w:pPr>
        <w:spacing w:line="276" w:lineRule="auto"/>
        <w:ind w:firstLine="709"/>
        <w:jc w:val="right"/>
        <w:rPr>
          <w:rFonts w:ascii="Times New Roman" w:hAnsi="Times New Roman"/>
          <w:bCs/>
          <w:szCs w:val="28"/>
        </w:rPr>
      </w:pPr>
      <w:r w:rsidRPr="00B041EB">
        <w:rPr>
          <w:rFonts w:ascii="Times New Roman" w:hAnsi="Times New Roman"/>
          <w:b/>
          <w:bCs/>
          <w:i/>
          <w:iCs/>
          <w:szCs w:val="28"/>
        </w:rPr>
        <w:t>Диаграмма 1.</w:t>
      </w:r>
      <w:r w:rsidR="00F354A0" w:rsidRPr="00B041EB">
        <w:rPr>
          <w:rFonts w:ascii="Times New Roman" w:hAnsi="Times New Roman"/>
          <w:b/>
          <w:bCs/>
          <w:i/>
          <w:iCs/>
          <w:szCs w:val="28"/>
        </w:rPr>
        <w:t>1</w:t>
      </w:r>
      <w:r w:rsidRPr="00B041EB">
        <w:rPr>
          <w:rFonts w:ascii="Times New Roman" w:hAnsi="Times New Roman"/>
          <w:b/>
          <w:bCs/>
          <w:i/>
          <w:iCs/>
          <w:szCs w:val="28"/>
        </w:rPr>
        <w:t>.</w:t>
      </w:r>
    </w:p>
    <w:p w14:paraId="671264F3" w14:textId="06075CAE" w:rsidR="009C4C27" w:rsidRDefault="009C4C27" w:rsidP="007A0038">
      <w:pPr>
        <w:spacing w:line="276" w:lineRule="auto"/>
        <w:jc w:val="center"/>
        <w:rPr>
          <w:rFonts w:ascii="Times New Roman" w:hAnsi="Times New Roman"/>
          <w:b/>
          <w:bCs/>
          <w:i/>
          <w:szCs w:val="28"/>
          <w:lang w:val="ky-KG"/>
        </w:rPr>
      </w:pPr>
      <w:r w:rsidRPr="00B041EB">
        <w:rPr>
          <w:rFonts w:ascii="Times New Roman" w:hAnsi="Times New Roman"/>
          <w:bCs/>
          <w:noProof/>
          <w:szCs w:val="28"/>
          <w:lang w:val="en-US" w:eastAsia="en-US"/>
        </w:rPr>
        <w:drawing>
          <wp:inline distT="0" distB="0" distL="0" distR="0" wp14:anchorId="00801B3B" wp14:editId="4FA6C181">
            <wp:extent cx="5762531" cy="2362955"/>
            <wp:effectExtent l="0" t="0" r="10160" b="18415"/>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7B3F46" w14:textId="0A3745E3" w:rsidR="008B0073" w:rsidRDefault="008B0073" w:rsidP="007A0038">
      <w:pPr>
        <w:spacing w:line="276" w:lineRule="auto"/>
        <w:rPr>
          <w:rFonts w:ascii="Times New Roman" w:hAnsi="Times New Roman"/>
          <w:b/>
          <w:bCs/>
          <w:i/>
          <w:szCs w:val="28"/>
          <w:lang w:val="ky-KG"/>
        </w:rPr>
      </w:pPr>
    </w:p>
    <w:p w14:paraId="47FC7621" w14:textId="55BBE93A" w:rsidR="009C4C27" w:rsidRDefault="009C4C27" w:rsidP="007A0038">
      <w:pPr>
        <w:spacing w:line="276" w:lineRule="auto"/>
        <w:ind w:firstLine="709"/>
        <w:rPr>
          <w:rFonts w:ascii="Times New Roman" w:hAnsi="Times New Roman"/>
          <w:bCs/>
          <w:szCs w:val="28"/>
        </w:rPr>
      </w:pPr>
      <w:r w:rsidRPr="00B041EB">
        <w:rPr>
          <w:rFonts w:ascii="Times New Roman" w:hAnsi="Times New Roman"/>
          <w:bCs/>
          <w:szCs w:val="28"/>
        </w:rPr>
        <w:t>Из всех зарегистрированных выпусков ценных бумаг 16 выпуск</w:t>
      </w:r>
      <w:r w:rsidR="00CE14FA" w:rsidRPr="00B041EB">
        <w:rPr>
          <w:rFonts w:ascii="Times New Roman" w:hAnsi="Times New Roman"/>
          <w:bCs/>
          <w:szCs w:val="28"/>
        </w:rPr>
        <w:t>ов</w:t>
      </w:r>
      <w:r w:rsidRPr="00B041EB">
        <w:rPr>
          <w:rFonts w:ascii="Times New Roman" w:hAnsi="Times New Roman"/>
          <w:bCs/>
          <w:szCs w:val="28"/>
        </w:rPr>
        <w:t xml:space="preserve"> являются учредительными выпусками на сумму 119,99 млн. сом и 26 выпусков являются дополнительными выпуск</w:t>
      </w:r>
      <w:r w:rsidR="00933EC7" w:rsidRPr="00B041EB">
        <w:rPr>
          <w:rFonts w:ascii="Times New Roman" w:hAnsi="Times New Roman"/>
          <w:bCs/>
          <w:szCs w:val="28"/>
        </w:rPr>
        <w:t>ами на сумму 8 335,95 млн. сом</w:t>
      </w:r>
      <w:r w:rsidRPr="00B041EB">
        <w:rPr>
          <w:rFonts w:ascii="Times New Roman" w:hAnsi="Times New Roman"/>
          <w:bCs/>
          <w:szCs w:val="28"/>
        </w:rPr>
        <w:t>. </w:t>
      </w:r>
    </w:p>
    <w:p w14:paraId="3B4CA794" w14:textId="2F90E78C" w:rsidR="009C4C27" w:rsidRPr="00B041EB" w:rsidRDefault="009C4C27" w:rsidP="007A0038">
      <w:pPr>
        <w:spacing w:line="276" w:lineRule="auto"/>
        <w:ind w:firstLine="709"/>
        <w:jc w:val="right"/>
        <w:rPr>
          <w:rFonts w:ascii="Times New Roman" w:hAnsi="Times New Roman"/>
          <w:bCs/>
          <w:szCs w:val="28"/>
        </w:rPr>
      </w:pPr>
      <w:r w:rsidRPr="00B041EB">
        <w:rPr>
          <w:rFonts w:ascii="Times New Roman" w:hAnsi="Times New Roman"/>
          <w:b/>
          <w:bCs/>
          <w:i/>
          <w:iCs/>
          <w:szCs w:val="28"/>
        </w:rPr>
        <w:t>Диаграмма 1.</w:t>
      </w:r>
      <w:r w:rsidR="00F354A0" w:rsidRPr="00B041EB">
        <w:rPr>
          <w:rFonts w:ascii="Times New Roman" w:hAnsi="Times New Roman"/>
          <w:b/>
          <w:bCs/>
          <w:i/>
          <w:iCs/>
          <w:szCs w:val="28"/>
        </w:rPr>
        <w:t>2</w:t>
      </w:r>
      <w:r w:rsidRPr="00B041EB">
        <w:rPr>
          <w:rFonts w:ascii="Times New Roman" w:hAnsi="Times New Roman"/>
          <w:b/>
          <w:bCs/>
          <w:i/>
          <w:iCs/>
          <w:szCs w:val="28"/>
        </w:rPr>
        <w:t>.</w:t>
      </w:r>
    </w:p>
    <w:p w14:paraId="06C5BF92" w14:textId="791209B1" w:rsidR="009C4C27" w:rsidRDefault="009C4C27" w:rsidP="007A0038">
      <w:pPr>
        <w:spacing w:line="276" w:lineRule="auto"/>
        <w:rPr>
          <w:rFonts w:ascii="Times New Roman" w:hAnsi="Times New Roman"/>
          <w:bCs/>
          <w:szCs w:val="28"/>
        </w:rPr>
      </w:pPr>
      <w:r w:rsidRPr="00B041EB">
        <w:rPr>
          <w:rFonts w:ascii="Times New Roman" w:hAnsi="Times New Roman"/>
          <w:bCs/>
          <w:noProof/>
          <w:szCs w:val="28"/>
          <w:lang w:val="en-US" w:eastAsia="en-US"/>
        </w:rPr>
        <w:drawing>
          <wp:inline distT="0" distB="0" distL="0" distR="0" wp14:anchorId="4DA15CE8" wp14:editId="40420725">
            <wp:extent cx="5896098" cy="2458193"/>
            <wp:effectExtent l="0" t="0" r="9525" b="1841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40AC1EA" w14:textId="77777777" w:rsidR="008B0073" w:rsidRDefault="008B0073" w:rsidP="007A0038">
      <w:pPr>
        <w:spacing w:line="276" w:lineRule="auto"/>
        <w:rPr>
          <w:rFonts w:ascii="Times New Roman" w:hAnsi="Times New Roman"/>
          <w:bCs/>
          <w:szCs w:val="28"/>
        </w:rPr>
      </w:pPr>
    </w:p>
    <w:p w14:paraId="6B52FF9B" w14:textId="7D5A3345" w:rsidR="009C4C27" w:rsidRPr="00B041EB" w:rsidRDefault="009C4C27" w:rsidP="007A0038">
      <w:pPr>
        <w:spacing w:line="276" w:lineRule="auto"/>
        <w:ind w:firstLine="709"/>
        <w:rPr>
          <w:rFonts w:ascii="Times New Roman" w:hAnsi="Times New Roman"/>
          <w:bCs/>
          <w:szCs w:val="28"/>
        </w:rPr>
      </w:pPr>
      <w:r w:rsidRPr="00B041EB">
        <w:rPr>
          <w:rFonts w:ascii="Times New Roman" w:hAnsi="Times New Roman"/>
          <w:bCs/>
          <w:szCs w:val="28"/>
        </w:rPr>
        <w:t xml:space="preserve">Из 42 выпусков ценных бумаг, зарегистрированных </w:t>
      </w:r>
      <w:proofErr w:type="spellStart"/>
      <w:r w:rsidRPr="00B041EB">
        <w:rPr>
          <w:rFonts w:ascii="Times New Roman" w:hAnsi="Times New Roman"/>
          <w:bCs/>
          <w:szCs w:val="28"/>
        </w:rPr>
        <w:t>Госфиннадзором</w:t>
      </w:r>
      <w:proofErr w:type="spellEnd"/>
      <w:r w:rsidRPr="00B041EB">
        <w:rPr>
          <w:rFonts w:ascii="Times New Roman" w:hAnsi="Times New Roman"/>
          <w:bCs/>
          <w:szCs w:val="28"/>
        </w:rPr>
        <w:t xml:space="preserve"> за </w:t>
      </w:r>
      <w:proofErr w:type="spellStart"/>
      <w:r w:rsidRPr="00B041EB">
        <w:rPr>
          <w:rFonts w:ascii="Times New Roman" w:hAnsi="Times New Roman"/>
          <w:bCs/>
          <w:szCs w:val="28"/>
        </w:rPr>
        <w:t>отчетный</w:t>
      </w:r>
      <w:proofErr w:type="spellEnd"/>
      <w:r w:rsidRPr="00B041EB">
        <w:rPr>
          <w:rFonts w:ascii="Times New Roman" w:hAnsi="Times New Roman"/>
          <w:bCs/>
          <w:szCs w:val="28"/>
        </w:rPr>
        <w:t xml:space="preserve"> период, 13 выпуск</w:t>
      </w:r>
      <w:r w:rsidR="00CE14FA" w:rsidRPr="00B041EB">
        <w:rPr>
          <w:rFonts w:ascii="Times New Roman" w:hAnsi="Times New Roman"/>
          <w:bCs/>
          <w:szCs w:val="28"/>
        </w:rPr>
        <w:t>ов</w:t>
      </w:r>
      <w:r w:rsidRPr="00B041EB">
        <w:rPr>
          <w:rFonts w:ascii="Times New Roman" w:hAnsi="Times New Roman"/>
          <w:bCs/>
          <w:szCs w:val="28"/>
        </w:rPr>
        <w:t xml:space="preserve"> ценных бумаг осуществлены закрытыми акционерными общес</w:t>
      </w:r>
      <w:r w:rsidR="00C23FC4" w:rsidRPr="00B041EB">
        <w:rPr>
          <w:rFonts w:ascii="Times New Roman" w:hAnsi="Times New Roman"/>
          <w:bCs/>
          <w:szCs w:val="28"/>
        </w:rPr>
        <w:t>твами на сумму 8108,3 млн. сом</w:t>
      </w:r>
      <w:r w:rsidRPr="00B041EB">
        <w:rPr>
          <w:rFonts w:ascii="Times New Roman" w:hAnsi="Times New Roman"/>
          <w:bCs/>
          <w:szCs w:val="28"/>
        </w:rPr>
        <w:t>, 27 выпусков ценных бумаг осуществлены открытыми акционерными обще</w:t>
      </w:r>
      <w:r w:rsidR="00C23FC4" w:rsidRPr="00B041EB">
        <w:rPr>
          <w:rFonts w:ascii="Times New Roman" w:hAnsi="Times New Roman"/>
          <w:bCs/>
          <w:szCs w:val="28"/>
        </w:rPr>
        <w:t>ствами на сумму 237,6 млн. сом</w:t>
      </w:r>
      <w:r w:rsidRPr="00B041EB">
        <w:rPr>
          <w:rFonts w:ascii="Times New Roman" w:hAnsi="Times New Roman"/>
          <w:bCs/>
          <w:szCs w:val="28"/>
        </w:rPr>
        <w:t>, 2 выпуска ценных бумаг осуществлены обществами с ограниченной ответ</w:t>
      </w:r>
      <w:r w:rsidR="00C23FC4" w:rsidRPr="00B041EB">
        <w:rPr>
          <w:rFonts w:ascii="Times New Roman" w:hAnsi="Times New Roman"/>
          <w:bCs/>
          <w:szCs w:val="28"/>
        </w:rPr>
        <w:t>ственностью сумму 110 млн. сом</w:t>
      </w:r>
      <w:r w:rsidRPr="00B041EB">
        <w:rPr>
          <w:rFonts w:ascii="Times New Roman" w:hAnsi="Times New Roman"/>
          <w:bCs/>
          <w:szCs w:val="28"/>
        </w:rPr>
        <w:t>.</w:t>
      </w:r>
    </w:p>
    <w:p w14:paraId="1FE603DC" w14:textId="62A852E3" w:rsidR="009C4C27" w:rsidRDefault="002421B1" w:rsidP="007A0038">
      <w:pPr>
        <w:spacing w:line="276" w:lineRule="auto"/>
        <w:ind w:firstLine="709"/>
        <w:rPr>
          <w:rFonts w:ascii="Times New Roman" w:hAnsi="Times New Roman"/>
          <w:bCs/>
          <w:szCs w:val="28"/>
        </w:rPr>
      </w:pPr>
      <w:r w:rsidRPr="00B041EB">
        <w:rPr>
          <w:rFonts w:ascii="Times New Roman" w:hAnsi="Times New Roman"/>
          <w:bCs/>
          <w:szCs w:val="28"/>
        </w:rPr>
        <w:lastRenderedPageBreak/>
        <w:t xml:space="preserve">За период с 1 января </w:t>
      </w:r>
      <w:r w:rsidR="00F354A0" w:rsidRPr="00B041EB">
        <w:rPr>
          <w:rFonts w:ascii="Times New Roman" w:hAnsi="Times New Roman"/>
          <w:bCs/>
          <w:szCs w:val="28"/>
        </w:rPr>
        <w:t>2019 года</w:t>
      </w:r>
      <w:r w:rsidRPr="00B041EB">
        <w:rPr>
          <w:rFonts w:ascii="Times New Roman" w:hAnsi="Times New Roman"/>
          <w:bCs/>
          <w:szCs w:val="28"/>
        </w:rPr>
        <w:t xml:space="preserve"> по 31 декабря </w:t>
      </w:r>
      <w:r w:rsidR="009C4C27" w:rsidRPr="00B041EB">
        <w:rPr>
          <w:rFonts w:ascii="Times New Roman" w:hAnsi="Times New Roman"/>
          <w:bCs/>
          <w:szCs w:val="28"/>
        </w:rPr>
        <w:t>2019 г</w:t>
      </w:r>
      <w:r w:rsidR="00F354A0" w:rsidRPr="00B041EB">
        <w:rPr>
          <w:rFonts w:ascii="Times New Roman" w:hAnsi="Times New Roman"/>
          <w:bCs/>
          <w:szCs w:val="28"/>
        </w:rPr>
        <w:t>ода</w:t>
      </w:r>
      <w:r w:rsidR="009C4C27" w:rsidRPr="00B041EB">
        <w:rPr>
          <w:rFonts w:ascii="Times New Roman" w:hAnsi="Times New Roman"/>
          <w:bCs/>
          <w:szCs w:val="28"/>
        </w:rPr>
        <w:t xml:space="preserve"> объем иностранных инвестиций в корпоративные ценные бумаги эмитентов Кыргызской Республики составил </w:t>
      </w:r>
      <w:r w:rsidR="00D22C17" w:rsidRPr="00B041EB">
        <w:rPr>
          <w:rFonts w:ascii="Times New Roman" w:hAnsi="Times New Roman"/>
          <w:bCs/>
          <w:szCs w:val="28"/>
        </w:rPr>
        <w:t>616,1 млн. сом</w:t>
      </w:r>
      <w:r w:rsidR="009C4C27" w:rsidRPr="00B041EB">
        <w:rPr>
          <w:rFonts w:ascii="Times New Roman" w:hAnsi="Times New Roman"/>
          <w:bCs/>
          <w:szCs w:val="28"/>
        </w:rPr>
        <w:t xml:space="preserve">, из них инвестиции на 6,9 </w:t>
      </w:r>
      <w:r w:rsidR="00D22C17" w:rsidRPr="00B041EB">
        <w:rPr>
          <w:rFonts w:ascii="Times New Roman" w:hAnsi="Times New Roman"/>
          <w:bCs/>
          <w:szCs w:val="28"/>
        </w:rPr>
        <w:t>млн. сом</w:t>
      </w:r>
      <w:r w:rsidR="009C4C27" w:rsidRPr="00B041EB">
        <w:rPr>
          <w:rFonts w:ascii="Times New Roman" w:hAnsi="Times New Roman"/>
          <w:bCs/>
          <w:szCs w:val="28"/>
        </w:rPr>
        <w:t xml:space="preserve"> из стран дальнего зарубежья и на сумму 609,2</w:t>
      </w:r>
      <w:r w:rsidR="00E57A65" w:rsidRPr="00B041EB">
        <w:rPr>
          <w:rFonts w:ascii="Times New Roman" w:hAnsi="Times New Roman"/>
          <w:bCs/>
          <w:szCs w:val="28"/>
        </w:rPr>
        <w:t xml:space="preserve"> млн. сом</w:t>
      </w:r>
      <w:r w:rsidR="009C4C27" w:rsidRPr="00B041EB">
        <w:rPr>
          <w:rFonts w:ascii="Times New Roman" w:hAnsi="Times New Roman"/>
          <w:bCs/>
          <w:szCs w:val="28"/>
        </w:rPr>
        <w:t xml:space="preserve"> из стран ближнего зарубежья.</w:t>
      </w:r>
    </w:p>
    <w:p w14:paraId="562EC6D1" w14:textId="2E110917" w:rsidR="009C4C27" w:rsidRPr="00B041EB" w:rsidRDefault="009C4C27" w:rsidP="007A0038">
      <w:pPr>
        <w:spacing w:line="276" w:lineRule="auto"/>
        <w:ind w:firstLine="709"/>
        <w:jc w:val="right"/>
        <w:rPr>
          <w:rFonts w:ascii="Times New Roman" w:hAnsi="Times New Roman"/>
          <w:bCs/>
          <w:szCs w:val="28"/>
        </w:rPr>
      </w:pPr>
      <w:r w:rsidRPr="00B041EB">
        <w:rPr>
          <w:rFonts w:ascii="Times New Roman" w:hAnsi="Times New Roman"/>
          <w:b/>
          <w:bCs/>
          <w:i/>
          <w:iCs/>
          <w:szCs w:val="28"/>
        </w:rPr>
        <w:t>Диаграмма 1.</w:t>
      </w:r>
      <w:r w:rsidR="00F354A0" w:rsidRPr="00B041EB">
        <w:rPr>
          <w:rFonts w:ascii="Times New Roman" w:hAnsi="Times New Roman"/>
          <w:b/>
          <w:bCs/>
          <w:i/>
          <w:iCs/>
          <w:szCs w:val="28"/>
        </w:rPr>
        <w:t>3</w:t>
      </w:r>
      <w:r w:rsidRPr="00B041EB">
        <w:rPr>
          <w:rFonts w:ascii="Times New Roman" w:hAnsi="Times New Roman"/>
          <w:b/>
          <w:bCs/>
          <w:i/>
          <w:iCs/>
          <w:szCs w:val="28"/>
        </w:rPr>
        <w:t>.</w:t>
      </w:r>
    </w:p>
    <w:p w14:paraId="5B8E2D18" w14:textId="77777777" w:rsidR="009C4C27" w:rsidRPr="00B041EB" w:rsidRDefault="009C4C27" w:rsidP="00383CDE">
      <w:pPr>
        <w:spacing w:line="276" w:lineRule="auto"/>
        <w:jc w:val="center"/>
        <w:rPr>
          <w:rFonts w:ascii="Times New Roman" w:hAnsi="Times New Roman"/>
          <w:bCs/>
          <w:szCs w:val="28"/>
        </w:rPr>
      </w:pPr>
      <w:r w:rsidRPr="00B041EB">
        <w:rPr>
          <w:rFonts w:ascii="Times New Roman" w:hAnsi="Times New Roman"/>
          <w:bCs/>
          <w:noProof/>
          <w:szCs w:val="28"/>
          <w:lang w:val="en-US" w:eastAsia="en-US"/>
        </w:rPr>
        <w:drawing>
          <wp:inline distT="0" distB="0" distL="0" distR="0" wp14:anchorId="364DF4EB" wp14:editId="53B7B837">
            <wp:extent cx="5836722" cy="1799111"/>
            <wp:effectExtent l="0" t="0" r="12065" b="10795"/>
            <wp:docPr id="39" name="Диаграмма 3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64E481" w14:textId="77777777" w:rsidR="009C4C27" w:rsidRPr="00B041EB" w:rsidRDefault="009C4C27" w:rsidP="007A0038">
      <w:pPr>
        <w:spacing w:line="276" w:lineRule="auto"/>
        <w:ind w:firstLine="709"/>
        <w:rPr>
          <w:rFonts w:ascii="Times New Roman" w:hAnsi="Times New Roman"/>
          <w:bCs/>
          <w:szCs w:val="28"/>
        </w:rPr>
      </w:pPr>
    </w:p>
    <w:p w14:paraId="519F338E" w14:textId="77777777" w:rsidR="009C4C27" w:rsidRPr="00B041EB" w:rsidRDefault="009C4C27" w:rsidP="007A0038">
      <w:pPr>
        <w:spacing w:line="276" w:lineRule="auto"/>
        <w:ind w:firstLine="709"/>
        <w:rPr>
          <w:rFonts w:ascii="Times New Roman" w:hAnsi="Times New Roman"/>
          <w:bCs/>
          <w:szCs w:val="28"/>
        </w:rPr>
      </w:pPr>
      <w:r w:rsidRPr="00B041EB">
        <w:rPr>
          <w:rFonts w:ascii="Times New Roman" w:hAnsi="Times New Roman"/>
          <w:bCs/>
          <w:szCs w:val="28"/>
        </w:rPr>
        <w:t>Таким образом, анализ текущего состояния рынка ценных бумаг позволяет сделать вывод, что в республике имеются все предпосылки для функционирования финансовой системы. Однако, как показывают статистические данные, объем операций на финансовом рынке незначителен, количество сделок и объем операций на рынке ценных бумаг значительно ниже, чем в других странах с переходной экономикой.</w:t>
      </w:r>
    </w:p>
    <w:p w14:paraId="6389B0D1" w14:textId="77777777" w:rsidR="009C4C27" w:rsidRPr="00B041EB" w:rsidRDefault="009C4C27" w:rsidP="007A0038">
      <w:pPr>
        <w:spacing w:line="276" w:lineRule="auto"/>
        <w:ind w:firstLine="709"/>
        <w:outlineLvl w:val="1"/>
        <w:rPr>
          <w:rFonts w:ascii="Times New Roman" w:hAnsi="Times New Roman"/>
          <w:szCs w:val="28"/>
        </w:rPr>
      </w:pPr>
      <w:r w:rsidRPr="00B041EB">
        <w:rPr>
          <w:rFonts w:ascii="Times New Roman" w:hAnsi="Times New Roman"/>
          <w:szCs w:val="28"/>
        </w:rPr>
        <w:t xml:space="preserve">Для рынка ценных бумаг Кыргызской Республики характерны высокая волатильность, ограниченная роль фондовых рынков в финансировании инвестиций и экономического развития, доминирование банковских участников, отсутствие массовых частных инвесторов. </w:t>
      </w:r>
    </w:p>
    <w:p w14:paraId="345120C9" w14:textId="77777777" w:rsidR="009C4C27" w:rsidRPr="00B041EB" w:rsidRDefault="009C4C27" w:rsidP="007A0038">
      <w:pPr>
        <w:spacing w:line="276" w:lineRule="auto"/>
        <w:ind w:firstLine="709"/>
        <w:rPr>
          <w:rFonts w:ascii="Times New Roman" w:hAnsi="Times New Roman"/>
          <w:szCs w:val="28"/>
        </w:rPr>
      </w:pPr>
      <w:r w:rsidRPr="00B041EB">
        <w:rPr>
          <w:rFonts w:ascii="Times New Roman" w:hAnsi="Times New Roman"/>
          <w:szCs w:val="28"/>
        </w:rPr>
        <w:t>Слабое развитие рынка капитала и отсутствие прочного базиса институциональных инвесторов в лице страховых компаний и пенсионных фондов ограничивают возможности экономики по трансформации сбережений населения в долгосрочные инвестиции, необходимые для устойчивого роста экономики и повышения благосостояния граждан.</w:t>
      </w:r>
    </w:p>
    <w:p w14:paraId="27639736" w14:textId="77777777" w:rsidR="009C4C27" w:rsidRPr="00B041EB" w:rsidRDefault="009C4C27" w:rsidP="007A0038">
      <w:pPr>
        <w:spacing w:line="276" w:lineRule="auto"/>
        <w:ind w:firstLine="709"/>
        <w:rPr>
          <w:rFonts w:ascii="Times New Roman" w:hAnsi="Times New Roman"/>
          <w:szCs w:val="28"/>
        </w:rPr>
      </w:pPr>
      <w:r w:rsidRPr="00B041EB">
        <w:rPr>
          <w:rFonts w:ascii="Times New Roman" w:hAnsi="Times New Roman"/>
          <w:szCs w:val="28"/>
        </w:rPr>
        <w:t xml:space="preserve">В целях решения проблем присущих отечественному рынку ценных бумаг и всестороннего развития и укрепления фондового рынка, а также реализации Плана мероприятий по реализации Концепции развития рынка ценных бумаг в Кыргызской Республике до 2018 года, улучшения позиций Кыргызской Республики в рейтинге Всемирного банка «Ведение бизнеса», Национальной стратегии развития Кыргызской Республики на 2018–2040 годы, </w:t>
      </w:r>
      <w:proofErr w:type="spellStart"/>
      <w:r w:rsidRPr="00B041EB">
        <w:rPr>
          <w:rFonts w:ascii="Times New Roman" w:hAnsi="Times New Roman"/>
          <w:szCs w:val="28"/>
          <w:shd w:val="clear" w:color="auto" w:fill="FFFFFF"/>
        </w:rPr>
        <w:t>Госфиннадзором</w:t>
      </w:r>
      <w:proofErr w:type="spellEnd"/>
      <w:r w:rsidRPr="00B041EB">
        <w:rPr>
          <w:rFonts w:ascii="Times New Roman" w:hAnsi="Times New Roman"/>
          <w:szCs w:val="28"/>
          <w:shd w:val="clear" w:color="auto" w:fill="FFFFFF"/>
        </w:rPr>
        <w:t xml:space="preserve"> в период с 2016 по 2019 года проведена значительная работа</w:t>
      </w:r>
      <w:r w:rsidRPr="00B041EB">
        <w:rPr>
          <w:rFonts w:ascii="Times New Roman" w:hAnsi="Times New Roman"/>
          <w:szCs w:val="28"/>
        </w:rPr>
        <w:t xml:space="preserve"> по совершенствованию законодательства Кыргызской Республики в сфере рынка ценных бумаг и развитию рынка ценных бумаг. </w:t>
      </w:r>
    </w:p>
    <w:p w14:paraId="3BCC0A58" w14:textId="77777777" w:rsidR="00C023F0" w:rsidRPr="00B041EB" w:rsidRDefault="009C4C27" w:rsidP="007A0038">
      <w:pPr>
        <w:spacing w:line="276" w:lineRule="auto"/>
        <w:ind w:firstLine="709"/>
        <w:rPr>
          <w:rFonts w:ascii="Times New Roman" w:hAnsi="Times New Roman"/>
          <w:szCs w:val="28"/>
        </w:rPr>
      </w:pPr>
      <w:r w:rsidRPr="00B041EB">
        <w:rPr>
          <w:rFonts w:ascii="Times New Roman" w:hAnsi="Times New Roman"/>
          <w:szCs w:val="28"/>
        </w:rPr>
        <w:lastRenderedPageBreak/>
        <w:t>В частности, были разработаны и приняты:</w:t>
      </w:r>
    </w:p>
    <w:p w14:paraId="70F8502E" w14:textId="4FBFF763" w:rsidR="00917AD3" w:rsidRPr="00B041EB" w:rsidRDefault="00917AD3" w:rsidP="007A0038">
      <w:pPr>
        <w:spacing w:line="276" w:lineRule="auto"/>
        <w:ind w:firstLine="709"/>
        <w:rPr>
          <w:rFonts w:ascii="Times New Roman" w:hAnsi="Times New Roman"/>
          <w:szCs w:val="28"/>
        </w:rPr>
      </w:pPr>
      <w:r w:rsidRPr="00B041EB">
        <w:rPr>
          <w:rFonts w:ascii="Times New Roman" w:hAnsi="Times New Roman"/>
          <w:szCs w:val="28"/>
        </w:rPr>
        <w:t xml:space="preserve">1) постановление Правительства Кыргызской Республики «О внесении дополнений в постановление Правительства Кыргызской Республики «Об утверждении Положения о выпуске и обращения облигаций в Кыргызской Республике» от 1 июня 2011 года № 275» от 10 февраля 2016 года № 57 для размещения и обращения облигаций на фондовой бирже, которые предоставляют </w:t>
      </w:r>
      <w:proofErr w:type="spellStart"/>
      <w:r w:rsidRPr="00B041EB">
        <w:rPr>
          <w:rFonts w:ascii="Times New Roman" w:hAnsi="Times New Roman"/>
          <w:szCs w:val="28"/>
        </w:rPr>
        <w:t>ее</w:t>
      </w:r>
      <w:proofErr w:type="spellEnd"/>
      <w:r w:rsidRPr="00B041EB">
        <w:rPr>
          <w:rFonts w:ascii="Times New Roman" w:hAnsi="Times New Roman"/>
          <w:szCs w:val="28"/>
        </w:rPr>
        <w:t xml:space="preserve"> держателю право на получение золото;</w:t>
      </w:r>
    </w:p>
    <w:p w14:paraId="0128D898" w14:textId="5C69E6BA" w:rsidR="00917AD3" w:rsidRPr="00B041EB" w:rsidRDefault="00917AD3" w:rsidP="007A0038">
      <w:pPr>
        <w:spacing w:line="276" w:lineRule="auto"/>
        <w:ind w:firstLine="709"/>
        <w:rPr>
          <w:rFonts w:ascii="Times New Roman" w:hAnsi="Times New Roman"/>
          <w:szCs w:val="28"/>
        </w:rPr>
      </w:pPr>
      <w:r w:rsidRPr="00B041EB">
        <w:rPr>
          <w:rFonts w:ascii="Times New Roman" w:hAnsi="Times New Roman"/>
          <w:szCs w:val="28"/>
        </w:rPr>
        <w:t>2) Закон Кыргызской Республики «О внесении изменений в Закон Кыргызской Республики «О рынке ценных бумаг» от 16 декабря 2016 года № 202 для внедрения финансовых инструментов с целью привлечения инвестиций по исламским принципам финансирования;</w:t>
      </w:r>
    </w:p>
    <w:p w14:paraId="1709F7A5" w14:textId="3F29AA90" w:rsidR="00917AD3" w:rsidRPr="00B041EB" w:rsidRDefault="00917AD3" w:rsidP="007A0038">
      <w:pPr>
        <w:spacing w:line="276" w:lineRule="auto"/>
        <w:ind w:firstLine="709"/>
        <w:rPr>
          <w:rFonts w:ascii="Times New Roman" w:hAnsi="Times New Roman"/>
          <w:szCs w:val="28"/>
        </w:rPr>
      </w:pPr>
      <w:r w:rsidRPr="00B041EB">
        <w:rPr>
          <w:rFonts w:ascii="Times New Roman" w:hAnsi="Times New Roman"/>
          <w:szCs w:val="28"/>
        </w:rPr>
        <w:t>3) Закон Кыргызской Республики «Об ипотечных ценных бумагах» от 7 июля 2016 года № 101 для внедрения и обращения ипотечных ценных бумаг в Кыргызской Республике;</w:t>
      </w:r>
    </w:p>
    <w:p w14:paraId="746E1FCC" w14:textId="140FA556" w:rsidR="00917AD3" w:rsidRPr="00B041EB" w:rsidRDefault="00917AD3" w:rsidP="007A0038">
      <w:pPr>
        <w:spacing w:line="276" w:lineRule="auto"/>
        <w:ind w:firstLine="709"/>
        <w:rPr>
          <w:rFonts w:ascii="Times New Roman" w:hAnsi="Times New Roman"/>
          <w:szCs w:val="28"/>
        </w:rPr>
      </w:pPr>
      <w:r w:rsidRPr="00B041EB">
        <w:rPr>
          <w:rFonts w:ascii="Times New Roman" w:hAnsi="Times New Roman"/>
          <w:szCs w:val="28"/>
        </w:rPr>
        <w:t>4) Закон Кыргызской Республики «О внесении изменений в Закон Кыргызской Республики «О рынке ценных бумаг» от 7 июля 2016 года № 100 для внедрения и обращения производных ценных бумаг;</w:t>
      </w:r>
    </w:p>
    <w:p w14:paraId="3FC6DCEB" w14:textId="6D6C2006" w:rsidR="00917AD3" w:rsidRPr="00B041EB" w:rsidRDefault="00917AD3" w:rsidP="007A0038">
      <w:pPr>
        <w:spacing w:line="276" w:lineRule="auto"/>
        <w:ind w:firstLine="709"/>
        <w:rPr>
          <w:rFonts w:ascii="Times New Roman" w:hAnsi="Times New Roman"/>
          <w:szCs w:val="28"/>
        </w:rPr>
      </w:pPr>
      <w:r w:rsidRPr="00B041EB">
        <w:rPr>
          <w:rFonts w:ascii="Times New Roman" w:hAnsi="Times New Roman"/>
          <w:szCs w:val="28"/>
        </w:rPr>
        <w:t xml:space="preserve">5) Закон Кыргызской Республики «О внесении изменений в некоторые законодательные акты Кыргызской Республики (в законы Кыргызской Республики «О хозяйственных товариществах и обществах», «Об акционерных обществах», «О рынке ценных бумаг») от 20 мая 2016 года № 68 для обеспечения </w:t>
      </w:r>
      <w:proofErr w:type="spellStart"/>
      <w:r w:rsidRPr="00B041EB">
        <w:rPr>
          <w:rFonts w:ascii="Times New Roman" w:hAnsi="Times New Roman"/>
          <w:szCs w:val="28"/>
        </w:rPr>
        <w:t>надежности</w:t>
      </w:r>
      <w:proofErr w:type="spellEnd"/>
      <w:r w:rsidRPr="00B041EB">
        <w:rPr>
          <w:rFonts w:ascii="Times New Roman" w:hAnsi="Times New Roman"/>
          <w:szCs w:val="28"/>
        </w:rPr>
        <w:t xml:space="preserve"> и ликвидности корпоративных облигаций, в том числе повышения требований к эмитентам облигации;</w:t>
      </w:r>
    </w:p>
    <w:p w14:paraId="4B15F2B8" w14:textId="10E6A948" w:rsidR="00917AD3" w:rsidRPr="00B041EB" w:rsidRDefault="00917AD3" w:rsidP="007A0038">
      <w:pPr>
        <w:spacing w:line="276" w:lineRule="auto"/>
        <w:ind w:firstLine="709"/>
        <w:rPr>
          <w:rFonts w:ascii="Times New Roman" w:hAnsi="Times New Roman"/>
          <w:szCs w:val="28"/>
        </w:rPr>
      </w:pPr>
      <w:r w:rsidRPr="00B041EB">
        <w:rPr>
          <w:rFonts w:ascii="Times New Roman" w:hAnsi="Times New Roman"/>
          <w:szCs w:val="28"/>
        </w:rPr>
        <w:t>6) Закон Кыргызской Республики «О внесении дополнений в Закон Кыргызской Республики «О залоге» от 22 апреля 2016 года № 49 для выпуска и обращения долговых эмиссионных ценных бумаг, обеспеченных залогом.</w:t>
      </w:r>
    </w:p>
    <w:p w14:paraId="240D6466" w14:textId="612C0A29" w:rsidR="00917AD3" w:rsidRPr="00B041EB" w:rsidRDefault="00917AD3" w:rsidP="007A0038">
      <w:pPr>
        <w:spacing w:line="276" w:lineRule="auto"/>
        <w:ind w:firstLine="709"/>
        <w:rPr>
          <w:rFonts w:ascii="Times New Roman" w:hAnsi="Times New Roman"/>
          <w:bCs/>
          <w:szCs w:val="28"/>
        </w:rPr>
      </w:pPr>
      <w:r w:rsidRPr="00B041EB">
        <w:rPr>
          <w:rFonts w:ascii="Times New Roman" w:hAnsi="Times New Roman"/>
          <w:szCs w:val="28"/>
        </w:rPr>
        <w:t xml:space="preserve">7) Закон Кыргызской Республики «О внесении изменений в Закон Кыргызской Республики «О рынке ценных бумаг» от 13 апреля 2018 года №38 в целях внедрения новых финансовых институтов – </w:t>
      </w:r>
      <w:r w:rsidRPr="00B041EB">
        <w:rPr>
          <w:rFonts w:ascii="Times New Roman" w:hAnsi="Times New Roman"/>
          <w:bCs/>
          <w:szCs w:val="28"/>
        </w:rPr>
        <w:t xml:space="preserve">института квалифицированного инвестора и </w:t>
      </w:r>
      <w:r w:rsidRPr="00B041EB">
        <w:rPr>
          <w:rFonts w:ascii="Times New Roman" w:hAnsi="Times New Roman"/>
          <w:szCs w:val="28"/>
          <w:shd w:val="clear" w:color="auto" w:fill="FFFFFF"/>
        </w:rPr>
        <w:t>института общего собрания владельцев облигаций</w:t>
      </w:r>
      <w:r w:rsidRPr="00B041EB">
        <w:rPr>
          <w:rFonts w:ascii="Times New Roman" w:hAnsi="Times New Roman"/>
          <w:bCs/>
          <w:szCs w:val="28"/>
        </w:rPr>
        <w:t xml:space="preserve">; </w:t>
      </w:r>
    </w:p>
    <w:p w14:paraId="30D15195" w14:textId="50F3A72B" w:rsidR="00917AD3" w:rsidRPr="00B041EB" w:rsidRDefault="00917AD3"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8) Закон Кыргызской Республики «О внесении изменений в Закон КР «Об акционерных обществах» от 29 июня 2017 года № 154 в соответствии с Планом мероприятий по улучшению позиций Кыргызской Республики в рейтинге Всемирного банка «Ведение бизнеса». </w:t>
      </w:r>
      <w:proofErr w:type="spellStart"/>
      <w:r w:rsidRPr="00B041EB">
        <w:rPr>
          <w:rFonts w:ascii="Times New Roman" w:hAnsi="Times New Roman"/>
          <w:sz w:val="28"/>
          <w:szCs w:val="28"/>
          <w:lang w:val="ru-RU"/>
        </w:rPr>
        <w:t>Проведенные</w:t>
      </w:r>
      <w:proofErr w:type="spellEnd"/>
      <w:r w:rsidRPr="00B041EB">
        <w:rPr>
          <w:rFonts w:ascii="Times New Roman" w:hAnsi="Times New Roman"/>
          <w:sz w:val="28"/>
          <w:szCs w:val="28"/>
          <w:lang w:val="ru-RU"/>
        </w:rPr>
        <w:t xml:space="preserve"> мероприятия позволили Кыргызской Республике значительно улучшить ситуацию на рынке ценных бумаг, улучшить показатели по рейтингу Ведение бизнеса за 2017-2018 годы по индикатору «Защита прав миноритарных инвесторов» на 13 позиций, с 51-го места на 38-е. </w:t>
      </w:r>
    </w:p>
    <w:p w14:paraId="763808E7" w14:textId="2887104C" w:rsidR="009C4C27" w:rsidRPr="00B041EB" w:rsidRDefault="00917AD3" w:rsidP="007A0038">
      <w:pPr>
        <w:spacing w:line="276" w:lineRule="auto"/>
        <w:ind w:firstLine="709"/>
        <w:rPr>
          <w:rFonts w:ascii="Times New Roman" w:hAnsi="Times New Roman"/>
          <w:bCs/>
          <w:szCs w:val="28"/>
        </w:rPr>
      </w:pPr>
      <w:r w:rsidRPr="00B041EB">
        <w:rPr>
          <w:rFonts w:ascii="Times New Roman" w:hAnsi="Times New Roman"/>
          <w:szCs w:val="28"/>
          <w:shd w:val="clear" w:color="auto" w:fill="FFFFFF"/>
        </w:rPr>
        <w:lastRenderedPageBreak/>
        <w:t xml:space="preserve">9) постановление Правительства Кыргызской Республики «О внесении изменений и дополнений в постановление Правительства Кыргызской Республики «Об утверждении Положения о проведении квалификационной аттестации претендентов на право получения квалификационного свидетельства профессионального участника рынка ценных бумаг» от 1 сентября 2011 года № 526» от 2 июня 2017 года № 334, в целях </w:t>
      </w:r>
      <w:r w:rsidRPr="00B041EB">
        <w:rPr>
          <w:rFonts w:ascii="Times New Roman" w:hAnsi="Times New Roman"/>
          <w:szCs w:val="28"/>
        </w:rPr>
        <w:t xml:space="preserve">сдачи электронной </w:t>
      </w:r>
      <w:proofErr w:type="spellStart"/>
      <w:r w:rsidRPr="00B041EB">
        <w:rPr>
          <w:rFonts w:ascii="Times New Roman" w:hAnsi="Times New Roman"/>
          <w:szCs w:val="28"/>
        </w:rPr>
        <w:t>отчетности</w:t>
      </w:r>
      <w:proofErr w:type="spellEnd"/>
      <w:r w:rsidRPr="00B041EB">
        <w:rPr>
          <w:rFonts w:ascii="Times New Roman" w:hAnsi="Times New Roman"/>
          <w:szCs w:val="28"/>
        </w:rPr>
        <w:t xml:space="preserve"> субъектами рынка ценных бумаг и сдачи квалификационного экзамена на право получения квалификационного свидетельства профессионального участника рынка ценных бумаг</w:t>
      </w:r>
      <w:r w:rsidRPr="00B041EB">
        <w:rPr>
          <w:rFonts w:ascii="Times New Roman" w:hAnsi="Times New Roman"/>
          <w:bCs/>
          <w:szCs w:val="28"/>
        </w:rPr>
        <w:t xml:space="preserve"> в электронном формате.</w:t>
      </w:r>
      <w:r w:rsidR="004C6E82" w:rsidRPr="00B041EB">
        <w:rPr>
          <w:rFonts w:ascii="Times New Roman" w:hAnsi="Times New Roman"/>
          <w:bCs/>
          <w:szCs w:val="28"/>
        </w:rPr>
        <w:t xml:space="preserve"> </w:t>
      </w:r>
    </w:p>
    <w:p w14:paraId="3AD962FE" w14:textId="5F4D3124" w:rsidR="009C4C27" w:rsidRPr="00B041EB" w:rsidRDefault="009C4C27" w:rsidP="007A0038">
      <w:pPr>
        <w:spacing w:line="276" w:lineRule="auto"/>
        <w:ind w:firstLine="709"/>
        <w:rPr>
          <w:rFonts w:ascii="Times New Roman" w:hAnsi="Times New Roman"/>
          <w:szCs w:val="28"/>
        </w:rPr>
      </w:pPr>
      <w:r w:rsidRPr="00B041EB">
        <w:rPr>
          <w:rFonts w:ascii="Times New Roman" w:hAnsi="Times New Roman"/>
          <w:szCs w:val="28"/>
        </w:rPr>
        <w:t>В результате создана нормативная правовая база для выпуска и обращения на фондовом рынке Кыргызской Республики новых финансовых инструментов таких как: облигаций, обеспеченных золотом; долговых эмиссионных ценных бумаг, обеспеченных залогом; производных финансовых инструментов (опционы, варранты, фьючерсы, форварды, складские свидетельства); ипотечных ценных</w:t>
      </w:r>
      <w:r w:rsidR="004C6E82" w:rsidRPr="00B041EB">
        <w:rPr>
          <w:rFonts w:ascii="Times New Roman" w:hAnsi="Times New Roman"/>
          <w:szCs w:val="28"/>
        </w:rPr>
        <w:t xml:space="preserve"> бумаг; исламских ценных бумаг.</w:t>
      </w:r>
    </w:p>
    <w:p w14:paraId="40B76B89" w14:textId="77777777" w:rsidR="009C4C27" w:rsidRPr="00B041EB" w:rsidRDefault="009C4C27" w:rsidP="007A0038">
      <w:pPr>
        <w:pStyle w:val="a3"/>
        <w:spacing w:line="276" w:lineRule="auto"/>
        <w:ind w:left="0" w:firstLine="709"/>
        <w:jc w:val="both"/>
        <w:rPr>
          <w:rFonts w:ascii="Times New Roman" w:eastAsia="Calibri" w:hAnsi="Times New Roman"/>
          <w:bCs/>
          <w:sz w:val="28"/>
          <w:szCs w:val="28"/>
          <w:lang w:val="ru-RU" w:eastAsia="en-US"/>
        </w:rPr>
      </w:pPr>
      <w:r w:rsidRPr="00B041EB">
        <w:rPr>
          <w:rFonts w:ascii="Times New Roman" w:hAnsi="Times New Roman"/>
          <w:sz w:val="28"/>
          <w:szCs w:val="28"/>
          <w:lang w:val="ru-RU"/>
        </w:rPr>
        <w:t>Также в целях повышения уровня финансовой грамотности населения по вопросам использования финансовых инструментов</w:t>
      </w:r>
      <w:r w:rsidRPr="00B041EB">
        <w:rPr>
          <w:rFonts w:ascii="Times New Roman" w:eastAsia="Calibri" w:hAnsi="Times New Roman"/>
          <w:bCs/>
          <w:sz w:val="28"/>
          <w:szCs w:val="28"/>
          <w:lang w:val="ru-RU" w:eastAsia="en-US"/>
        </w:rPr>
        <w:t xml:space="preserve"> проведены выступления в средствах массовой информации, выпущены видеоролики и брошюры, проведены круглые столы, семинары, финансовые ярмарки. </w:t>
      </w:r>
    </w:p>
    <w:p w14:paraId="0F0008D1" w14:textId="77777777" w:rsidR="00383CDE" w:rsidRDefault="009C4C27" w:rsidP="00383CDE">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 В рамках плана мероприятий повышения финансовой грамотности населения по вопросам использования финансовых инструментов:</w:t>
      </w:r>
    </w:p>
    <w:p w14:paraId="631F0DD1" w14:textId="77777777" w:rsidR="00383CDE" w:rsidRDefault="00383CDE" w:rsidP="00383CDE">
      <w:pPr>
        <w:pStyle w:val="a3"/>
        <w:spacing w:line="276"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 </w:t>
      </w:r>
      <w:r w:rsidR="009C4C27" w:rsidRPr="00B041EB">
        <w:rPr>
          <w:rFonts w:ascii="Times New Roman" w:hAnsi="Times New Roman"/>
          <w:sz w:val="28"/>
          <w:szCs w:val="28"/>
          <w:lang w:val="ru-RU"/>
        </w:rPr>
        <w:t>проведено выступление в «Ала-</w:t>
      </w:r>
      <w:proofErr w:type="spellStart"/>
      <w:r w:rsidR="009C4C27" w:rsidRPr="00B041EB">
        <w:rPr>
          <w:rFonts w:ascii="Times New Roman" w:hAnsi="Times New Roman"/>
          <w:sz w:val="28"/>
          <w:szCs w:val="28"/>
          <w:lang w:val="ru-RU"/>
        </w:rPr>
        <w:t>Тоо</w:t>
      </w:r>
      <w:proofErr w:type="spellEnd"/>
      <w:r w:rsidR="009C4C27" w:rsidRPr="00B041EB">
        <w:rPr>
          <w:rFonts w:ascii="Times New Roman" w:hAnsi="Times New Roman"/>
          <w:sz w:val="28"/>
          <w:szCs w:val="28"/>
          <w:lang w:val="ru-RU"/>
        </w:rPr>
        <w:t xml:space="preserve"> 24» (КТРК) на тему “Облигации – отличный способ привлечения денег для бизнеса компаний в Кыргызской Республике”,</w:t>
      </w:r>
    </w:p>
    <w:p w14:paraId="6E42F90E" w14:textId="77777777" w:rsidR="00383CDE" w:rsidRDefault="00383CDE" w:rsidP="00383CDE">
      <w:pPr>
        <w:pStyle w:val="a3"/>
        <w:spacing w:line="276"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 </w:t>
      </w:r>
      <w:r w:rsidR="009C4C27" w:rsidRPr="00B041EB">
        <w:rPr>
          <w:rFonts w:ascii="Times New Roman" w:hAnsi="Times New Roman"/>
          <w:sz w:val="28"/>
          <w:szCs w:val="28"/>
          <w:lang w:val="ru-RU"/>
        </w:rPr>
        <w:t>выпущен видеоролик и брошюры на тему: «Управление личными деньгами и семейным бюджетом» совместно с ОО «Клуб частных инвесторов»;</w:t>
      </w:r>
      <w:r>
        <w:rPr>
          <w:rFonts w:ascii="Times New Roman" w:hAnsi="Times New Roman"/>
          <w:sz w:val="28"/>
          <w:szCs w:val="28"/>
          <w:lang w:val="ru-RU"/>
        </w:rPr>
        <w:t xml:space="preserve"> </w:t>
      </w:r>
    </w:p>
    <w:p w14:paraId="185AE459" w14:textId="187C2924" w:rsidR="009C4C27" w:rsidRPr="00B041EB" w:rsidRDefault="00383CDE" w:rsidP="00383CDE">
      <w:pPr>
        <w:pStyle w:val="a3"/>
        <w:spacing w:line="276"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sidR="009C4C27" w:rsidRPr="00B041EB">
        <w:rPr>
          <w:rFonts w:ascii="Times New Roman" w:hAnsi="Times New Roman"/>
          <w:sz w:val="28"/>
          <w:szCs w:val="28"/>
          <w:lang w:val="ru-RU"/>
        </w:rPr>
        <w:t>проведен</w:t>
      </w:r>
      <w:proofErr w:type="spellEnd"/>
      <w:r w:rsidR="009C4C27" w:rsidRPr="00B041EB">
        <w:rPr>
          <w:rFonts w:ascii="Times New Roman" w:hAnsi="Times New Roman"/>
          <w:sz w:val="28"/>
          <w:szCs w:val="28"/>
          <w:lang w:val="ru-RU"/>
        </w:rPr>
        <w:t xml:space="preserve"> круглый стол 15 марта 2016 года, а также семинары на тему «Внедрение индустрии исламских финансовых услуг «</w:t>
      </w:r>
      <w:proofErr w:type="spellStart"/>
      <w:r w:rsidR="009C4C27" w:rsidRPr="00B041EB">
        <w:rPr>
          <w:rFonts w:ascii="Times New Roman" w:hAnsi="Times New Roman"/>
          <w:sz w:val="28"/>
          <w:szCs w:val="28"/>
          <w:lang w:val="ru-RU"/>
        </w:rPr>
        <w:t>Сукук</w:t>
      </w:r>
      <w:proofErr w:type="spellEnd"/>
      <w:r w:rsidR="009C4C27" w:rsidRPr="00B041EB">
        <w:rPr>
          <w:rFonts w:ascii="Times New Roman" w:hAnsi="Times New Roman"/>
          <w:sz w:val="28"/>
          <w:szCs w:val="28"/>
          <w:lang w:val="ru-RU"/>
        </w:rPr>
        <w:t>» и «</w:t>
      </w:r>
      <w:proofErr w:type="spellStart"/>
      <w:r w:rsidR="009C4C27" w:rsidRPr="00B041EB">
        <w:rPr>
          <w:rFonts w:ascii="Times New Roman" w:hAnsi="Times New Roman"/>
          <w:sz w:val="28"/>
          <w:szCs w:val="28"/>
          <w:lang w:val="ru-RU"/>
        </w:rPr>
        <w:t>Такафул</w:t>
      </w:r>
      <w:proofErr w:type="spellEnd"/>
      <w:r w:rsidR="009C4C27" w:rsidRPr="00B041EB">
        <w:rPr>
          <w:rFonts w:ascii="Times New Roman" w:hAnsi="Times New Roman"/>
          <w:sz w:val="28"/>
          <w:szCs w:val="28"/>
          <w:lang w:val="ru-RU"/>
        </w:rPr>
        <w:t xml:space="preserve">» 24-26 ноября 2016 года и 11-13 июля 2017 года в Кыргызской Республике» по освещению вопросов о внедряемых в Кыргызской Республике исламских финансовых инструментов. </w:t>
      </w:r>
    </w:p>
    <w:p w14:paraId="71F6D69D" w14:textId="77777777" w:rsidR="009C4C27" w:rsidRPr="00B041EB" w:rsidRDefault="009C4C27" w:rsidP="007A0038">
      <w:pPr>
        <w:pStyle w:val="a3"/>
        <w:spacing w:line="276" w:lineRule="auto"/>
        <w:ind w:left="0"/>
        <w:jc w:val="both"/>
        <w:rPr>
          <w:rFonts w:ascii="Times New Roman" w:hAnsi="Times New Roman"/>
          <w:sz w:val="28"/>
          <w:szCs w:val="28"/>
          <w:lang w:val="ru-RU"/>
        </w:rPr>
      </w:pPr>
      <w:r w:rsidRPr="00B041EB">
        <w:rPr>
          <w:rFonts w:ascii="Times New Roman" w:hAnsi="Times New Roman"/>
          <w:sz w:val="28"/>
          <w:szCs w:val="28"/>
          <w:lang w:val="ru-RU"/>
        </w:rPr>
        <w:tab/>
      </w:r>
      <w:proofErr w:type="spellStart"/>
      <w:r w:rsidRPr="00B041EB">
        <w:rPr>
          <w:rFonts w:ascii="Times New Roman" w:hAnsi="Times New Roman"/>
          <w:sz w:val="28"/>
          <w:szCs w:val="28"/>
          <w:lang w:val="ru-RU"/>
        </w:rPr>
        <w:t>Госфиннадзором</w:t>
      </w:r>
      <w:proofErr w:type="spellEnd"/>
      <w:r w:rsidRPr="00B041EB">
        <w:rPr>
          <w:rFonts w:ascii="Times New Roman" w:hAnsi="Times New Roman"/>
          <w:sz w:val="28"/>
          <w:szCs w:val="28"/>
          <w:lang w:val="ru-RU"/>
        </w:rPr>
        <w:t xml:space="preserve"> совместно с </w:t>
      </w:r>
      <w:proofErr w:type="spellStart"/>
      <w:r w:rsidRPr="00B041EB">
        <w:rPr>
          <w:rFonts w:ascii="Times New Roman" w:hAnsi="Times New Roman"/>
          <w:sz w:val="28"/>
          <w:szCs w:val="28"/>
          <w:lang w:val="ru-RU"/>
        </w:rPr>
        <w:t>съемочной</w:t>
      </w:r>
      <w:proofErr w:type="spellEnd"/>
      <w:r w:rsidRPr="00B041EB">
        <w:rPr>
          <w:rFonts w:ascii="Times New Roman" w:hAnsi="Times New Roman"/>
          <w:sz w:val="28"/>
          <w:szCs w:val="28"/>
          <w:lang w:val="ru-RU"/>
        </w:rPr>
        <w:t xml:space="preserve"> группой Гостелерадиокомпании отснят материал 6 сентября 2017 года для передачи «</w:t>
      </w:r>
      <w:proofErr w:type="spellStart"/>
      <w:r w:rsidRPr="00B041EB">
        <w:rPr>
          <w:rFonts w:ascii="Times New Roman" w:hAnsi="Times New Roman"/>
          <w:sz w:val="28"/>
          <w:szCs w:val="28"/>
          <w:lang w:val="ru-RU"/>
        </w:rPr>
        <w:t>Финсабат</w:t>
      </w:r>
      <w:proofErr w:type="spellEnd"/>
      <w:r w:rsidRPr="00B041EB">
        <w:rPr>
          <w:rFonts w:ascii="Times New Roman" w:hAnsi="Times New Roman"/>
          <w:sz w:val="28"/>
          <w:szCs w:val="28"/>
          <w:lang w:val="ru-RU"/>
        </w:rPr>
        <w:t xml:space="preserve">» на территории ЗАО «Кыргызская фондовая биржа». Освещены наиболее важные и значимые темы: цена ценных бумаг, доступность для гражданского населения, пути определения наиболее выгодных компаний </w:t>
      </w:r>
      <w:r w:rsidRPr="00B041EB">
        <w:rPr>
          <w:rFonts w:ascii="Times New Roman" w:hAnsi="Times New Roman"/>
          <w:sz w:val="28"/>
          <w:szCs w:val="28"/>
          <w:lang w:val="ru-RU"/>
        </w:rPr>
        <w:lastRenderedPageBreak/>
        <w:t>инвестирования, краткое описание процедур необходимых для приобретения облигаций и другие.</w:t>
      </w:r>
    </w:p>
    <w:p w14:paraId="25942C4A" w14:textId="77777777" w:rsidR="009C4C27" w:rsidRPr="00B041EB" w:rsidRDefault="009C4C27" w:rsidP="007A0038">
      <w:pPr>
        <w:pStyle w:val="a3"/>
        <w:spacing w:line="276" w:lineRule="auto"/>
        <w:ind w:left="0"/>
        <w:jc w:val="both"/>
        <w:rPr>
          <w:rFonts w:ascii="Times New Roman" w:hAnsi="Times New Roman"/>
          <w:sz w:val="28"/>
          <w:szCs w:val="28"/>
          <w:lang w:val="ru-RU"/>
        </w:rPr>
      </w:pPr>
      <w:r w:rsidRPr="00B041EB">
        <w:rPr>
          <w:rFonts w:ascii="Times New Roman" w:hAnsi="Times New Roman"/>
          <w:sz w:val="28"/>
          <w:szCs w:val="28"/>
          <w:lang w:val="ru-RU"/>
        </w:rPr>
        <w:tab/>
        <w:t>28 октября 2018 года в торговом центре «</w:t>
      </w:r>
      <w:proofErr w:type="spellStart"/>
      <w:r w:rsidRPr="00B041EB">
        <w:rPr>
          <w:rFonts w:ascii="Times New Roman" w:hAnsi="Times New Roman"/>
          <w:sz w:val="28"/>
          <w:szCs w:val="28"/>
          <w:lang w:val="ru-RU"/>
        </w:rPr>
        <w:t>Дордой</w:t>
      </w:r>
      <w:proofErr w:type="spellEnd"/>
      <w:r w:rsidRPr="00B041EB">
        <w:rPr>
          <w:rFonts w:ascii="Times New Roman" w:hAnsi="Times New Roman"/>
          <w:sz w:val="28"/>
          <w:szCs w:val="28"/>
          <w:lang w:val="ru-RU"/>
        </w:rPr>
        <w:t xml:space="preserve"> Плаза 2» впервые проведена финансовая ярмарка. 29 октября 2019 года в торговом центре «</w:t>
      </w:r>
      <w:proofErr w:type="spellStart"/>
      <w:r w:rsidRPr="00B041EB">
        <w:rPr>
          <w:rFonts w:ascii="Times New Roman" w:hAnsi="Times New Roman"/>
          <w:sz w:val="28"/>
          <w:szCs w:val="28"/>
          <w:lang w:val="ru-RU"/>
        </w:rPr>
        <w:t>Бишкекпарк</w:t>
      </w:r>
      <w:proofErr w:type="spellEnd"/>
      <w:r w:rsidRPr="00B041EB">
        <w:rPr>
          <w:rFonts w:ascii="Times New Roman" w:hAnsi="Times New Roman"/>
          <w:sz w:val="28"/>
          <w:szCs w:val="28"/>
          <w:lang w:val="ru-RU"/>
        </w:rPr>
        <w:t>» проведена вторая финансовая ярмарка. Приняли участие представители финансовых институтов, включая коммерческие банки, микрофинансовые организации и страховые компании. Планируется организация подобных ярмарок на ежегодной основе.</w:t>
      </w:r>
    </w:p>
    <w:p w14:paraId="4073D20C" w14:textId="77777777" w:rsidR="009C4C27" w:rsidRPr="00B041EB" w:rsidRDefault="009C4C27" w:rsidP="007A0038">
      <w:pPr>
        <w:pStyle w:val="a3"/>
        <w:spacing w:line="276" w:lineRule="auto"/>
        <w:ind w:left="0"/>
        <w:jc w:val="both"/>
        <w:rPr>
          <w:rFonts w:ascii="Times New Roman" w:hAnsi="Times New Roman"/>
          <w:sz w:val="28"/>
          <w:szCs w:val="28"/>
          <w:lang w:val="ru-RU"/>
        </w:rPr>
      </w:pPr>
      <w:r w:rsidRPr="00B041EB">
        <w:rPr>
          <w:rFonts w:ascii="Times New Roman" w:hAnsi="Times New Roman"/>
          <w:sz w:val="28"/>
          <w:szCs w:val="28"/>
          <w:lang w:val="ru-RU"/>
        </w:rPr>
        <w:tab/>
        <w:t xml:space="preserve">Однако, необходимо дальнейшее развитие отечественного рынка ценных бумаг и решение проблем, с которыми сталкиваются наши участники рынка ценных бумаг.  </w:t>
      </w:r>
    </w:p>
    <w:p w14:paraId="5AEDF546" w14:textId="341C4C37"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За 2019 год объем торгов с ценными бумагами на рынк</w:t>
      </w:r>
      <w:r w:rsidR="004C6E82" w:rsidRPr="00B041EB">
        <w:rPr>
          <w:rFonts w:ascii="Times New Roman" w:hAnsi="Times New Roman"/>
          <w:bCs/>
          <w:szCs w:val="28"/>
        </w:rPr>
        <w:t xml:space="preserve">е ценных бумаг составил 13 </w:t>
      </w:r>
      <w:r w:rsidRPr="00B041EB">
        <w:rPr>
          <w:rFonts w:ascii="Times New Roman" w:hAnsi="Times New Roman"/>
          <w:bCs/>
          <w:szCs w:val="28"/>
        </w:rPr>
        <w:t>069 млн</w:t>
      </w:r>
      <w:r w:rsidR="004C6E82" w:rsidRPr="00B041EB">
        <w:rPr>
          <w:rFonts w:ascii="Times New Roman" w:hAnsi="Times New Roman"/>
          <w:bCs/>
          <w:szCs w:val="28"/>
        </w:rPr>
        <w:t>. сом</w:t>
      </w:r>
      <w:r w:rsidRPr="00B041EB">
        <w:rPr>
          <w:rFonts w:ascii="Times New Roman" w:hAnsi="Times New Roman"/>
          <w:bCs/>
          <w:szCs w:val="28"/>
        </w:rPr>
        <w:t xml:space="preserve">, что в 21 раз </w:t>
      </w:r>
      <w:proofErr w:type="gramStart"/>
      <w:r w:rsidRPr="00B041EB">
        <w:rPr>
          <w:rFonts w:ascii="Times New Roman" w:hAnsi="Times New Roman"/>
          <w:bCs/>
          <w:szCs w:val="28"/>
        </w:rPr>
        <w:t>меньше</w:t>
      </w:r>
      <w:proofErr w:type="gramEnd"/>
      <w:r w:rsidRPr="00B041EB">
        <w:rPr>
          <w:rFonts w:ascii="Times New Roman" w:hAnsi="Times New Roman"/>
          <w:bCs/>
          <w:szCs w:val="28"/>
        </w:rPr>
        <w:t xml:space="preserve"> чем за 2018</w:t>
      </w:r>
      <w:r w:rsidR="00543D34" w:rsidRPr="00B041EB">
        <w:rPr>
          <w:rFonts w:ascii="Times New Roman" w:hAnsi="Times New Roman"/>
          <w:bCs/>
          <w:szCs w:val="28"/>
        </w:rPr>
        <w:t xml:space="preserve"> </w:t>
      </w:r>
      <w:r w:rsidRPr="00B041EB">
        <w:rPr>
          <w:rFonts w:ascii="Times New Roman" w:hAnsi="Times New Roman"/>
          <w:bCs/>
          <w:szCs w:val="28"/>
        </w:rPr>
        <w:t xml:space="preserve">год. </w:t>
      </w:r>
    </w:p>
    <w:p w14:paraId="75E75F29" w14:textId="1F47160A"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 xml:space="preserve">Уменьшение </w:t>
      </w:r>
      <w:proofErr w:type="spellStart"/>
      <w:r w:rsidRPr="00B041EB">
        <w:rPr>
          <w:rFonts w:ascii="Times New Roman" w:hAnsi="Times New Roman"/>
          <w:bCs/>
          <w:szCs w:val="28"/>
        </w:rPr>
        <w:t>объемов</w:t>
      </w:r>
      <w:proofErr w:type="spellEnd"/>
      <w:r w:rsidRPr="00B041EB">
        <w:rPr>
          <w:rFonts w:ascii="Times New Roman" w:hAnsi="Times New Roman"/>
          <w:bCs/>
          <w:szCs w:val="28"/>
        </w:rPr>
        <w:t xml:space="preserve"> торгов за 2019 год связано с уменьшением количества и </w:t>
      </w:r>
      <w:proofErr w:type="spellStart"/>
      <w:r w:rsidRPr="00B041EB">
        <w:rPr>
          <w:rFonts w:ascii="Times New Roman" w:hAnsi="Times New Roman"/>
          <w:bCs/>
          <w:szCs w:val="28"/>
        </w:rPr>
        <w:t>объемов</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заключенных</w:t>
      </w:r>
      <w:proofErr w:type="spellEnd"/>
      <w:r w:rsidRPr="00B041EB">
        <w:rPr>
          <w:rFonts w:ascii="Times New Roman" w:hAnsi="Times New Roman"/>
          <w:bCs/>
          <w:szCs w:val="28"/>
        </w:rPr>
        <w:t xml:space="preserve"> сделок в 2019 году. (Резкое увеличение </w:t>
      </w:r>
      <w:proofErr w:type="spellStart"/>
      <w:r w:rsidRPr="00B041EB">
        <w:rPr>
          <w:rFonts w:ascii="Times New Roman" w:hAnsi="Times New Roman"/>
          <w:bCs/>
          <w:szCs w:val="28"/>
        </w:rPr>
        <w:t>объема</w:t>
      </w:r>
      <w:proofErr w:type="spellEnd"/>
      <w:r w:rsidRPr="00B041EB">
        <w:rPr>
          <w:rFonts w:ascii="Times New Roman" w:hAnsi="Times New Roman"/>
          <w:bCs/>
          <w:szCs w:val="28"/>
        </w:rPr>
        <w:t xml:space="preserve"> торгов за 2018 г</w:t>
      </w:r>
      <w:r w:rsidR="004C6E82" w:rsidRPr="00B041EB">
        <w:rPr>
          <w:rFonts w:ascii="Times New Roman" w:hAnsi="Times New Roman"/>
          <w:bCs/>
          <w:szCs w:val="28"/>
        </w:rPr>
        <w:t>од</w:t>
      </w:r>
      <w:r w:rsidRPr="00B041EB">
        <w:rPr>
          <w:rFonts w:ascii="Times New Roman" w:hAnsi="Times New Roman"/>
          <w:bCs/>
          <w:szCs w:val="28"/>
        </w:rPr>
        <w:t xml:space="preserve"> связано с регистрацией учредительного выпуска акций ОАО «Шоппинг онлайн центр» на сумму уставного капитала 275 880,9 млн</w:t>
      </w:r>
      <w:r w:rsidR="004C6E82" w:rsidRPr="00B041EB">
        <w:rPr>
          <w:rFonts w:ascii="Times New Roman" w:hAnsi="Times New Roman"/>
          <w:bCs/>
          <w:szCs w:val="28"/>
        </w:rPr>
        <w:t>. сом</w:t>
      </w:r>
      <w:r w:rsidRPr="00B041EB">
        <w:rPr>
          <w:rFonts w:ascii="Times New Roman" w:hAnsi="Times New Roman"/>
          <w:bCs/>
          <w:szCs w:val="28"/>
        </w:rPr>
        <w:t>)</w:t>
      </w:r>
      <w:r w:rsidR="004C6E82" w:rsidRPr="00B041EB">
        <w:rPr>
          <w:rFonts w:ascii="Times New Roman" w:hAnsi="Times New Roman"/>
          <w:bCs/>
          <w:szCs w:val="28"/>
        </w:rPr>
        <w:t>.</w:t>
      </w:r>
    </w:p>
    <w:p w14:paraId="483A94D7" w14:textId="021F9DFA"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 xml:space="preserve">Количество </w:t>
      </w:r>
      <w:proofErr w:type="spellStart"/>
      <w:r w:rsidRPr="00B041EB">
        <w:rPr>
          <w:rFonts w:ascii="Times New Roman" w:hAnsi="Times New Roman"/>
          <w:bCs/>
          <w:szCs w:val="28"/>
        </w:rPr>
        <w:t>заключенных</w:t>
      </w:r>
      <w:proofErr w:type="spellEnd"/>
      <w:r w:rsidRPr="00B041EB">
        <w:rPr>
          <w:rFonts w:ascii="Times New Roman" w:hAnsi="Times New Roman"/>
          <w:bCs/>
          <w:szCs w:val="28"/>
        </w:rPr>
        <w:t xml:space="preserve"> сделок с ценными бумагами за </w:t>
      </w:r>
      <w:r w:rsidR="00ED3D80" w:rsidRPr="00B041EB">
        <w:rPr>
          <w:rFonts w:ascii="Times New Roman" w:hAnsi="Times New Roman"/>
          <w:bCs/>
          <w:szCs w:val="28"/>
        </w:rPr>
        <w:t xml:space="preserve">2019 год </w:t>
      </w:r>
      <w:r w:rsidR="00F354A0" w:rsidRPr="00B041EB">
        <w:rPr>
          <w:rFonts w:ascii="Times New Roman" w:hAnsi="Times New Roman"/>
          <w:bCs/>
          <w:szCs w:val="28"/>
        </w:rPr>
        <w:t>составило 3951</w:t>
      </w:r>
      <w:r w:rsidRPr="00B041EB">
        <w:rPr>
          <w:rFonts w:ascii="Times New Roman" w:hAnsi="Times New Roman"/>
          <w:bCs/>
          <w:szCs w:val="28"/>
        </w:rPr>
        <w:t>, что на 19, 2 % меньше количества сделок за прошлый год.</w:t>
      </w:r>
    </w:p>
    <w:p w14:paraId="1AC5E0CF" w14:textId="77777777" w:rsidR="009A22D8" w:rsidRDefault="009A22D8" w:rsidP="007A0038">
      <w:pPr>
        <w:spacing w:line="276" w:lineRule="auto"/>
        <w:ind w:firstLine="709"/>
        <w:jc w:val="right"/>
        <w:rPr>
          <w:rFonts w:ascii="Times New Roman" w:hAnsi="Times New Roman"/>
          <w:b/>
          <w:bCs/>
          <w:i/>
          <w:szCs w:val="28"/>
        </w:rPr>
      </w:pPr>
    </w:p>
    <w:p w14:paraId="11FC38FE" w14:textId="3395F432" w:rsidR="00F354A0" w:rsidRPr="00B041EB" w:rsidRDefault="00543D34" w:rsidP="007A0038">
      <w:pPr>
        <w:spacing w:line="276" w:lineRule="auto"/>
        <w:ind w:firstLine="709"/>
        <w:jc w:val="right"/>
        <w:rPr>
          <w:rFonts w:ascii="Times New Roman" w:hAnsi="Times New Roman"/>
          <w:b/>
          <w:bCs/>
          <w:i/>
          <w:szCs w:val="28"/>
        </w:rPr>
      </w:pPr>
      <w:r w:rsidRPr="00B041EB">
        <w:rPr>
          <w:rFonts w:ascii="Times New Roman" w:hAnsi="Times New Roman"/>
          <w:b/>
          <w:bCs/>
          <w:i/>
          <w:szCs w:val="28"/>
        </w:rPr>
        <w:t>Диаграмма 1.4.</w:t>
      </w:r>
    </w:p>
    <w:bookmarkStart w:id="5" w:name="_MON_1655706704"/>
    <w:bookmarkEnd w:id="5"/>
    <w:p w14:paraId="1E9BFA54" w14:textId="049BA8F3" w:rsidR="000C10ED" w:rsidRPr="00B041EB" w:rsidRDefault="009A22D8" w:rsidP="007A0038">
      <w:pPr>
        <w:spacing w:line="276" w:lineRule="auto"/>
        <w:rPr>
          <w:rFonts w:ascii="Times New Roman" w:hAnsi="Times New Roman"/>
          <w:szCs w:val="28"/>
        </w:rPr>
      </w:pPr>
      <w:r w:rsidRPr="00B041EB">
        <w:rPr>
          <w:rFonts w:ascii="Times New Roman" w:hAnsi="Times New Roman"/>
          <w:noProof/>
          <w:szCs w:val="28"/>
        </w:rPr>
        <w:object w:dxaOrig="9564" w:dyaOrig="4789" w14:anchorId="5DC47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239.25pt" o:ole="">
            <v:imagedata r:id="rId11" o:title=""/>
            <o:lock v:ext="edit" aspectratio="f"/>
          </v:shape>
          <o:OLEObject Type="Embed" ProgID="Excel.Sheet.8" ShapeID="_x0000_i1025" DrawAspect="Content" ObjectID="_1659357177" r:id="rId12">
            <o:FieldCodes>\s</o:FieldCodes>
          </o:OLEObject>
        </w:object>
      </w:r>
      <w:r w:rsidR="003F7143" w:rsidRPr="00B041EB">
        <w:rPr>
          <w:rFonts w:ascii="Times New Roman" w:hAnsi="Times New Roman"/>
          <w:szCs w:val="28"/>
        </w:rPr>
        <w:tab/>
      </w:r>
    </w:p>
    <w:p w14:paraId="0A6CDA25" w14:textId="5DB25CB8"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 xml:space="preserve">Анализ биржевых сделок на первичном и вторичном рынке, свидетельствует о том, что на 31 декабря 2019 года в структуре </w:t>
      </w:r>
      <w:proofErr w:type="spellStart"/>
      <w:r w:rsidRPr="00B041EB">
        <w:rPr>
          <w:rFonts w:ascii="Times New Roman" w:hAnsi="Times New Roman"/>
          <w:bCs/>
          <w:szCs w:val="28"/>
        </w:rPr>
        <w:t>объема</w:t>
      </w:r>
      <w:proofErr w:type="spellEnd"/>
      <w:r w:rsidRPr="00B041EB">
        <w:rPr>
          <w:rFonts w:ascii="Times New Roman" w:hAnsi="Times New Roman"/>
          <w:bCs/>
          <w:szCs w:val="28"/>
        </w:rPr>
        <w:t xml:space="preserve"> торгов преобладал объем сделок, совершенных на первичном рынке.</w:t>
      </w:r>
    </w:p>
    <w:p w14:paraId="0CF96F59" w14:textId="4D0B167E"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lastRenderedPageBreak/>
        <w:t xml:space="preserve">Объем биржевых сделок на </w:t>
      </w:r>
      <w:r w:rsidRPr="00383CDE">
        <w:rPr>
          <w:rFonts w:ascii="Times New Roman" w:hAnsi="Times New Roman"/>
          <w:szCs w:val="28"/>
        </w:rPr>
        <w:t>вторичном рынке</w:t>
      </w:r>
      <w:r w:rsidRPr="00B041EB">
        <w:rPr>
          <w:rFonts w:ascii="Times New Roman" w:hAnsi="Times New Roman"/>
          <w:bCs/>
          <w:szCs w:val="28"/>
        </w:rPr>
        <w:t xml:space="preserve"> ценных бумаг, характеризующий изменение в структуре</w:t>
      </w:r>
      <w:r w:rsidR="008117C7" w:rsidRPr="00B041EB">
        <w:rPr>
          <w:rFonts w:ascii="Times New Roman" w:hAnsi="Times New Roman"/>
          <w:bCs/>
          <w:szCs w:val="28"/>
        </w:rPr>
        <w:t xml:space="preserve"> собственников, составил 224,866 млн. сом</w:t>
      </w:r>
      <w:r w:rsidRPr="00B041EB">
        <w:rPr>
          <w:rFonts w:ascii="Times New Roman" w:hAnsi="Times New Roman"/>
          <w:bCs/>
          <w:szCs w:val="28"/>
        </w:rPr>
        <w:t xml:space="preserve">, или 1,7 % от общего числа </w:t>
      </w:r>
      <w:proofErr w:type="spellStart"/>
      <w:r w:rsidRPr="00B041EB">
        <w:rPr>
          <w:rFonts w:ascii="Times New Roman" w:hAnsi="Times New Roman"/>
          <w:bCs/>
          <w:szCs w:val="28"/>
        </w:rPr>
        <w:t>объема</w:t>
      </w:r>
      <w:proofErr w:type="spellEnd"/>
      <w:r w:rsidRPr="00B041EB">
        <w:rPr>
          <w:rFonts w:ascii="Times New Roman" w:hAnsi="Times New Roman"/>
          <w:bCs/>
          <w:szCs w:val="28"/>
        </w:rPr>
        <w:t xml:space="preserve"> торгов. Количество </w:t>
      </w:r>
      <w:proofErr w:type="spellStart"/>
      <w:r w:rsidRPr="00B041EB">
        <w:rPr>
          <w:rFonts w:ascii="Times New Roman" w:hAnsi="Times New Roman"/>
          <w:bCs/>
          <w:szCs w:val="28"/>
        </w:rPr>
        <w:t>заключенных</w:t>
      </w:r>
      <w:proofErr w:type="spellEnd"/>
      <w:r w:rsidRPr="00B041EB">
        <w:rPr>
          <w:rFonts w:ascii="Times New Roman" w:hAnsi="Times New Roman"/>
          <w:bCs/>
          <w:szCs w:val="28"/>
        </w:rPr>
        <w:t xml:space="preserve"> сделок на вторичном рынке составило 1693.</w:t>
      </w:r>
    </w:p>
    <w:p w14:paraId="58315BC2" w14:textId="1F95F48C"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 xml:space="preserve">Объем биржевых сделок на </w:t>
      </w:r>
      <w:r w:rsidRPr="00383CDE">
        <w:rPr>
          <w:rFonts w:ascii="Times New Roman" w:hAnsi="Times New Roman"/>
          <w:szCs w:val="28"/>
        </w:rPr>
        <w:t>первичном рынке,</w:t>
      </w:r>
      <w:r w:rsidRPr="00B041EB">
        <w:rPr>
          <w:rFonts w:ascii="Times New Roman" w:hAnsi="Times New Roman"/>
          <w:bCs/>
          <w:szCs w:val="28"/>
        </w:rPr>
        <w:t xml:space="preserve"> за </w:t>
      </w:r>
      <w:proofErr w:type="spellStart"/>
      <w:r w:rsidRPr="00B041EB">
        <w:rPr>
          <w:rFonts w:ascii="Times New Roman" w:hAnsi="Times New Roman"/>
          <w:bCs/>
          <w:szCs w:val="28"/>
        </w:rPr>
        <w:t>счет</w:t>
      </w:r>
      <w:proofErr w:type="spellEnd"/>
      <w:r w:rsidRPr="00B041EB">
        <w:rPr>
          <w:rFonts w:ascii="Times New Roman" w:hAnsi="Times New Roman"/>
          <w:bCs/>
          <w:szCs w:val="28"/>
        </w:rPr>
        <w:t xml:space="preserve"> которого происходит привлечение финансовых ресурсов или перераспределение инвестицио</w:t>
      </w:r>
      <w:r w:rsidR="008117C7" w:rsidRPr="00B041EB">
        <w:rPr>
          <w:rFonts w:ascii="Times New Roman" w:hAnsi="Times New Roman"/>
          <w:bCs/>
          <w:szCs w:val="28"/>
        </w:rPr>
        <w:t xml:space="preserve">нного капитала, составил 5 </w:t>
      </w:r>
      <w:r w:rsidRPr="00B041EB">
        <w:rPr>
          <w:rFonts w:ascii="Times New Roman" w:hAnsi="Times New Roman"/>
          <w:bCs/>
          <w:szCs w:val="28"/>
        </w:rPr>
        <w:t>849 млн</w:t>
      </w:r>
      <w:r w:rsidR="008117C7" w:rsidRPr="00B041EB">
        <w:rPr>
          <w:rFonts w:ascii="Times New Roman" w:hAnsi="Times New Roman"/>
          <w:bCs/>
          <w:szCs w:val="28"/>
        </w:rPr>
        <w:t>. сом</w:t>
      </w:r>
      <w:r w:rsidRPr="00B041EB">
        <w:rPr>
          <w:rFonts w:ascii="Times New Roman" w:hAnsi="Times New Roman"/>
          <w:bCs/>
          <w:szCs w:val="28"/>
        </w:rPr>
        <w:t xml:space="preserve">, или 44,8% от общего числа </w:t>
      </w:r>
      <w:proofErr w:type="spellStart"/>
      <w:r w:rsidRPr="00B041EB">
        <w:rPr>
          <w:rFonts w:ascii="Times New Roman" w:hAnsi="Times New Roman"/>
          <w:bCs/>
          <w:szCs w:val="28"/>
        </w:rPr>
        <w:t>объема</w:t>
      </w:r>
      <w:proofErr w:type="spellEnd"/>
      <w:r w:rsidRPr="00B041EB">
        <w:rPr>
          <w:rFonts w:ascii="Times New Roman" w:hAnsi="Times New Roman"/>
          <w:bCs/>
          <w:szCs w:val="28"/>
        </w:rPr>
        <w:t xml:space="preserve"> торгов.  Количество </w:t>
      </w:r>
      <w:proofErr w:type="spellStart"/>
      <w:r w:rsidRPr="00B041EB">
        <w:rPr>
          <w:rFonts w:ascii="Times New Roman" w:hAnsi="Times New Roman"/>
          <w:bCs/>
          <w:szCs w:val="28"/>
        </w:rPr>
        <w:t>заключенных</w:t>
      </w:r>
      <w:proofErr w:type="spellEnd"/>
      <w:r w:rsidRPr="00B041EB">
        <w:rPr>
          <w:rFonts w:ascii="Times New Roman" w:hAnsi="Times New Roman"/>
          <w:bCs/>
          <w:szCs w:val="28"/>
        </w:rPr>
        <w:t xml:space="preserve"> сделок на первичном рынке составило 1033.</w:t>
      </w:r>
    </w:p>
    <w:p w14:paraId="789A04AE" w14:textId="507EAF09"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Объем вне</w:t>
      </w:r>
      <w:r w:rsidR="008117C7" w:rsidRPr="00B041EB">
        <w:rPr>
          <w:rFonts w:ascii="Times New Roman" w:hAnsi="Times New Roman"/>
          <w:bCs/>
          <w:szCs w:val="28"/>
        </w:rPr>
        <w:t xml:space="preserve">биржевого рынка составил 6 </w:t>
      </w:r>
      <w:r w:rsidRPr="00B041EB">
        <w:rPr>
          <w:rFonts w:ascii="Times New Roman" w:hAnsi="Times New Roman"/>
          <w:bCs/>
          <w:szCs w:val="28"/>
        </w:rPr>
        <w:t>995 млн</w:t>
      </w:r>
      <w:r w:rsidR="008117C7" w:rsidRPr="00B041EB">
        <w:rPr>
          <w:rFonts w:ascii="Times New Roman" w:hAnsi="Times New Roman"/>
          <w:bCs/>
          <w:szCs w:val="28"/>
        </w:rPr>
        <w:t>. сом</w:t>
      </w:r>
      <w:r w:rsidRPr="00B041EB">
        <w:rPr>
          <w:rFonts w:ascii="Times New Roman" w:hAnsi="Times New Roman"/>
          <w:bCs/>
          <w:szCs w:val="28"/>
        </w:rPr>
        <w:t xml:space="preserve">, или 53,5% от общего </w:t>
      </w:r>
      <w:proofErr w:type="spellStart"/>
      <w:r w:rsidRPr="00B041EB">
        <w:rPr>
          <w:rFonts w:ascii="Times New Roman" w:hAnsi="Times New Roman"/>
          <w:bCs/>
          <w:szCs w:val="28"/>
        </w:rPr>
        <w:t>объема</w:t>
      </w:r>
      <w:proofErr w:type="spellEnd"/>
      <w:r w:rsidRPr="00B041EB">
        <w:rPr>
          <w:rFonts w:ascii="Times New Roman" w:hAnsi="Times New Roman"/>
          <w:bCs/>
          <w:szCs w:val="28"/>
        </w:rPr>
        <w:t xml:space="preserve"> торгов. Количество </w:t>
      </w:r>
      <w:proofErr w:type="spellStart"/>
      <w:r w:rsidRPr="00B041EB">
        <w:rPr>
          <w:rFonts w:ascii="Times New Roman" w:hAnsi="Times New Roman"/>
          <w:bCs/>
          <w:szCs w:val="28"/>
        </w:rPr>
        <w:t>заключенных</w:t>
      </w:r>
      <w:proofErr w:type="spellEnd"/>
      <w:r w:rsidRPr="00B041EB">
        <w:rPr>
          <w:rFonts w:ascii="Times New Roman" w:hAnsi="Times New Roman"/>
          <w:bCs/>
          <w:szCs w:val="28"/>
        </w:rPr>
        <w:t xml:space="preserve"> сделок на внебиржевом рынке составило: 859.</w:t>
      </w:r>
    </w:p>
    <w:p w14:paraId="47B273EF" w14:textId="77777777" w:rsidR="00EB3A61" w:rsidRPr="00B041EB" w:rsidRDefault="00EB3A61" w:rsidP="007A0038">
      <w:pPr>
        <w:spacing w:line="276" w:lineRule="auto"/>
        <w:rPr>
          <w:rFonts w:ascii="Times New Roman" w:hAnsi="Times New Roman"/>
          <w:bCs/>
          <w:szCs w:val="28"/>
        </w:rPr>
      </w:pPr>
    </w:p>
    <w:p w14:paraId="241660E2" w14:textId="48BA0E67" w:rsidR="00EB3A61" w:rsidRPr="00B041EB" w:rsidRDefault="00EB3A61" w:rsidP="007A0038">
      <w:pPr>
        <w:spacing w:line="276" w:lineRule="auto"/>
        <w:ind w:firstLine="709"/>
        <w:jc w:val="right"/>
        <w:rPr>
          <w:rFonts w:ascii="Times New Roman" w:hAnsi="Times New Roman"/>
          <w:b/>
          <w:bCs/>
          <w:i/>
          <w:szCs w:val="28"/>
        </w:rPr>
      </w:pPr>
      <w:r w:rsidRPr="00B041EB">
        <w:rPr>
          <w:rFonts w:ascii="Times New Roman" w:hAnsi="Times New Roman"/>
          <w:b/>
          <w:bCs/>
          <w:i/>
          <w:szCs w:val="28"/>
        </w:rPr>
        <w:t>Диаграмма 1.</w:t>
      </w:r>
      <w:r w:rsidR="000C10ED" w:rsidRPr="00B041EB">
        <w:rPr>
          <w:rFonts w:ascii="Times New Roman" w:hAnsi="Times New Roman"/>
          <w:b/>
          <w:bCs/>
          <w:i/>
          <w:szCs w:val="28"/>
        </w:rPr>
        <w:t>5.</w:t>
      </w:r>
    </w:p>
    <w:p w14:paraId="098F7567" w14:textId="77777777" w:rsidR="00EB3A61" w:rsidRPr="00B041EB" w:rsidRDefault="00EB3A61" w:rsidP="007A0038">
      <w:pPr>
        <w:spacing w:line="276" w:lineRule="auto"/>
        <w:rPr>
          <w:rFonts w:ascii="Times New Roman" w:hAnsi="Times New Roman"/>
          <w:bCs/>
          <w:szCs w:val="28"/>
        </w:rPr>
      </w:pPr>
      <w:r w:rsidRPr="00B041EB">
        <w:rPr>
          <w:rFonts w:ascii="Times New Roman" w:hAnsi="Times New Roman"/>
          <w:bCs/>
          <w:szCs w:val="28"/>
          <w:lang w:val="ky-KG"/>
        </w:rPr>
        <w:object w:dxaOrig="9006" w:dyaOrig="2938" w14:anchorId="557EAE55">
          <v:shape id="Диаграмма 23" o:spid="_x0000_i1026" type="#_x0000_t75" style="width:449.45pt;height:146.25pt;visibility:visible" o:ole="">
            <v:imagedata r:id="rId13" o:title=""/>
            <o:lock v:ext="edit" aspectratio="f"/>
          </v:shape>
          <o:OLEObject Type="Embed" ProgID="Excel.Sheet.8" ShapeID="Диаграмма 23" DrawAspect="Content" ObjectID="_1659357178" r:id="rId14">
            <o:FieldCodes>\s</o:FieldCodes>
          </o:OLEObject>
        </w:object>
      </w:r>
    </w:p>
    <w:p w14:paraId="5F97A5D7" w14:textId="77777777" w:rsidR="00EB3A61" w:rsidRPr="00B041EB" w:rsidRDefault="00EB3A61" w:rsidP="007A0038">
      <w:pPr>
        <w:spacing w:line="276" w:lineRule="auto"/>
        <w:rPr>
          <w:rFonts w:ascii="Times New Roman" w:hAnsi="Times New Roman"/>
          <w:b/>
          <w:bCs/>
          <w:i/>
          <w:szCs w:val="28"/>
        </w:rPr>
      </w:pPr>
    </w:p>
    <w:p w14:paraId="57C21680" w14:textId="62AD260D" w:rsidR="00EB3A61" w:rsidRPr="00B041EB" w:rsidRDefault="00EB3A61" w:rsidP="007A0038">
      <w:pPr>
        <w:spacing w:line="276" w:lineRule="auto"/>
        <w:ind w:firstLine="709"/>
        <w:jc w:val="right"/>
        <w:rPr>
          <w:rFonts w:ascii="Times New Roman" w:hAnsi="Times New Roman"/>
          <w:bCs/>
          <w:szCs w:val="28"/>
        </w:rPr>
      </w:pPr>
      <w:r w:rsidRPr="00B041EB">
        <w:rPr>
          <w:rFonts w:ascii="Times New Roman" w:hAnsi="Times New Roman"/>
          <w:b/>
          <w:bCs/>
          <w:i/>
          <w:iCs/>
          <w:szCs w:val="28"/>
        </w:rPr>
        <w:t>Таблица 1.</w:t>
      </w:r>
      <w:r w:rsidR="000C10ED" w:rsidRPr="00B041EB">
        <w:rPr>
          <w:rFonts w:ascii="Times New Roman" w:hAnsi="Times New Roman"/>
          <w:b/>
          <w:bCs/>
          <w:i/>
          <w:iCs/>
          <w:szCs w:val="28"/>
        </w:rPr>
        <w:t>2.</w:t>
      </w:r>
    </w:p>
    <w:tbl>
      <w:tblPr>
        <w:tblW w:w="9059" w:type="dxa"/>
        <w:tblInd w:w="-5" w:type="dxa"/>
        <w:tblLayout w:type="fixed"/>
        <w:tblCellMar>
          <w:left w:w="0" w:type="dxa"/>
          <w:right w:w="0" w:type="dxa"/>
        </w:tblCellMar>
        <w:tblLook w:val="04A0" w:firstRow="1" w:lastRow="0" w:firstColumn="1" w:lastColumn="0" w:noHBand="0" w:noVBand="1"/>
      </w:tblPr>
      <w:tblGrid>
        <w:gridCol w:w="991"/>
        <w:gridCol w:w="1300"/>
        <w:gridCol w:w="1892"/>
        <w:gridCol w:w="1949"/>
        <w:gridCol w:w="2927"/>
      </w:tblGrid>
      <w:tr w:rsidR="00B041EB" w:rsidRPr="00B041EB" w14:paraId="53AD7C58" w14:textId="77777777" w:rsidTr="00731A41">
        <w:trPr>
          <w:trHeight w:val="629"/>
        </w:trPr>
        <w:tc>
          <w:tcPr>
            <w:tcW w:w="9059" w:type="dxa"/>
            <w:gridSpan w:val="5"/>
            <w:tcBorders>
              <w:top w:val="single" w:sz="4" w:space="0" w:color="000000"/>
              <w:left w:val="single" w:sz="4" w:space="0" w:color="000000"/>
              <w:bottom w:val="single" w:sz="4" w:space="0" w:color="000000"/>
              <w:right w:val="single" w:sz="4" w:space="0" w:color="000000"/>
            </w:tcBorders>
            <w:vAlign w:val="center"/>
            <w:hideMark/>
          </w:tcPr>
          <w:p w14:paraId="4BE60DD5" w14:textId="77777777" w:rsidR="00EB3A61" w:rsidRPr="00B041EB" w:rsidRDefault="00EB3A61" w:rsidP="007A0038">
            <w:pPr>
              <w:spacing w:line="276" w:lineRule="auto"/>
              <w:ind w:firstLine="709"/>
              <w:rPr>
                <w:rFonts w:ascii="Times New Roman" w:hAnsi="Times New Roman"/>
                <w:bCs/>
                <w:sz w:val="24"/>
                <w:szCs w:val="28"/>
              </w:rPr>
            </w:pPr>
            <w:r w:rsidRPr="00B041EB">
              <w:rPr>
                <w:rFonts w:ascii="Times New Roman" w:hAnsi="Times New Roman"/>
                <w:b/>
                <w:bCs/>
                <w:sz w:val="24"/>
                <w:szCs w:val="28"/>
              </w:rPr>
              <w:t>Информация о сделках на рынке ценных бумаг Кыргызской Республики </w:t>
            </w:r>
          </w:p>
        </w:tc>
      </w:tr>
      <w:tr w:rsidR="00B041EB" w:rsidRPr="00B041EB" w14:paraId="7C6317D9" w14:textId="77777777" w:rsidTr="00731A41">
        <w:trPr>
          <w:trHeight w:val="1046"/>
        </w:trPr>
        <w:tc>
          <w:tcPr>
            <w:tcW w:w="991" w:type="dxa"/>
            <w:tcBorders>
              <w:top w:val="nil"/>
              <w:left w:val="single" w:sz="4" w:space="0" w:color="000000"/>
              <w:bottom w:val="single" w:sz="4" w:space="0" w:color="000000"/>
              <w:right w:val="single" w:sz="4" w:space="0" w:color="000000"/>
            </w:tcBorders>
            <w:vAlign w:val="center"/>
            <w:hideMark/>
          </w:tcPr>
          <w:p w14:paraId="41881F40"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Год</w:t>
            </w:r>
          </w:p>
        </w:tc>
        <w:tc>
          <w:tcPr>
            <w:tcW w:w="1300" w:type="dxa"/>
            <w:tcBorders>
              <w:top w:val="nil"/>
              <w:left w:val="nil"/>
              <w:bottom w:val="single" w:sz="4" w:space="0" w:color="000000"/>
              <w:right w:val="single" w:sz="4" w:space="0" w:color="000000"/>
            </w:tcBorders>
            <w:vAlign w:val="center"/>
            <w:hideMark/>
          </w:tcPr>
          <w:p w14:paraId="1E23A794"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Количество сделок на рынке ценных бумаг, ед.</w:t>
            </w:r>
          </w:p>
        </w:tc>
        <w:tc>
          <w:tcPr>
            <w:tcW w:w="1892" w:type="dxa"/>
            <w:tcBorders>
              <w:top w:val="nil"/>
              <w:left w:val="nil"/>
              <w:bottom w:val="single" w:sz="4" w:space="0" w:color="000000"/>
              <w:right w:val="single" w:sz="4" w:space="0" w:color="000000"/>
            </w:tcBorders>
            <w:vAlign w:val="center"/>
            <w:hideMark/>
          </w:tcPr>
          <w:p w14:paraId="58E09DA0"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Объем торгов          в сомах</w:t>
            </w:r>
          </w:p>
        </w:tc>
        <w:tc>
          <w:tcPr>
            <w:tcW w:w="1949" w:type="dxa"/>
            <w:tcBorders>
              <w:top w:val="nil"/>
              <w:left w:val="nil"/>
              <w:bottom w:val="single" w:sz="4" w:space="0" w:color="000000"/>
              <w:right w:val="single" w:sz="4" w:space="0" w:color="000000"/>
            </w:tcBorders>
            <w:vAlign w:val="center"/>
            <w:hideMark/>
          </w:tcPr>
          <w:p w14:paraId="3C0BDA31"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 xml:space="preserve">В %-м отношении с аналогичным периодом прошлого года по </w:t>
            </w:r>
            <w:proofErr w:type="spellStart"/>
            <w:r w:rsidRPr="00B041EB">
              <w:rPr>
                <w:rFonts w:ascii="Times New Roman" w:hAnsi="Times New Roman"/>
                <w:bCs/>
                <w:sz w:val="24"/>
                <w:szCs w:val="28"/>
              </w:rPr>
              <w:t>объему</w:t>
            </w:r>
            <w:proofErr w:type="spellEnd"/>
            <w:r w:rsidRPr="00B041EB">
              <w:rPr>
                <w:rFonts w:ascii="Times New Roman" w:hAnsi="Times New Roman"/>
                <w:bCs/>
                <w:sz w:val="24"/>
                <w:szCs w:val="28"/>
              </w:rPr>
              <w:t xml:space="preserve"> торгов</w:t>
            </w:r>
          </w:p>
        </w:tc>
        <w:tc>
          <w:tcPr>
            <w:tcW w:w="2927" w:type="dxa"/>
            <w:tcBorders>
              <w:top w:val="nil"/>
              <w:left w:val="nil"/>
              <w:bottom w:val="single" w:sz="4" w:space="0" w:color="000000"/>
              <w:right w:val="single" w:sz="4" w:space="0" w:color="000000"/>
            </w:tcBorders>
            <w:vAlign w:val="center"/>
            <w:hideMark/>
          </w:tcPr>
          <w:p w14:paraId="2DBE6630"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В %-м отношении с аналогичным периодом прошлого года по количеству сделок</w:t>
            </w:r>
          </w:p>
        </w:tc>
      </w:tr>
      <w:tr w:rsidR="00B041EB" w:rsidRPr="00B041EB" w14:paraId="58190DF5" w14:textId="77777777" w:rsidTr="00731A41">
        <w:trPr>
          <w:trHeight w:val="232"/>
        </w:trPr>
        <w:tc>
          <w:tcPr>
            <w:tcW w:w="991" w:type="dxa"/>
            <w:tcBorders>
              <w:top w:val="nil"/>
              <w:left w:val="single" w:sz="4" w:space="0" w:color="000000"/>
              <w:bottom w:val="single" w:sz="4" w:space="0" w:color="000000"/>
              <w:right w:val="single" w:sz="4" w:space="0" w:color="000000"/>
            </w:tcBorders>
            <w:vAlign w:val="center"/>
            <w:hideMark/>
          </w:tcPr>
          <w:p w14:paraId="0096ECED" w14:textId="77777777" w:rsidR="00EB3A61" w:rsidRPr="00B041EB" w:rsidRDefault="00EB3A61" w:rsidP="007A0038">
            <w:pPr>
              <w:spacing w:line="276" w:lineRule="auto"/>
              <w:rPr>
                <w:rFonts w:ascii="Times New Roman" w:hAnsi="Times New Roman"/>
                <w:bCs/>
                <w:sz w:val="24"/>
                <w:szCs w:val="28"/>
              </w:rPr>
            </w:pPr>
            <w:r w:rsidRPr="00B041EB">
              <w:rPr>
                <w:rFonts w:ascii="Times New Roman" w:hAnsi="Times New Roman"/>
                <w:bCs/>
                <w:sz w:val="24"/>
                <w:szCs w:val="28"/>
              </w:rPr>
              <w:t>2018 год</w:t>
            </w:r>
          </w:p>
        </w:tc>
        <w:tc>
          <w:tcPr>
            <w:tcW w:w="1300" w:type="dxa"/>
            <w:tcBorders>
              <w:top w:val="nil"/>
              <w:left w:val="nil"/>
              <w:bottom w:val="single" w:sz="4" w:space="0" w:color="000000"/>
              <w:right w:val="single" w:sz="4" w:space="0" w:color="000000"/>
            </w:tcBorders>
            <w:vAlign w:val="center"/>
            <w:hideMark/>
          </w:tcPr>
          <w:p w14:paraId="390BF4C6"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4 710</w:t>
            </w:r>
          </w:p>
        </w:tc>
        <w:tc>
          <w:tcPr>
            <w:tcW w:w="1892" w:type="dxa"/>
            <w:tcBorders>
              <w:top w:val="nil"/>
              <w:left w:val="nil"/>
              <w:bottom w:val="nil"/>
              <w:right w:val="nil"/>
            </w:tcBorders>
            <w:vAlign w:val="center"/>
            <w:hideMark/>
          </w:tcPr>
          <w:p w14:paraId="1ABA1E02" w14:textId="77777777" w:rsidR="00EB3A61" w:rsidRPr="00B041EB" w:rsidRDefault="00EB3A61" w:rsidP="007A0038">
            <w:pPr>
              <w:spacing w:line="276" w:lineRule="auto"/>
              <w:rPr>
                <w:rFonts w:ascii="Times New Roman" w:hAnsi="Times New Roman"/>
                <w:bCs/>
                <w:sz w:val="24"/>
                <w:szCs w:val="28"/>
              </w:rPr>
            </w:pPr>
            <w:r w:rsidRPr="00B041EB">
              <w:rPr>
                <w:rFonts w:ascii="Times New Roman" w:hAnsi="Times New Roman"/>
                <w:bCs/>
                <w:sz w:val="24"/>
                <w:szCs w:val="28"/>
              </w:rPr>
              <w:t>283 052 591 238</w:t>
            </w:r>
          </w:p>
        </w:tc>
        <w:tc>
          <w:tcPr>
            <w:tcW w:w="1949" w:type="dxa"/>
            <w:vMerge w:val="restart"/>
            <w:tcBorders>
              <w:top w:val="nil"/>
              <w:left w:val="single" w:sz="4" w:space="0" w:color="000000"/>
              <w:bottom w:val="single" w:sz="4" w:space="0" w:color="000000"/>
              <w:right w:val="single" w:sz="4" w:space="0" w:color="000000"/>
            </w:tcBorders>
            <w:vAlign w:val="center"/>
            <w:hideMark/>
          </w:tcPr>
          <w:p w14:paraId="711DFC01" w14:textId="77777777" w:rsidR="00EB3A61" w:rsidRPr="00B041EB" w:rsidRDefault="00EB3A61" w:rsidP="007A0038">
            <w:pPr>
              <w:spacing w:line="276" w:lineRule="auto"/>
              <w:ind w:firstLine="709"/>
              <w:rPr>
                <w:rFonts w:ascii="Times New Roman" w:hAnsi="Times New Roman"/>
                <w:bCs/>
                <w:sz w:val="24"/>
                <w:szCs w:val="28"/>
              </w:rPr>
            </w:pPr>
            <w:r w:rsidRPr="00B041EB">
              <w:rPr>
                <w:rFonts w:ascii="Times New Roman" w:hAnsi="Times New Roman"/>
                <w:bCs/>
                <w:sz w:val="24"/>
                <w:szCs w:val="28"/>
              </w:rPr>
              <w:t>2 165,8</w:t>
            </w:r>
          </w:p>
        </w:tc>
        <w:tc>
          <w:tcPr>
            <w:tcW w:w="2927" w:type="dxa"/>
            <w:vMerge w:val="restart"/>
            <w:tcBorders>
              <w:top w:val="nil"/>
              <w:left w:val="single" w:sz="4" w:space="0" w:color="000000"/>
              <w:bottom w:val="single" w:sz="4" w:space="0" w:color="000000"/>
              <w:right w:val="single" w:sz="4" w:space="0" w:color="000000"/>
            </w:tcBorders>
            <w:vAlign w:val="center"/>
            <w:hideMark/>
          </w:tcPr>
          <w:p w14:paraId="2659A4EE" w14:textId="77777777" w:rsidR="00EB3A61" w:rsidRPr="00B041EB" w:rsidRDefault="00EB3A61" w:rsidP="007A0038">
            <w:pPr>
              <w:spacing w:line="276" w:lineRule="auto"/>
              <w:ind w:firstLine="709"/>
              <w:rPr>
                <w:rFonts w:ascii="Times New Roman" w:hAnsi="Times New Roman"/>
                <w:bCs/>
                <w:sz w:val="24"/>
                <w:szCs w:val="28"/>
              </w:rPr>
            </w:pPr>
            <w:r w:rsidRPr="00B041EB">
              <w:rPr>
                <w:rFonts w:ascii="Times New Roman" w:hAnsi="Times New Roman"/>
                <w:bCs/>
                <w:sz w:val="24"/>
                <w:szCs w:val="28"/>
              </w:rPr>
              <w:t>119,2</w:t>
            </w:r>
          </w:p>
        </w:tc>
      </w:tr>
      <w:tr w:rsidR="00B041EB" w:rsidRPr="00B041EB" w14:paraId="4CD66273" w14:textId="77777777" w:rsidTr="00731A41">
        <w:trPr>
          <w:trHeight w:val="222"/>
        </w:trPr>
        <w:tc>
          <w:tcPr>
            <w:tcW w:w="991" w:type="dxa"/>
            <w:tcBorders>
              <w:top w:val="nil"/>
              <w:left w:val="single" w:sz="4" w:space="0" w:color="000000"/>
              <w:bottom w:val="single" w:sz="4" w:space="0" w:color="000000"/>
              <w:right w:val="single" w:sz="4" w:space="0" w:color="000000"/>
            </w:tcBorders>
            <w:vAlign w:val="center"/>
            <w:hideMark/>
          </w:tcPr>
          <w:p w14:paraId="5439657E" w14:textId="77777777" w:rsidR="00EB3A61" w:rsidRPr="00B041EB" w:rsidRDefault="00EB3A61" w:rsidP="007A0038">
            <w:pPr>
              <w:spacing w:line="276" w:lineRule="auto"/>
              <w:rPr>
                <w:rFonts w:ascii="Times New Roman" w:hAnsi="Times New Roman"/>
                <w:bCs/>
                <w:sz w:val="24"/>
                <w:szCs w:val="28"/>
              </w:rPr>
            </w:pPr>
            <w:r w:rsidRPr="00B041EB">
              <w:rPr>
                <w:rFonts w:ascii="Times New Roman" w:hAnsi="Times New Roman"/>
                <w:bCs/>
                <w:sz w:val="24"/>
                <w:szCs w:val="28"/>
              </w:rPr>
              <w:t>2019 год</w:t>
            </w:r>
          </w:p>
        </w:tc>
        <w:tc>
          <w:tcPr>
            <w:tcW w:w="1300" w:type="dxa"/>
            <w:tcBorders>
              <w:top w:val="nil"/>
              <w:left w:val="nil"/>
              <w:bottom w:val="single" w:sz="4" w:space="0" w:color="000000"/>
              <w:right w:val="single" w:sz="4" w:space="0" w:color="000000"/>
            </w:tcBorders>
            <w:vAlign w:val="center"/>
            <w:hideMark/>
          </w:tcPr>
          <w:p w14:paraId="38F7656C" w14:textId="77777777" w:rsidR="00EB3A61" w:rsidRPr="00B041EB" w:rsidRDefault="00EB3A61" w:rsidP="007A0038">
            <w:pPr>
              <w:spacing w:line="276" w:lineRule="auto"/>
              <w:jc w:val="center"/>
              <w:rPr>
                <w:rFonts w:ascii="Times New Roman" w:hAnsi="Times New Roman"/>
                <w:bCs/>
                <w:sz w:val="24"/>
                <w:szCs w:val="28"/>
              </w:rPr>
            </w:pPr>
            <w:r w:rsidRPr="00B041EB">
              <w:rPr>
                <w:rFonts w:ascii="Times New Roman" w:hAnsi="Times New Roman"/>
                <w:bCs/>
                <w:sz w:val="24"/>
                <w:szCs w:val="28"/>
              </w:rPr>
              <w:t>3951</w:t>
            </w:r>
          </w:p>
        </w:tc>
        <w:tc>
          <w:tcPr>
            <w:tcW w:w="1892" w:type="dxa"/>
            <w:tcBorders>
              <w:top w:val="single" w:sz="4" w:space="0" w:color="000000"/>
              <w:left w:val="nil"/>
              <w:bottom w:val="single" w:sz="4" w:space="0" w:color="000000"/>
              <w:right w:val="single" w:sz="4" w:space="0" w:color="000000"/>
            </w:tcBorders>
            <w:vAlign w:val="center"/>
            <w:hideMark/>
          </w:tcPr>
          <w:p w14:paraId="05FAA120" w14:textId="77777777" w:rsidR="00EB3A61" w:rsidRPr="00B041EB" w:rsidRDefault="00EB3A61" w:rsidP="007A0038">
            <w:pPr>
              <w:spacing w:line="276" w:lineRule="auto"/>
              <w:rPr>
                <w:rFonts w:ascii="Times New Roman" w:hAnsi="Times New Roman"/>
                <w:bCs/>
                <w:sz w:val="24"/>
                <w:szCs w:val="28"/>
              </w:rPr>
            </w:pPr>
            <w:r w:rsidRPr="00B041EB">
              <w:rPr>
                <w:rFonts w:ascii="Times New Roman" w:hAnsi="Times New Roman"/>
                <w:bCs/>
                <w:sz w:val="24"/>
                <w:szCs w:val="28"/>
              </w:rPr>
              <w:t>13 069 192 197</w:t>
            </w:r>
          </w:p>
        </w:tc>
        <w:tc>
          <w:tcPr>
            <w:tcW w:w="1949" w:type="dxa"/>
            <w:vMerge/>
            <w:tcBorders>
              <w:top w:val="nil"/>
              <w:left w:val="single" w:sz="4" w:space="0" w:color="000000"/>
              <w:bottom w:val="single" w:sz="4" w:space="0" w:color="000000"/>
              <w:right w:val="single" w:sz="4" w:space="0" w:color="000000"/>
            </w:tcBorders>
            <w:vAlign w:val="center"/>
            <w:hideMark/>
          </w:tcPr>
          <w:p w14:paraId="7B0407A3" w14:textId="77777777" w:rsidR="00EB3A61" w:rsidRPr="00B041EB" w:rsidRDefault="00EB3A61" w:rsidP="007A0038">
            <w:pPr>
              <w:spacing w:line="276" w:lineRule="auto"/>
              <w:ind w:firstLine="709"/>
              <w:rPr>
                <w:rFonts w:ascii="Times New Roman" w:hAnsi="Times New Roman"/>
                <w:bCs/>
                <w:sz w:val="24"/>
                <w:szCs w:val="28"/>
              </w:rPr>
            </w:pPr>
          </w:p>
        </w:tc>
        <w:tc>
          <w:tcPr>
            <w:tcW w:w="2927" w:type="dxa"/>
            <w:vMerge/>
            <w:tcBorders>
              <w:top w:val="nil"/>
              <w:left w:val="single" w:sz="4" w:space="0" w:color="000000"/>
              <w:bottom w:val="single" w:sz="4" w:space="0" w:color="000000"/>
              <w:right w:val="single" w:sz="4" w:space="0" w:color="000000"/>
            </w:tcBorders>
            <w:vAlign w:val="center"/>
            <w:hideMark/>
          </w:tcPr>
          <w:p w14:paraId="64A5EF33" w14:textId="77777777" w:rsidR="00EB3A61" w:rsidRPr="00B041EB" w:rsidRDefault="00EB3A61" w:rsidP="007A0038">
            <w:pPr>
              <w:spacing w:line="276" w:lineRule="auto"/>
              <w:ind w:firstLine="709"/>
              <w:rPr>
                <w:rFonts w:ascii="Times New Roman" w:hAnsi="Times New Roman"/>
                <w:bCs/>
                <w:sz w:val="24"/>
                <w:szCs w:val="28"/>
              </w:rPr>
            </w:pPr>
          </w:p>
        </w:tc>
      </w:tr>
    </w:tbl>
    <w:p w14:paraId="578BB755" w14:textId="77777777" w:rsidR="00EB3A61" w:rsidRPr="00B041EB" w:rsidRDefault="00EB3A61" w:rsidP="007A0038">
      <w:pPr>
        <w:spacing w:line="276" w:lineRule="auto"/>
        <w:ind w:left="307"/>
        <w:rPr>
          <w:rFonts w:ascii="Times New Roman" w:hAnsi="Times New Roman"/>
          <w:b/>
          <w:bCs/>
          <w:szCs w:val="28"/>
        </w:rPr>
      </w:pPr>
    </w:p>
    <w:p w14:paraId="260524C0" w14:textId="42BC5494"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t xml:space="preserve">За 2019 год на торговой площадке ЗАО «Кыргызская фондовая биржа» совершены 1175 сделок с корпоративными </w:t>
      </w:r>
      <w:r w:rsidR="009F5561" w:rsidRPr="00B041EB">
        <w:rPr>
          <w:rFonts w:ascii="Times New Roman" w:hAnsi="Times New Roman"/>
          <w:bCs/>
          <w:szCs w:val="28"/>
        </w:rPr>
        <w:t>облигациями ОАО</w:t>
      </w:r>
      <w:r w:rsidRPr="00B041EB">
        <w:rPr>
          <w:rFonts w:ascii="Times New Roman" w:hAnsi="Times New Roman"/>
          <w:bCs/>
          <w:szCs w:val="28"/>
        </w:rPr>
        <w:t xml:space="preserve"> «</w:t>
      </w:r>
      <w:proofErr w:type="spellStart"/>
      <w:r w:rsidRPr="00B041EB">
        <w:rPr>
          <w:rFonts w:ascii="Times New Roman" w:hAnsi="Times New Roman"/>
          <w:bCs/>
          <w:szCs w:val="28"/>
        </w:rPr>
        <w:t>Салымфинанс</w:t>
      </w:r>
      <w:proofErr w:type="spellEnd"/>
      <w:r w:rsidRPr="00B041EB">
        <w:rPr>
          <w:rFonts w:ascii="Times New Roman" w:hAnsi="Times New Roman"/>
          <w:bCs/>
          <w:szCs w:val="28"/>
        </w:rPr>
        <w:t xml:space="preserve">», ОАО ТД </w:t>
      </w:r>
      <w:r w:rsidR="0078391D" w:rsidRPr="00B041EB">
        <w:rPr>
          <w:rFonts w:ascii="Times New Roman" w:hAnsi="Times New Roman"/>
          <w:bCs/>
          <w:szCs w:val="28"/>
        </w:rPr>
        <w:t>«</w:t>
      </w:r>
      <w:r w:rsidRPr="00B041EB">
        <w:rPr>
          <w:rFonts w:ascii="Times New Roman" w:hAnsi="Times New Roman"/>
          <w:bCs/>
          <w:szCs w:val="28"/>
        </w:rPr>
        <w:t>1000 мелочей</w:t>
      </w:r>
      <w:r w:rsidR="0078391D" w:rsidRPr="00B041EB">
        <w:rPr>
          <w:rFonts w:ascii="Times New Roman" w:hAnsi="Times New Roman"/>
          <w:bCs/>
          <w:szCs w:val="28"/>
        </w:rPr>
        <w:t>»</w:t>
      </w:r>
      <w:r w:rsidRPr="00B041EB">
        <w:rPr>
          <w:rFonts w:ascii="Times New Roman" w:hAnsi="Times New Roman"/>
          <w:bCs/>
          <w:szCs w:val="28"/>
        </w:rPr>
        <w:t xml:space="preserve">,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Ихсан-Орикс</w:t>
      </w:r>
      <w:proofErr w:type="spellEnd"/>
      <w:r w:rsidRPr="00B041EB">
        <w:rPr>
          <w:rFonts w:ascii="Times New Roman" w:hAnsi="Times New Roman"/>
          <w:bCs/>
          <w:szCs w:val="28"/>
        </w:rPr>
        <w:t xml:space="preserve">» и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«Перва</w:t>
      </w:r>
      <w:r w:rsidR="0078391D" w:rsidRPr="00B041EB">
        <w:rPr>
          <w:rFonts w:ascii="Times New Roman" w:hAnsi="Times New Roman"/>
          <w:bCs/>
          <w:szCs w:val="28"/>
        </w:rPr>
        <w:t>я Металлобаза» на сумму 250,502 млн.</w:t>
      </w:r>
      <w:r w:rsidRPr="00B041EB">
        <w:rPr>
          <w:rFonts w:ascii="Times New Roman" w:hAnsi="Times New Roman"/>
          <w:bCs/>
          <w:szCs w:val="28"/>
        </w:rPr>
        <w:t xml:space="preserve"> сом, что на 40,8 % меньше показателя 2018 года.</w:t>
      </w:r>
    </w:p>
    <w:p w14:paraId="2E5FB0AB" w14:textId="20E63946" w:rsidR="00EB3A61" w:rsidRPr="00B041EB" w:rsidRDefault="00EB3A61" w:rsidP="007A0038">
      <w:pPr>
        <w:spacing w:line="276" w:lineRule="auto"/>
        <w:ind w:firstLine="709"/>
        <w:rPr>
          <w:rFonts w:ascii="Times New Roman" w:hAnsi="Times New Roman"/>
          <w:bCs/>
          <w:szCs w:val="28"/>
        </w:rPr>
      </w:pPr>
      <w:r w:rsidRPr="00B041EB">
        <w:rPr>
          <w:rFonts w:ascii="Times New Roman" w:hAnsi="Times New Roman"/>
          <w:bCs/>
          <w:szCs w:val="28"/>
        </w:rPr>
        <w:lastRenderedPageBreak/>
        <w:t>За 2018 год на торговой площадке ЗАО «Кыргызская фондовая биржа» совершены 741 сделок с корпоративными облигациями ОАО «</w:t>
      </w:r>
      <w:proofErr w:type="spellStart"/>
      <w:r w:rsidRPr="00B041EB">
        <w:rPr>
          <w:rFonts w:ascii="Times New Roman" w:hAnsi="Times New Roman"/>
          <w:bCs/>
          <w:szCs w:val="28"/>
        </w:rPr>
        <w:t>Салымфинанс</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Аю</w:t>
      </w:r>
      <w:proofErr w:type="spellEnd"/>
      <w:r w:rsidRPr="00B041EB">
        <w:rPr>
          <w:rFonts w:ascii="Times New Roman" w:hAnsi="Times New Roman"/>
          <w:bCs/>
          <w:szCs w:val="28"/>
        </w:rPr>
        <w:t>», ЗАО «Кыргызский Инвестиционный Кредитный Банк», ЗАО МФК «</w:t>
      </w:r>
      <w:proofErr w:type="spellStart"/>
      <w:r w:rsidRPr="00B041EB">
        <w:rPr>
          <w:rFonts w:ascii="Times New Roman" w:hAnsi="Times New Roman"/>
          <w:bCs/>
          <w:szCs w:val="28"/>
        </w:rPr>
        <w:t>Алма</w:t>
      </w:r>
      <w:proofErr w:type="spellEnd"/>
      <w:r w:rsidRPr="00B041EB">
        <w:rPr>
          <w:rFonts w:ascii="Times New Roman" w:hAnsi="Times New Roman"/>
          <w:bCs/>
          <w:szCs w:val="28"/>
        </w:rPr>
        <w:t xml:space="preserve"> Кредит» и ОАО Т</w:t>
      </w:r>
      <w:r w:rsidR="0078391D" w:rsidRPr="00B041EB">
        <w:rPr>
          <w:rFonts w:ascii="Times New Roman" w:hAnsi="Times New Roman"/>
          <w:bCs/>
          <w:szCs w:val="28"/>
        </w:rPr>
        <w:t xml:space="preserve">Д «Мин </w:t>
      </w:r>
      <w:proofErr w:type="spellStart"/>
      <w:r w:rsidR="0078391D" w:rsidRPr="00B041EB">
        <w:rPr>
          <w:rFonts w:ascii="Times New Roman" w:hAnsi="Times New Roman"/>
          <w:bCs/>
          <w:szCs w:val="28"/>
        </w:rPr>
        <w:t>Туркун</w:t>
      </w:r>
      <w:proofErr w:type="spellEnd"/>
      <w:r w:rsidR="0078391D" w:rsidRPr="00B041EB">
        <w:rPr>
          <w:rFonts w:ascii="Times New Roman" w:hAnsi="Times New Roman"/>
          <w:bCs/>
          <w:szCs w:val="28"/>
        </w:rPr>
        <w:t>» на сумму 421,</w:t>
      </w:r>
      <w:r w:rsidRPr="00B041EB">
        <w:rPr>
          <w:rFonts w:ascii="Times New Roman" w:hAnsi="Times New Roman"/>
          <w:bCs/>
          <w:szCs w:val="28"/>
        </w:rPr>
        <w:t>579 </w:t>
      </w:r>
      <w:r w:rsidR="0078391D" w:rsidRPr="00B041EB">
        <w:rPr>
          <w:rFonts w:ascii="Times New Roman" w:hAnsi="Times New Roman"/>
          <w:bCs/>
          <w:szCs w:val="28"/>
        </w:rPr>
        <w:t>млн.</w:t>
      </w:r>
      <w:r w:rsidRPr="00B041EB">
        <w:rPr>
          <w:rFonts w:ascii="Times New Roman" w:hAnsi="Times New Roman"/>
          <w:bCs/>
          <w:szCs w:val="28"/>
        </w:rPr>
        <w:t xml:space="preserve"> сом.</w:t>
      </w:r>
    </w:p>
    <w:p w14:paraId="49382D0A" w14:textId="31F9046D" w:rsidR="00EB3A61" w:rsidRPr="00B041EB" w:rsidRDefault="00EB3A61" w:rsidP="007A0038">
      <w:pPr>
        <w:spacing w:line="276" w:lineRule="auto"/>
        <w:ind w:firstLine="709"/>
        <w:rPr>
          <w:rFonts w:ascii="Times New Roman" w:hAnsi="Times New Roman"/>
          <w:b/>
          <w:bCs/>
          <w:i/>
          <w:szCs w:val="28"/>
        </w:rPr>
      </w:pPr>
      <w:r w:rsidRPr="00B041EB">
        <w:rPr>
          <w:rFonts w:ascii="Times New Roman" w:hAnsi="Times New Roman"/>
          <w:bCs/>
          <w:szCs w:val="28"/>
        </w:rPr>
        <w:t>По состоянию на 31 декабря 2019 года количество эмитентов, прошедших листинг, составило 26.</w:t>
      </w:r>
    </w:p>
    <w:p w14:paraId="2EA3008A" w14:textId="075E4BB3" w:rsidR="00EB3A61"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В период с 2015 по 2019 годы на </w:t>
      </w:r>
      <w:r w:rsidR="0009164A" w:rsidRPr="00B041EB">
        <w:rPr>
          <w:rFonts w:ascii="Times New Roman" w:hAnsi="Times New Roman"/>
          <w:sz w:val="28"/>
          <w:szCs w:val="28"/>
          <w:lang w:val="ru-RU"/>
        </w:rPr>
        <w:t>фондовой бирже</w:t>
      </w:r>
      <w:r w:rsidRPr="00B041EB">
        <w:rPr>
          <w:rFonts w:ascii="Times New Roman" w:hAnsi="Times New Roman"/>
          <w:sz w:val="28"/>
          <w:szCs w:val="28"/>
          <w:lang w:val="ru-RU"/>
        </w:rPr>
        <w:t xml:space="preserve"> были зарегистрированы 10 974 сделок с ценными бумагами на общую сумму 28</w:t>
      </w:r>
      <w:r w:rsidRPr="00B041EB">
        <w:rPr>
          <w:rFonts w:ascii="Times New Roman" w:hAnsi="Times New Roman"/>
          <w:sz w:val="28"/>
          <w:szCs w:val="28"/>
        </w:rPr>
        <w:t> </w:t>
      </w:r>
      <w:r w:rsidRPr="00B041EB">
        <w:rPr>
          <w:rFonts w:ascii="Times New Roman" w:hAnsi="Times New Roman"/>
          <w:sz w:val="28"/>
          <w:szCs w:val="28"/>
          <w:lang w:val="ru-RU"/>
        </w:rPr>
        <w:t>496,76 млн. сом или в среднем 7</w:t>
      </w:r>
      <w:r w:rsidRPr="00B041EB">
        <w:rPr>
          <w:rFonts w:ascii="Times New Roman" w:hAnsi="Times New Roman"/>
          <w:sz w:val="28"/>
          <w:szCs w:val="28"/>
        </w:rPr>
        <w:t> </w:t>
      </w:r>
      <w:r w:rsidRPr="00B041EB">
        <w:rPr>
          <w:rFonts w:ascii="Times New Roman" w:hAnsi="Times New Roman"/>
          <w:sz w:val="28"/>
          <w:szCs w:val="28"/>
          <w:lang w:val="ru-RU"/>
        </w:rPr>
        <w:t xml:space="preserve">124,19 в год. Участниками торгов </w:t>
      </w:r>
      <w:r w:rsidR="0009164A" w:rsidRPr="00B041EB">
        <w:rPr>
          <w:rFonts w:ascii="Times New Roman" w:hAnsi="Times New Roman"/>
          <w:sz w:val="28"/>
          <w:szCs w:val="28"/>
          <w:lang w:val="ru-RU"/>
        </w:rPr>
        <w:t xml:space="preserve">фондовой биржи </w:t>
      </w:r>
      <w:r w:rsidRPr="00B041EB">
        <w:rPr>
          <w:rFonts w:ascii="Times New Roman" w:hAnsi="Times New Roman"/>
          <w:sz w:val="28"/>
          <w:szCs w:val="28"/>
          <w:lang w:val="ru-RU"/>
        </w:rPr>
        <w:t>на 31 декабря 2019 года являются 19 брокерских/дилерских компаний, имеющие лицензии на соответствующие виды деятельности.</w:t>
      </w:r>
    </w:p>
    <w:p w14:paraId="478AC4C1" w14:textId="77777777" w:rsidR="00383CDE" w:rsidRPr="00B041EB" w:rsidRDefault="00383CDE" w:rsidP="007A0038">
      <w:pPr>
        <w:pStyle w:val="a3"/>
        <w:spacing w:line="276" w:lineRule="auto"/>
        <w:ind w:left="0" w:firstLine="709"/>
        <w:jc w:val="both"/>
        <w:rPr>
          <w:rFonts w:ascii="Times New Roman" w:hAnsi="Times New Roman"/>
          <w:sz w:val="28"/>
          <w:szCs w:val="28"/>
          <w:lang w:val="ru-RU"/>
        </w:rPr>
      </w:pPr>
    </w:p>
    <w:p w14:paraId="61297DE2" w14:textId="57B67108" w:rsidR="00EB3A61" w:rsidRPr="00B041EB" w:rsidRDefault="00EB3A61" w:rsidP="007A0038">
      <w:pPr>
        <w:pStyle w:val="a3"/>
        <w:spacing w:line="276" w:lineRule="auto"/>
        <w:jc w:val="right"/>
        <w:rPr>
          <w:rFonts w:ascii="Times New Roman" w:hAnsi="Times New Roman"/>
          <w:b/>
          <w:i/>
          <w:sz w:val="28"/>
          <w:szCs w:val="28"/>
          <w:lang w:val="ru-RU"/>
        </w:rPr>
      </w:pPr>
      <w:proofErr w:type="spellStart"/>
      <w:r w:rsidRPr="00B041EB">
        <w:rPr>
          <w:rFonts w:ascii="Times New Roman" w:hAnsi="Times New Roman"/>
          <w:b/>
          <w:i/>
          <w:sz w:val="28"/>
          <w:szCs w:val="28"/>
        </w:rPr>
        <w:t>Диаграмма</w:t>
      </w:r>
      <w:proofErr w:type="spellEnd"/>
      <w:r w:rsidRPr="00B041EB">
        <w:rPr>
          <w:rFonts w:ascii="Times New Roman" w:hAnsi="Times New Roman"/>
          <w:b/>
          <w:i/>
          <w:sz w:val="28"/>
          <w:szCs w:val="28"/>
        </w:rPr>
        <w:t xml:space="preserve"> 1</w:t>
      </w:r>
      <w:r w:rsidRPr="00B041EB">
        <w:rPr>
          <w:rFonts w:ascii="Times New Roman" w:hAnsi="Times New Roman"/>
          <w:b/>
          <w:i/>
          <w:sz w:val="28"/>
          <w:szCs w:val="28"/>
          <w:lang w:val="ru-RU"/>
        </w:rPr>
        <w:t>.</w:t>
      </w:r>
      <w:r w:rsidR="000C10ED" w:rsidRPr="00B041EB">
        <w:rPr>
          <w:rFonts w:ascii="Times New Roman" w:hAnsi="Times New Roman"/>
          <w:b/>
          <w:i/>
          <w:sz w:val="28"/>
          <w:szCs w:val="28"/>
          <w:lang w:val="ru-RU"/>
        </w:rPr>
        <w:t>6</w:t>
      </w:r>
      <w:r w:rsidRPr="00B041EB">
        <w:rPr>
          <w:rFonts w:ascii="Times New Roman" w:hAnsi="Times New Roman"/>
          <w:b/>
          <w:i/>
          <w:sz w:val="28"/>
          <w:szCs w:val="28"/>
          <w:lang w:val="ru-RU"/>
        </w:rPr>
        <w:t>.</w:t>
      </w:r>
    </w:p>
    <w:p w14:paraId="0FCF339A" w14:textId="325E6982" w:rsidR="00EB3A61" w:rsidRPr="00B041EB" w:rsidRDefault="00EF4904" w:rsidP="007A0038">
      <w:pPr>
        <w:pStyle w:val="a3"/>
        <w:spacing w:line="276" w:lineRule="auto"/>
        <w:ind w:left="0"/>
        <w:rPr>
          <w:rFonts w:ascii="Times New Roman" w:hAnsi="Times New Roman"/>
          <w:sz w:val="28"/>
          <w:szCs w:val="28"/>
        </w:rPr>
      </w:pPr>
      <w:r w:rsidRPr="00B041EB">
        <w:rPr>
          <w:rFonts w:ascii="Times New Roman" w:hAnsi="Times New Roman"/>
          <w:noProof/>
          <w:sz w:val="28"/>
          <w:szCs w:val="28"/>
          <w:lang w:val="en-US" w:eastAsia="en-US"/>
        </w:rPr>
        <w:drawing>
          <wp:inline distT="0" distB="0" distL="0" distR="0" wp14:anchorId="405FA058" wp14:editId="5357B435">
            <wp:extent cx="5943600" cy="2499756"/>
            <wp:effectExtent l="0" t="0" r="0" b="15240"/>
            <wp:docPr id="3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AFB4F06" w14:textId="77777777" w:rsidR="00EB3A61" w:rsidRPr="00B041EB" w:rsidRDefault="00EB3A61" w:rsidP="007A0038">
      <w:pPr>
        <w:pStyle w:val="a3"/>
        <w:spacing w:line="276" w:lineRule="auto"/>
        <w:ind w:left="0"/>
        <w:jc w:val="both"/>
        <w:rPr>
          <w:rFonts w:ascii="Times New Roman" w:hAnsi="Times New Roman"/>
          <w:sz w:val="28"/>
          <w:szCs w:val="28"/>
          <w:lang w:val="ru-RU"/>
        </w:rPr>
      </w:pPr>
    </w:p>
    <w:p w14:paraId="361355DF" w14:textId="3035170D"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За последние 5 лет рекордная отметка по </w:t>
      </w:r>
      <w:proofErr w:type="spellStart"/>
      <w:r w:rsidRPr="00B041EB">
        <w:rPr>
          <w:rFonts w:ascii="Times New Roman" w:hAnsi="Times New Roman"/>
          <w:sz w:val="28"/>
          <w:szCs w:val="28"/>
          <w:lang w:val="ru-RU"/>
        </w:rPr>
        <w:t>объему</w:t>
      </w:r>
      <w:proofErr w:type="spellEnd"/>
      <w:r w:rsidRPr="00B041EB">
        <w:rPr>
          <w:rFonts w:ascii="Times New Roman" w:hAnsi="Times New Roman"/>
          <w:sz w:val="28"/>
          <w:szCs w:val="28"/>
          <w:lang w:val="ru-RU"/>
        </w:rPr>
        <w:t xml:space="preserve"> торгов была зафиксирована в 2016 году, когда на </w:t>
      </w:r>
      <w:r w:rsidR="0009164A" w:rsidRPr="00B041EB">
        <w:rPr>
          <w:rFonts w:ascii="Times New Roman" w:hAnsi="Times New Roman"/>
          <w:sz w:val="28"/>
          <w:szCs w:val="28"/>
          <w:lang w:val="ru-RU"/>
        </w:rPr>
        <w:t xml:space="preserve">фондовой </w:t>
      </w:r>
      <w:r w:rsidRPr="00B041EB">
        <w:rPr>
          <w:rFonts w:ascii="Times New Roman" w:hAnsi="Times New Roman"/>
          <w:sz w:val="28"/>
          <w:szCs w:val="28"/>
          <w:lang w:val="ru-RU"/>
        </w:rPr>
        <w:t xml:space="preserve">бирже была проведена самая крупная за всю историю </w:t>
      </w:r>
      <w:r w:rsidR="0009164A" w:rsidRPr="00B041EB">
        <w:rPr>
          <w:rFonts w:ascii="Times New Roman" w:hAnsi="Times New Roman"/>
          <w:sz w:val="28"/>
          <w:szCs w:val="28"/>
          <w:lang w:val="ru-RU"/>
        </w:rPr>
        <w:t xml:space="preserve">фондовой биржи </w:t>
      </w:r>
      <w:r w:rsidRPr="00B041EB">
        <w:rPr>
          <w:rFonts w:ascii="Times New Roman" w:hAnsi="Times New Roman"/>
          <w:sz w:val="28"/>
          <w:szCs w:val="28"/>
          <w:lang w:val="ru-RU"/>
        </w:rPr>
        <w:t>сделка. Это была сделка по размещению второго дополнительного выпуска простых акций ОАО «Национальная энергетическая холдинговая компания» на сумму 6</w:t>
      </w:r>
      <w:r w:rsidRPr="00B041EB">
        <w:rPr>
          <w:rFonts w:ascii="Times New Roman" w:hAnsi="Times New Roman"/>
          <w:sz w:val="28"/>
          <w:szCs w:val="28"/>
        </w:rPr>
        <w:t> </w:t>
      </w:r>
      <w:r w:rsidRPr="00B041EB">
        <w:rPr>
          <w:rFonts w:ascii="Times New Roman" w:hAnsi="Times New Roman"/>
          <w:sz w:val="28"/>
          <w:szCs w:val="28"/>
          <w:lang w:val="ru-RU"/>
        </w:rPr>
        <w:t xml:space="preserve">240,57 млн. сом, что составило 62,5% от общего годового </w:t>
      </w:r>
      <w:proofErr w:type="spellStart"/>
      <w:r w:rsidRPr="00B041EB">
        <w:rPr>
          <w:rFonts w:ascii="Times New Roman" w:hAnsi="Times New Roman"/>
          <w:sz w:val="28"/>
          <w:szCs w:val="28"/>
          <w:lang w:val="ru-RU"/>
        </w:rPr>
        <w:t>объема</w:t>
      </w:r>
      <w:proofErr w:type="spellEnd"/>
      <w:r w:rsidRPr="00B041EB">
        <w:rPr>
          <w:rFonts w:ascii="Times New Roman" w:hAnsi="Times New Roman"/>
          <w:sz w:val="28"/>
          <w:szCs w:val="28"/>
          <w:lang w:val="ru-RU"/>
        </w:rPr>
        <w:t xml:space="preserve"> торгов </w:t>
      </w:r>
      <w:r w:rsidR="0009164A" w:rsidRPr="00B041EB">
        <w:rPr>
          <w:rFonts w:ascii="Times New Roman" w:hAnsi="Times New Roman"/>
          <w:sz w:val="28"/>
          <w:szCs w:val="28"/>
          <w:lang w:val="ru-RU"/>
        </w:rPr>
        <w:t xml:space="preserve">фондовой </w:t>
      </w:r>
      <w:r w:rsidRPr="00B041EB">
        <w:rPr>
          <w:rFonts w:ascii="Times New Roman" w:hAnsi="Times New Roman"/>
          <w:sz w:val="28"/>
          <w:szCs w:val="28"/>
          <w:lang w:val="ru-RU"/>
        </w:rPr>
        <w:t>биржи.</w:t>
      </w:r>
    </w:p>
    <w:p w14:paraId="1ED22ACC" w14:textId="09CB9536"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В 2017 году объем торгов на </w:t>
      </w:r>
      <w:r w:rsidR="009F5561" w:rsidRPr="00B041EB">
        <w:rPr>
          <w:rFonts w:ascii="Times New Roman" w:hAnsi="Times New Roman"/>
          <w:sz w:val="28"/>
          <w:szCs w:val="28"/>
          <w:lang w:val="ru-RU"/>
        </w:rPr>
        <w:t xml:space="preserve">фондовой </w:t>
      </w:r>
      <w:r w:rsidRPr="00B041EB">
        <w:rPr>
          <w:rFonts w:ascii="Times New Roman" w:hAnsi="Times New Roman"/>
          <w:sz w:val="28"/>
          <w:szCs w:val="28"/>
          <w:lang w:val="ru-RU"/>
        </w:rPr>
        <w:t xml:space="preserve">бирже снизился по сравнению с 2016 годом более чем в 2 раза, но по сравнению с 2015 годом вырос на 15,9%. В 2018 году было падение по сравнению со всеми годами этого 5-летнего периода. В 2019 году по итогам торгов на торговой площадке </w:t>
      </w:r>
      <w:r w:rsidR="009F5561" w:rsidRPr="00B041EB">
        <w:rPr>
          <w:rFonts w:ascii="Times New Roman" w:hAnsi="Times New Roman"/>
          <w:sz w:val="28"/>
          <w:szCs w:val="28"/>
          <w:lang w:val="ru-RU"/>
        </w:rPr>
        <w:t>фондовой б</w:t>
      </w:r>
      <w:r w:rsidRPr="00B041EB">
        <w:rPr>
          <w:rFonts w:ascii="Times New Roman" w:hAnsi="Times New Roman"/>
          <w:sz w:val="28"/>
          <w:szCs w:val="28"/>
          <w:lang w:val="ru-RU"/>
        </w:rPr>
        <w:t xml:space="preserve">иржи зарегистрированы 2 </w:t>
      </w:r>
      <w:r w:rsidR="00C023F0" w:rsidRPr="00B041EB">
        <w:rPr>
          <w:rFonts w:ascii="Times New Roman" w:hAnsi="Times New Roman"/>
          <w:sz w:val="28"/>
          <w:szCs w:val="28"/>
          <w:lang w:val="ru-RU"/>
        </w:rPr>
        <w:t>726 сделок</w:t>
      </w:r>
      <w:r w:rsidRPr="00B041EB">
        <w:rPr>
          <w:rFonts w:ascii="Times New Roman" w:hAnsi="Times New Roman"/>
          <w:sz w:val="28"/>
          <w:szCs w:val="28"/>
          <w:lang w:val="ru-RU"/>
        </w:rPr>
        <w:t xml:space="preserve"> на общую сумму 6</w:t>
      </w:r>
      <w:r w:rsidRPr="00B041EB">
        <w:rPr>
          <w:rFonts w:ascii="Times New Roman" w:hAnsi="Times New Roman"/>
          <w:sz w:val="28"/>
          <w:szCs w:val="28"/>
        </w:rPr>
        <w:t> </w:t>
      </w:r>
      <w:r w:rsidRPr="00B041EB">
        <w:rPr>
          <w:rFonts w:ascii="Times New Roman" w:hAnsi="Times New Roman"/>
          <w:sz w:val="28"/>
          <w:szCs w:val="28"/>
          <w:lang w:val="ru-RU"/>
        </w:rPr>
        <w:t>073,95 млн. сом с ценными бумагами более 100 эмитентов.</w:t>
      </w:r>
      <w:r w:rsidRPr="00B041EB">
        <w:rPr>
          <w:rFonts w:ascii="Times New Roman" w:hAnsi="Times New Roman"/>
          <w:b/>
          <w:sz w:val="28"/>
          <w:szCs w:val="28"/>
          <w:lang w:val="ru-RU"/>
        </w:rPr>
        <w:t xml:space="preserve"> </w:t>
      </w:r>
      <w:r w:rsidRPr="00B041EB">
        <w:rPr>
          <w:rFonts w:ascii="Times New Roman" w:hAnsi="Times New Roman"/>
          <w:sz w:val="28"/>
          <w:szCs w:val="28"/>
          <w:lang w:val="ru-RU"/>
        </w:rPr>
        <w:t>Из них на первичном рынке заключено 1 013 сделки на сумму 5</w:t>
      </w:r>
      <w:r w:rsidRPr="00B041EB">
        <w:rPr>
          <w:rFonts w:ascii="Times New Roman" w:hAnsi="Times New Roman"/>
          <w:sz w:val="28"/>
          <w:szCs w:val="28"/>
        </w:rPr>
        <w:t> </w:t>
      </w:r>
      <w:r w:rsidRPr="00B041EB">
        <w:rPr>
          <w:rFonts w:ascii="Times New Roman" w:hAnsi="Times New Roman"/>
          <w:sz w:val="28"/>
          <w:szCs w:val="28"/>
          <w:lang w:val="ru-RU"/>
        </w:rPr>
        <w:t xml:space="preserve">649,18 млн. сом. </w:t>
      </w:r>
    </w:p>
    <w:p w14:paraId="7FC0A554" w14:textId="77777777"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lastRenderedPageBreak/>
        <w:t xml:space="preserve">На вторичном рынке в 2019 году были заключены 1 694 сделки с корпоративными ценными бумагами на сумму 224,87 млн. сом. </w:t>
      </w:r>
    </w:p>
    <w:p w14:paraId="24DA51E7" w14:textId="120B8963" w:rsidR="00EB3A61" w:rsidRPr="00B041EB" w:rsidRDefault="00383CDE" w:rsidP="007A0038">
      <w:pPr>
        <w:pStyle w:val="a3"/>
        <w:spacing w:line="276" w:lineRule="auto"/>
        <w:jc w:val="right"/>
        <w:rPr>
          <w:rFonts w:ascii="Times New Roman" w:hAnsi="Times New Roman"/>
          <w:sz w:val="28"/>
          <w:szCs w:val="28"/>
          <w:lang w:val="ru-RU"/>
        </w:rPr>
      </w:pPr>
      <w:r w:rsidRPr="00B041EB">
        <w:rPr>
          <w:rFonts w:ascii="Times New Roman" w:hAnsi="Times New Roman"/>
          <w:noProof/>
          <w:sz w:val="28"/>
          <w:szCs w:val="28"/>
          <w:lang w:val="en-US" w:eastAsia="en-US"/>
        </w:rPr>
        <w:drawing>
          <wp:anchor distT="6096" distB="3175" distL="120396" distR="117729" simplePos="0" relativeHeight="251656704" behindDoc="1" locked="0" layoutInCell="1" allowOverlap="1" wp14:anchorId="2F393B2D" wp14:editId="0BC9C727">
            <wp:simplePos x="0" y="0"/>
            <wp:positionH relativeFrom="margin">
              <wp:posOffset>0</wp:posOffset>
            </wp:positionH>
            <wp:positionV relativeFrom="paragraph">
              <wp:posOffset>319405</wp:posOffset>
            </wp:positionV>
            <wp:extent cx="5772150" cy="2505075"/>
            <wp:effectExtent l="0" t="0" r="0" b="9525"/>
            <wp:wrapTight wrapText="bothSides">
              <wp:wrapPolygon edited="0">
                <wp:start x="0" y="0"/>
                <wp:lineTo x="0" y="21518"/>
                <wp:lineTo x="21529" y="21518"/>
                <wp:lineTo x="21529" y="0"/>
                <wp:lineTo x="0" y="0"/>
              </wp:wrapPolygon>
            </wp:wrapTight>
            <wp:docPr id="43"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00EB3A61" w:rsidRPr="00B041EB">
        <w:rPr>
          <w:rFonts w:ascii="Times New Roman" w:hAnsi="Times New Roman"/>
          <w:b/>
          <w:i/>
          <w:sz w:val="28"/>
          <w:szCs w:val="28"/>
          <w:lang w:val="ru-RU"/>
        </w:rPr>
        <w:t>Диаграмма 1.</w:t>
      </w:r>
      <w:r w:rsidR="000C10ED" w:rsidRPr="00B041EB">
        <w:rPr>
          <w:rFonts w:ascii="Times New Roman" w:hAnsi="Times New Roman"/>
          <w:b/>
          <w:i/>
          <w:sz w:val="28"/>
          <w:szCs w:val="28"/>
          <w:lang w:val="ru-RU"/>
        </w:rPr>
        <w:t>7</w:t>
      </w:r>
      <w:r w:rsidR="00EB3A61" w:rsidRPr="00B041EB">
        <w:rPr>
          <w:rFonts w:ascii="Times New Roman" w:hAnsi="Times New Roman"/>
          <w:i/>
          <w:sz w:val="28"/>
          <w:szCs w:val="28"/>
          <w:lang w:val="ru-RU"/>
        </w:rPr>
        <w:t>.</w:t>
      </w:r>
    </w:p>
    <w:p w14:paraId="6684C18A" w14:textId="71C44803" w:rsidR="00EB3A61" w:rsidRPr="00B041EB" w:rsidRDefault="00EB3A61" w:rsidP="007A0038">
      <w:pPr>
        <w:pStyle w:val="a3"/>
        <w:spacing w:line="276" w:lineRule="auto"/>
        <w:ind w:left="0"/>
        <w:jc w:val="both"/>
        <w:rPr>
          <w:rFonts w:ascii="Times New Roman" w:hAnsi="Times New Roman"/>
          <w:sz w:val="28"/>
          <w:szCs w:val="28"/>
          <w:lang w:val="ru-RU"/>
        </w:rPr>
      </w:pPr>
    </w:p>
    <w:p w14:paraId="0E01B4EF" w14:textId="18D90D9E"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Месячные показатели индекса </w:t>
      </w:r>
      <w:r w:rsidR="00B737C7" w:rsidRPr="00B041EB">
        <w:rPr>
          <w:rFonts w:ascii="Times New Roman" w:hAnsi="Times New Roman"/>
          <w:sz w:val="28"/>
          <w:szCs w:val="28"/>
          <w:lang w:val="ru-RU"/>
        </w:rPr>
        <w:t>фондовой биржи</w:t>
      </w:r>
      <w:r w:rsidRPr="00B041EB">
        <w:rPr>
          <w:rFonts w:ascii="Times New Roman" w:hAnsi="Times New Roman"/>
          <w:sz w:val="28"/>
          <w:szCs w:val="28"/>
          <w:lang w:val="ru-RU"/>
        </w:rPr>
        <w:t xml:space="preserve"> в 2019 году в основном можно охарактеризовать, как имеющие самые максимальные значения, но и как наиболее волатильные во всем прошедшем 5-летнем периоде, что определялось </w:t>
      </w:r>
      <w:r w:rsidR="005A2B96" w:rsidRPr="00B041EB">
        <w:rPr>
          <w:rFonts w:ascii="Times New Roman" w:hAnsi="Times New Roman"/>
          <w:sz w:val="28"/>
          <w:szCs w:val="28"/>
          <w:lang w:val="ru-RU"/>
        </w:rPr>
        <w:t>в большей степенью движение</w:t>
      </w:r>
      <w:r w:rsidRPr="00B041EB">
        <w:rPr>
          <w:rFonts w:ascii="Times New Roman" w:hAnsi="Times New Roman"/>
          <w:sz w:val="28"/>
          <w:szCs w:val="28"/>
          <w:lang w:val="ru-RU"/>
        </w:rPr>
        <w:t xml:space="preserve"> цен на акции следующих компаний: </w:t>
      </w:r>
    </w:p>
    <w:p w14:paraId="3F480417" w14:textId="5D662F34" w:rsidR="00EB3A61" w:rsidRPr="00B041EB" w:rsidRDefault="00EB3A61" w:rsidP="007A0038">
      <w:pPr>
        <w:pStyle w:val="a3"/>
        <w:spacing w:line="276" w:lineRule="auto"/>
        <w:ind w:left="0"/>
        <w:jc w:val="right"/>
        <w:rPr>
          <w:rFonts w:ascii="Times New Roman" w:hAnsi="Times New Roman"/>
          <w:b/>
          <w:i/>
          <w:sz w:val="28"/>
          <w:szCs w:val="28"/>
          <w:lang w:val="ru-RU"/>
        </w:rPr>
      </w:pPr>
      <w:r w:rsidRPr="00B041EB">
        <w:rPr>
          <w:rFonts w:ascii="Times New Roman" w:hAnsi="Times New Roman"/>
          <w:sz w:val="28"/>
          <w:szCs w:val="28"/>
          <w:lang w:val="ru-RU"/>
        </w:rPr>
        <w:t xml:space="preserve">               </w:t>
      </w:r>
      <w:proofErr w:type="spellStart"/>
      <w:r w:rsidRPr="00B041EB">
        <w:rPr>
          <w:rFonts w:ascii="Times New Roman" w:hAnsi="Times New Roman"/>
          <w:b/>
          <w:i/>
          <w:sz w:val="28"/>
          <w:szCs w:val="28"/>
        </w:rPr>
        <w:t>Таблица</w:t>
      </w:r>
      <w:proofErr w:type="spellEnd"/>
      <w:r w:rsidRPr="00B041EB">
        <w:rPr>
          <w:rFonts w:ascii="Times New Roman" w:hAnsi="Times New Roman"/>
          <w:b/>
          <w:i/>
          <w:sz w:val="28"/>
          <w:szCs w:val="28"/>
        </w:rPr>
        <w:t xml:space="preserve"> </w:t>
      </w:r>
      <w:r w:rsidRPr="00B041EB">
        <w:rPr>
          <w:rFonts w:ascii="Times New Roman" w:hAnsi="Times New Roman"/>
          <w:b/>
          <w:i/>
          <w:sz w:val="28"/>
          <w:szCs w:val="28"/>
          <w:lang w:val="ru-RU"/>
        </w:rPr>
        <w:t>1.</w:t>
      </w:r>
      <w:r w:rsidR="000C10ED" w:rsidRPr="00B041EB">
        <w:rPr>
          <w:rFonts w:ascii="Times New Roman" w:hAnsi="Times New Roman"/>
          <w:b/>
          <w:i/>
          <w:sz w:val="28"/>
          <w:szCs w:val="28"/>
          <w:lang w:val="ru-RU"/>
        </w:rPr>
        <w:t>3</w:t>
      </w:r>
      <w:r w:rsidRPr="00B041EB">
        <w:rPr>
          <w:rFonts w:ascii="Times New Roman" w:hAnsi="Times New Roman"/>
          <w:b/>
          <w:i/>
          <w:sz w:val="28"/>
          <w:szCs w:val="28"/>
          <w:lang w:val="ru-RU"/>
        </w:rPr>
        <w:t>.</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417"/>
        <w:gridCol w:w="993"/>
        <w:gridCol w:w="1559"/>
      </w:tblGrid>
      <w:tr w:rsidR="00B041EB" w:rsidRPr="00B041EB" w14:paraId="7DE90A60" w14:textId="77777777" w:rsidTr="00383CDE">
        <w:trPr>
          <w:trHeight w:val="534"/>
        </w:trPr>
        <w:tc>
          <w:tcPr>
            <w:tcW w:w="5274" w:type="dxa"/>
            <w:vMerge w:val="restart"/>
            <w:shd w:val="clear" w:color="auto" w:fill="EDEDED"/>
            <w:vAlign w:val="center"/>
          </w:tcPr>
          <w:p w14:paraId="48D1B7CD" w14:textId="77777777" w:rsidR="00EB3A61" w:rsidRPr="00383CDE" w:rsidRDefault="00EB3A61" w:rsidP="007A0038">
            <w:pPr>
              <w:pStyle w:val="a3"/>
              <w:spacing w:line="276" w:lineRule="auto"/>
              <w:jc w:val="center"/>
              <w:rPr>
                <w:rFonts w:ascii="Times New Roman" w:hAnsi="Times New Roman"/>
                <w:b/>
                <w:sz w:val="28"/>
                <w:szCs w:val="28"/>
              </w:rPr>
            </w:pPr>
            <w:proofErr w:type="spellStart"/>
            <w:r w:rsidRPr="00383CDE">
              <w:rPr>
                <w:rFonts w:ascii="Times New Roman" w:hAnsi="Times New Roman"/>
                <w:b/>
                <w:sz w:val="28"/>
                <w:szCs w:val="28"/>
              </w:rPr>
              <w:t>Эмитент</w:t>
            </w:r>
            <w:proofErr w:type="spellEnd"/>
          </w:p>
        </w:tc>
        <w:tc>
          <w:tcPr>
            <w:tcW w:w="3969" w:type="dxa"/>
            <w:gridSpan w:val="3"/>
            <w:shd w:val="clear" w:color="auto" w:fill="EDEDED"/>
          </w:tcPr>
          <w:p w14:paraId="30851E52" w14:textId="77777777" w:rsidR="00EB3A61" w:rsidRPr="00383CDE" w:rsidRDefault="00EB3A61" w:rsidP="007A0038">
            <w:pPr>
              <w:spacing w:line="276" w:lineRule="auto"/>
              <w:jc w:val="center"/>
              <w:rPr>
                <w:rFonts w:ascii="Times New Roman" w:hAnsi="Times New Roman"/>
                <w:b/>
                <w:szCs w:val="28"/>
              </w:rPr>
            </w:pPr>
            <w:r w:rsidRPr="00383CDE">
              <w:rPr>
                <w:rFonts w:ascii="Times New Roman" w:hAnsi="Times New Roman"/>
                <w:b/>
                <w:szCs w:val="28"/>
              </w:rPr>
              <w:t>Цена 1 акции в 2019 году (сом)</w:t>
            </w:r>
          </w:p>
        </w:tc>
      </w:tr>
      <w:tr w:rsidR="00B041EB" w:rsidRPr="00B041EB" w14:paraId="3FDF2229" w14:textId="77777777" w:rsidTr="00383CDE">
        <w:trPr>
          <w:trHeight w:val="296"/>
        </w:trPr>
        <w:tc>
          <w:tcPr>
            <w:tcW w:w="5274" w:type="dxa"/>
            <w:vMerge/>
            <w:shd w:val="clear" w:color="auto" w:fill="EDEDED"/>
          </w:tcPr>
          <w:p w14:paraId="703FF5DD" w14:textId="77777777" w:rsidR="00EB3A61" w:rsidRPr="00383CDE" w:rsidRDefault="00EB3A61" w:rsidP="007A0038">
            <w:pPr>
              <w:pStyle w:val="a3"/>
              <w:spacing w:line="276" w:lineRule="auto"/>
              <w:jc w:val="both"/>
              <w:rPr>
                <w:rFonts w:ascii="Times New Roman" w:hAnsi="Times New Roman"/>
                <w:sz w:val="28"/>
                <w:szCs w:val="28"/>
                <w:lang w:val="ru-RU"/>
              </w:rPr>
            </w:pPr>
          </w:p>
        </w:tc>
        <w:tc>
          <w:tcPr>
            <w:tcW w:w="1417" w:type="dxa"/>
            <w:shd w:val="clear" w:color="auto" w:fill="EDEDED"/>
          </w:tcPr>
          <w:p w14:paraId="60C81C30" w14:textId="77777777" w:rsidR="00EB3A61" w:rsidRPr="00383CDE" w:rsidRDefault="00EB3A61" w:rsidP="00383CDE">
            <w:pPr>
              <w:pStyle w:val="a3"/>
              <w:spacing w:line="276" w:lineRule="auto"/>
              <w:ind w:hanging="686"/>
              <w:jc w:val="center"/>
              <w:rPr>
                <w:rFonts w:ascii="Times New Roman" w:hAnsi="Times New Roman"/>
                <w:b/>
                <w:iCs/>
                <w:sz w:val="28"/>
                <w:szCs w:val="28"/>
              </w:rPr>
            </w:pPr>
            <w:r w:rsidRPr="00383CDE">
              <w:rPr>
                <w:rFonts w:ascii="Times New Roman" w:hAnsi="Times New Roman"/>
                <w:b/>
                <w:iCs/>
                <w:sz w:val="28"/>
                <w:szCs w:val="28"/>
                <w:lang w:val="en-US"/>
              </w:rPr>
              <w:t>min</w:t>
            </w:r>
          </w:p>
        </w:tc>
        <w:tc>
          <w:tcPr>
            <w:tcW w:w="993" w:type="dxa"/>
            <w:shd w:val="clear" w:color="auto" w:fill="EDEDED"/>
          </w:tcPr>
          <w:p w14:paraId="77EE55D8" w14:textId="2F4D7592" w:rsidR="00EB3A61" w:rsidRPr="00383CDE" w:rsidRDefault="00EB3A61" w:rsidP="00383CDE">
            <w:pPr>
              <w:pStyle w:val="a3"/>
              <w:spacing w:line="276" w:lineRule="auto"/>
              <w:ind w:left="0"/>
              <w:jc w:val="center"/>
              <w:rPr>
                <w:rFonts w:ascii="Times New Roman" w:hAnsi="Times New Roman"/>
                <w:b/>
                <w:iCs/>
                <w:sz w:val="28"/>
                <w:szCs w:val="28"/>
              </w:rPr>
            </w:pPr>
            <w:r w:rsidRPr="00383CDE">
              <w:rPr>
                <w:rFonts w:ascii="Times New Roman" w:hAnsi="Times New Roman"/>
                <w:b/>
                <w:iCs/>
                <w:sz w:val="28"/>
                <w:szCs w:val="28"/>
                <w:lang w:val="en-US"/>
              </w:rPr>
              <w:t>max</w:t>
            </w:r>
          </w:p>
        </w:tc>
        <w:tc>
          <w:tcPr>
            <w:tcW w:w="1559" w:type="dxa"/>
            <w:shd w:val="clear" w:color="auto" w:fill="EDEDED"/>
          </w:tcPr>
          <w:p w14:paraId="0D603BB4" w14:textId="6B45D1E6" w:rsidR="00EB3A61" w:rsidRPr="00383CDE" w:rsidRDefault="00EB3A61" w:rsidP="00383CDE">
            <w:pPr>
              <w:pStyle w:val="a3"/>
              <w:spacing w:line="276" w:lineRule="auto"/>
              <w:ind w:left="0"/>
              <w:jc w:val="center"/>
              <w:rPr>
                <w:rFonts w:ascii="Times New Roman" w:hAnsi="Times New Roman"/>
                <w:b/>
                <w:iCs/>
                <w:sz w:val="28"/>
                <w:szCs w:val="28"/>
              </w:rPr>
            </w:pPr>
            <w:proofErr w:type="spellStart"/>
            <w:r w:rsidRPr="00383CDE">
              <w:rPr>
                <w:rFonts w:ascii="Times New Roman" w:hAnsi="Times New Roman"/>
                <w:b/>
                <w:iCs/>
                <w:sz w:val="28"/>
                <w:szCs w:val="28"/>
              </w:rPr>
              <w:t>Диапазон</w:t>
            </w:r>
            <w:proofErr w:type="spellEnd"/>
            <w:r w:rsidRPr="00383CDE">
              <w:rPr>
                <w:rFonts w:ascii="Times New Roman" w:hAnsi="Times New Roman"/>
                <w:b/>
                <w:iCs/>
                <w:sz w:val="28"/>
                <w:szCs w:val="28"/>
              </w:rPr>
              <w:t xml:space="preserve"> </w:t>
            </w:r>
            <w:proofErr w:type="spellStart"/>
            <w:r w:rsidRPr="00383CDE">
              <w:rPr>
                <w:rFonts w:ascii="Times New Roman" w:hAnsi="Times New Roman"/>
                <w:b/>
                <w:iCs/>
                <w:sz w:val="28"/>
                <w:szCs w:val="28"/>
              </w:rPr>
              <w:t>цен</w:t>
            </w:r>
            <w:proofErr w:type="spellEnd"/>
          </w:p>
        </w:tc>
      </w:tr>
      <w:tr w:rsidR="00B041EB" w:rsidRPr="00B041EB" w14:paraId="56183E90" w14:textId="77777777" w:rsidTr="00383CDE">
        <w:trPr>
          <w:trHeight w:val="267"/>
        </w:trPr>
        <w:tc>
          <w:tcPr>
            <w:tcW w:w="5274" w:type="dxa"/>
          </w:tcPr>
          <w:p w14:paraId="6E2E5A74" w14:textId="77777777"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 «</w:t>
            </w:r>
            <w:proofErr w:type="spellStart"/>
            <w:r w:rsidRPr="00383CDE">
              <w:rPr>
                <w:rFonts w:ascii="Times New Roman" w:hAnsi="Times New Roman"/>
                <w:sz w:val="28"/>
                <w:szCs w:val="28"/>
              </w:rPr>
              <w:t>Бишкектеплосеть</w:t>
            </w:r>
            <w:proofErr w:type="spellEnd"/>
            <w:r w:rsidRPr="00383CDE">
              <w:rPr>
                <w:rFonts w:ascii="Times New Roman" w:hAnsi="Times New Roman"/>
                <w:sz w:val="28"/>
                <w:szCs w:val="28"/>
              </w:rPr>
              <w:t>»</w:t>
            </w:r>
          </w:p>
        </w:tc>
        <w:tc>
          <w:tcPr>
            <w:tcW w:w="1417" w:type="dxa"/>
          </w:tcPr>
          <w:p w14:paraId="03511300"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lang w:val="en-US"/>
              </w:rPr>
              <w:t>0</w:t>
            </w:r>
            <w:r w:rsidRPr="00383CDE">
              <w:rPr>
                <w:rFonts w:ascii="Times New Roman" w:hAnsi="Times New Roman"/>
                <w:sz w:val="28"/>
                <w:szCs w:val="28"/>
              </w:rPr>
              <w:t>,52</w:t>
            </w:r>
          </w:p>
        </w:tc>
        <w:tc>
          <w:tcPr>
            <w:tcW w:w="993" w:type="dxa"/>
          </w:tcPr>
          <w:p w14:paraId="5852880B"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2,40</w:t>
            </w:r>
          </w:p>
        </w:tc>
        <w:tc>
          <w:tcPr>
            <w:tcW w:w="1559" w:type="dxa"/>
          </w:tcPr>
          <w:p w14:paraId="7139EBCE" w14:textId="77777777" w:rsidR="00EB3A61" w:rsidRPr="00383CDE" w:rsidRDefault="00EB3A61" w:rsidP="007A0038">
            <w:pPr>
              <w:pStyle w:val="a3"/>
              <w:spacing w:line="276" w:lineRule="auto"/>
              <w:jc w:val="both"/>
              <w:rPr>
                <w:rFonts w:ascii="Times New Roman" w:hAnsi="Times New Roman"/>
                <w:sz w:val="28"/>
                <w:szCs w:val="28"/>
              </w:rPr>
            </w:pPr>
          </w:p>
        </w:tc>
      </w:tr>
      <w:tr w:rsidR="00B041EB" w:rsidRPr="00B041EB" w14:paraId="78C31320" w14:textId="77777777" w:rsidTr="00383CDE">
        <w:trPr>
          <w:trHeight w:val="411"/>
        </w:trPr>
        <w:tc>
          <w:tcPr>
            <w:tcW w:w="5274" w:type="dxa"/>
          </w:tcPr>
          <w:p w14:paraId="7B24F68C" w14:textId="34AEC5DF"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w:t>
            </w:r>
            <w:r w:rsidR="00383CDE">
              <w:rPr>
                <w:rFonts w:ascii="Times New Roman" w:hAnsi="Times New Roman"/>
                <w:sz w:val="28"/>
                <w:szCs w:val="28"/>
                <w:lang w:val="ru-RU"/>
              </w:rPr>
              <w:t xml:space="preserve"> </w:t>
            </w:r>
            <w:r w:rsidRPr="00383CDE">
              <w:rPr>
                <w:rFonts w:ascii="Times New Roman" w:hAnsi="Times New Roman"/>
                <w:sz w:val="28"/>
                <w:szCs w:val="28"/>
              </w:rPr>
              <w:t>«</w:t>
            </w:r>
            <w:proofErr w:type="spellStart"/>
            <w:r w:rsidRPr="00383CDE">
              <w:rPr>
                <w:rFonts w:ascii="Times New Roman" w:hAnsi="Times New Roman"/>
                <w:sz w:val="28"/>
                <w:szCs w:val="28"/>
              </w:rPr>
              <w:t>Бишкекский</w:t>
            </w:r>
            <w:proofErr w:type="spellEnd"/>
            <w:r w:rsidRPr="00383CDE">
              <w:rPr>
                <w:rFonts w:ascii="Times New Roman" w:hAnsi="Times New Roman"/>
                <w:sz w:val="28"/>
                <w:szCs w:val="28"/>
              </w:rPr>
              <w:t xml:space="preserve"> </w:t>
            </w:r>
            <w:proofErr w:type="spellStart"/>
            <w:r w:rsidRPr="00383CDE">
              <w:rPr>
                <w:rFonts w:ascii="Times New Roman" w:hAnsi="Times New Roman"/>
                <w:sz w:val="28"/>
                <w:szCs w:val="28"/>
              </w:rPr>
              <w:t>машиностроительный</w:t>
            </w:r>
            <w:proofErr w:type="spellEnd"/>
            <w:r w:rsidRPr="00383CDE">
              <w:rPr>
                <w:rFonts w:ascii="Times New Roman" w:hAnsi="Times New Roman"/>
                <w:sz w:val="28"/>
                <w:szCs w:val="28"/>
              </w:rPr>
              <w:t xml:space="preserve"> </w:t>
            </w:r>
            <w:proofErr w:type="spellStart"/>
            <w:r w:rsidRPr="00383CDE">
              <w:rPr>
                <w:rFonts w:ascii="Times New Roman" w:hAnsi="Times New Roman"/>
                <w:sz w:val="28"/>
                <w:szCs w:val="28"/>
              </w:rPr>
              <w:t>завод</w:t>
            </w:r>
            <w:proofErr w:type="spellEnd"/>
            <w:r w:rsidRPr="00383CDE">
              <w:rPr>
                <w:rFonts w:ascii="Times New Roman" w:hAnsi="Times New Roman"/>
                <w:sz w:val="28"/>
                <w:szCs w:val="28"/>
              </w:rPr>
              <w:t>»</w:t>
            </w:r>
          </w:p>
        </w:tc>
        <w:tc>
          <w:tcPr>
            <w:tcW w:w="1417" w:type="dxa"/>
          </w:tcPr>
          <w:p w14:paraId="541349B3"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rPr>
              <w:t>60,00</w:t>
            </w:r>
          </w:p>
        </w:tc>
        <w:tc>
          <w:tcPr>
            <w:tcW w:w="993" w:type="dxa"/>
          </w:tcPr>
          <w:p w14:paraId="02FF4726"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100,00</w:t>
            </w:r>
          </w:p>
        </w:tc>
        <w:tc>
          <w:tcPr>
            <w:tcW w:w="1559" w:type="dxa"/>
          </w:tcPr>
          <w:p w14:paraId="16593E98" w14:textId="77777777" w:rsidR="00EB3A61" w:rsidRPr="00383CDE" w:rsidRDefault="00EB3A61" w:rsidP="007A0038">
            <w:pPr>
              <w:pStyle w:val="a3"/>
              <w:spacing w:line="276" w:lineRule="auto"/>
              <w:jc w:val="both"/>
              <w:rPr>
                <w:rFonts w:ascii="Times New Roman" w:hAnsi="Times New Roman"/>
                <w:sz w:val="28"/>
                <w:szCs w:val="28"/>
              </w:rPr>
            </w:pPr>
          </w:p>
        </w:tc>
      </w:tr>
      <w:tr w:rsidR="00B041EB" w:rsidRPr="00B041EB" w14:paraId="001B9D28" w14:textId="77777777" w:rsidTr="00383CDE">
        <w:trPr>
          <w:trHeight w:val="267"/>
        </w:trPr>
        <w:tc>
          <w:tcPr>
            <w:tcW w:w="5274" w:type="dxa"/>
          </w:tcPr>
          <w:p w14:paraId="6EC1B586" w14:textId="77777777"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 «</w:t>
            </w:r>
            <w:proofErr w:type="spellStart"/>
            <w:r w:rsidRPr="00383CDE">
              <w:rPr>
                <w:rFonts w:ascii="Times New Roman" w:hAnsi="Times New Roman"/>
                <w:sz w:val="28"/>
                <w:szCs w:val="28"/>
              </w:rPr>
              <w:t>Кыргызтелеком</w:t>
            </w:r>
            <w:proofErr w:type="spellEnd"/>
            <w:r w:rsidRPr="00383CDE">
              <w:rPr>
                <w:rFonts w:ascii="Times New Roman" w:hAnsi="Times New Roman"/>
                <w:sz w:val="28"/>
                <w:szCs w:val="28"/>
              </w:rPr>
              <w:t>»</w:t>
            </w:r>
          </w:p>
        </w:tc>
        <w:tc>
          <w:tcPr>
            <w:tcW w:w="1417" w:type="dxa"/>
          </w:tcPr>
          <w:p w14:paraId="185DBC1C"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rPr>
              <w:t>4,61</w:t>
            </w:r>
          </w:p>
        </w:tc>
        <w:tc>
          <w:tcPr>
            <w:tcW w:w="993" w:type="dxa"/>
          </w:tcPr>
          <w:p w14:paraId="5F063D56"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6,50</w:t>
            </w:r>
          </w:p>
        </w:tc>
        <w:tc>
          <w:tcPr>
            <w:tcW w:w="1559" w:type="dxa"/>
          </w:tcPr>
          <w:p w14:paraId="0D6BEACE" w14:textId="77777777" w:rsidR="00EB3A61" w:rsidRPr="00383CDE" w:rsidRDefault="00EB3A61" w:rsidP="007A0038">
            <w:pPr>
              <w:pStyle w:val="a3"/>
              <w:spacing w:line="276" w:lineRule="auto"/>
              <w:jc w:val="both"/>
              <w:rPr>
                <w:rFonts w:ascii="Times New Roman" w:hAnsi="Times New Roman"/>
                <w:sz w:val="28"/>
                <w:szCs w:val="28"/>
              </w:rPr>
            </w:pPr>
          </w:p>
        </w:tc>
      </w:tr>
      <w:tr w:rsidR="00B041EB" w:rsidRPr="00B041EB" w14:paraId="6A214508" w14:textId="77777777" w:rsidTr="00383CDE">
        <w:trPr>
          <w:trHeight w:val="267"/>
        </w:trPr>
        <w:tc>
          <w:tcPr>
            <w:tcW w:w="5274" w:type="dxa"/>
          </w:tcPr>
          <w:p w14:paraId="3E68C379" w14:textId="77777777"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 «</w:t>
            </w:r>
            <w:proofErr w:type="spellStart"/>
            <w:r w:rsidRPr="00383CDE">
              <w:rPr>
                <w:rFonts w:ascii="Times New Roman" w:hAnsi="Times New Roman"/>
                <w:sz w:val="28"/>
                <w:szCs w:val="28"/>
              </w:rPr>
              <w:t>Международный</w:t>
            </w:r>
            <w:proofErr w:type="spellEnd"/>
            <w:r w:rsidRPr="00383CDE">
              <w:rPr>
                <w:rFonts w:ascii="Times New Roman" w:hAnsi="Times New Roman"/>
                <w:sz w:val="28"/>
                <w:szCs w:val="28"/>
              </w:rPr>
              <w:t xml:space="preserve"> </w:t>
            </w:r>
            <w:proofErr w:type="spellStart"/>
            <w:r w:rsidRPr="00383CDE">
              <w:rPr>
                <w:rFonts w:ascii="Times New Roman" w:hAnsi="Times New Roman"/>
                <w:sz w:val="28"/>
                <w:szCs w:val="28"/>
              </w:rPr>
              <w:t>аэропорт</w:t>
            </w:r>
            <w:proofErr w:type="spellEnd"/>
            <w:r w:rsidRPr="00383CDE">
              <w:rPr>
                <w:rFonts w:ascii="Times New Roman" w:hAnsi="Times New Roman"/>
                <w:sz w:val="28"/>
                <w:szCs w:val="28"/>
              </w:rPr>
              <w:t xml:space="preserve"> </w:t>
            </w:r>
            <w:proofErr w:type="spellStart"/>
            <w:r w:rsidRPr="00383CDE">
              <w:rPr>
                <w:rFonts w:ascii="Times New Roman" w:hAnsi="Times New Roman"/>
                <w:sz w:val="28"/>
                <w:szCs w:val="28"/>
              </w:rPr>
              <w:t>Манас</w:t>
            </w:r>
            <w:proofErr w:type="spellEnd"/>
            <w:r w:rsidRPr="00383CDE">
              <w:rPr>
                <w:rFonts w:ascii="Times New Roman" w:hAnsi="Times New Roman"/>
                <w:sz w:val="28"/>
                <w:szCs w:val="28"/>
              </w:rPr>
              <w:t>»</w:t>
            </w:r>
          </w:p>
        </w:tc>
        <w:tc>
          <w:tcPr>
            <w:tcW w:w="1417" w:type="dxa"/>
          </w:tcPr>
          <w:p w14:paraId="541FDEC9"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rPr>
              <w:t>230,00</w:t>
            </w:r>
          </w:p>
        </w:tc>
        <w:tc>
          <w:tcPr>
            <w:tcW w:w="993" w:type="dxa"/>
          </w:tcPr>
          <w:p w14:paraId="65B2A779"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325,00</w:t>
            </w:r>
          </w:p>
        </w:tc>
        <w:tc>
          <w:tcPr>
            <w:tcW w:w="1559" w:type="dxa"/>
          </w:tcPr>
          <w:p w14:paraId="11CFC0B9" w14:textId="77777777" w:rsidR="00EB3A61" w:rsidRPr="00383CDE" w:rsidRDefault="00EB3A61" w:rsidP="007A0038">
            <w:pPr>
              <w:pStyle w:val="a3"/>
              <w:spacing w:line="276" w:lineRule="auto"/>
              <w:jc w:val="both"/>
              <w:rPr>
                <w:rFonts w:ascii="Times New Roman" w:hAnsi="Times New Roman"/>
                <w:sz w:val="28"/>
                <w:szCs w:val="28"/>
              </w:rPr>
            </w:pPr>
          </w:p>
        </w:tc>
      </w:tr>
      <w:tr w:rsidR="00B041EB" w:rsidRPr="00B041EB" w14:paraId="32A7C79C" w14:textId="77777777" w:rsidTr="00383CDE">
        <w:trPr>
          <w:trHeight w:val="267"/>
        </w:trPr>
        <w:tc>
          <w:tcPr>
            <w:tcW w:w="5274" w:type="dxa"/>
          </w:tcPr>
          <w:p w14:paraId="19623D38" w14:textId="77777777"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 «</w:t>
            </w:r>
            <w:proofErr w:type="spellStart"/>
            <w:r w:rsidRPr="00383CDE">
              <w:rPr>
                <w:rFonts w:ascii="Times New Roman" w:hAnsi="Times New Roman"/>
                <w:sz w:val="28"/>
                <w:szCs w:val="28"/>
              </w:rPr>
              <w:t>Северэлектро</w:t>
            </w:r>
            <w:proofErr w:type="spellEnd"/>
            <w:r w:rsidRPr="00383CDE">
              <w:rPr>
                <w:rFonts w:ascii="Times New Roman" w:hAnsi="Times New Roman"/>
                <w:sz w:val="28"/>
                <w:szCs w:val="28"/>
              </w:rPr>
              <w:t>»</w:t>
            </w:r>
          </w:p>
        </w:tc>
        <w:tc>
          <w:tcPr>
            <w:tcW w:w="1417" w:type="dxa"/>
          </w:tcPr>
          <w:p w14:paraId="68D343BD"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rPr>
              <w:t>0,13</w:t>
            </w:r>
          </w:p>
        </w:tc>
        <w:tc>
          <w:tcPr>
            <w:tcW w:w="993" w:type="dxa"/>
          </w:tcPr>
          <w:p w14:paraId="0BDAA4EC"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0,40</w:t>
            </w:r>
          </w:p>
        </w:tc>
        <w:tc>
          <w:tcPr>
            <w:tcW w:w="1559" w:type="dxa"/>
          </w:tcPr>
          <w:p w14:paraId="5DF59D7E" w14:textId="77777777" w:rsidR="00EB3A61" w:rsidRPr="00383CDE" w:rsidRDefault="00EB3A61" w:rsidP="007A0038">
            <w:pPr>
              <w:pStyle w:val="a3"/>
              <w:spacing w:line="276" w:lineRule="auto"/>
              <w:jc w:val="both"/>
              <w:rPr>
                <w:rFonts w:ascii="Times New Roman" w:hAnsi="Times New Roman"/>
                <w:sz w:val="28"/>
                <w:szCs w:val="28"/>
              </w:rPr>
            </w:pPr>
          </w:p>
        </w:tc>
      </w:tr>
      <w:tr w:rsidR="00B041EB" w:rsidRPr="00B041EB" w14:paraId="46C0BA9C" w14:textId="77777777" w:rsidTr="00383CDE">
        <w:trPr>
          <w:trHeight w:val="267"/>
        </w:trPr>
        <w:tc>
          <w:tcPr>
            <w:tcW w:w="5274" w:type="dxa"/>
          </w:tcPr>
          <w:p w14:paraId="69A18788" w14:textId="77777777"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 «</w:t>
            </w:r>
            <w:proofErr w:type="spellStart"/>
            <w:r w:rsidRPr="00383CDE">
              <w:rPr>
                <w:rFonts w:ascii="Times New Roman" w:hAnsi="Times New Roman"/>
                <w:sz w:val="28"/>
                <w:szCs w:val="28"/>
              </w:rPr>
              <w:t>Электрические</w:t>
            </w:r>
            <w:proofErr w:type="spellEnd"/>
            <w:r w:rsidRPr="00383CDE">
              <w:rPr>
                <w:rFonts w:ascii="Times New Roman" w:hAnsi="Times New Roman"/>
                <w:sz w:val="28"/>
                <w:szCs w:val="28"/>
              </w:rPr>
              <w:t xml:space="preserve"> </w:t>
            </w:r>
            <w:proofErr w:type="spellStart"/>
            <w:r w:rsidRPr="00383CDE">
              <w:rPr>
                <w:rFonts w:ascii="Times New Roman" w:hAnsi="Times New Roman"/>
                <w:sz w:val="28"/>
                <w:szCs w:val="28"/>
              </w:rPr>
              <w:t>станции</w:t>
            </w:r>
            <w:proofErr w:type="spellEnd"/>
            <w:r w:rsidRPr="00383CDE">
              <w:rPr>
                <w:rFonts w:ascii="Times New Roman" w:hAnsi="Times New Roman"/>
                <w:sz w:val="28"/>
                <w:szCs w:val="28"/>
              </w:rPr>
              <w:t>»</w:t>
            </w:r>
          </w:p>
        </w:tc>
        <w:tc>
          <w:tcPr>
            <w:tcW w:w="1417" w:type="dxa"/>
          </w:tcPr>
          <w:p w14:paraId="74D960C4"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rPr>
              <w:t>0,11</w:t>
            </w:r>
          </w:p>
        </w:tc>
        <w:tc>
          <w:tcPr>
            <w:tcW w:w="993" w:type="dxa"/>
          </w:tcPr>
          <w:p w14:paraId="526242C7"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1,70</w:t>
            </w:r>
          </w:p>
        </w:tc>
        <w:tc>
          <w:tcPr>
            <w:tcW w:w="1559" w:type="dxa"/>
          </w:tcPr>
          <w:p w14:paraId="1EA8A4A3" w14:textId="77777777" w:rsidR="00EB3A61" w:rsidRPr="00383CDE" w:rsidRDefault="00EB3A61" w:rsidP="007A0038">
            <w:pPr>
              <w:pStyle w:val="a3"/>
              <w:spacing w:line="276" w:lineRule="auto"/>
              <w:jc w:val="both"/>
              <w:rPr>
                <w:rFonts w:ascii="Times New Roman" w:hAnsi="Times New Roman"/>
                <w:sz w:val="28"/>
                <w:szCs w:val="28"/>
              </w:rPr>
            </w:pPr>
          </w:p>
        </w:tc>
      </w:tr>
      <w:tr w:rsidR="00EB3A61" w:rsidRPr="00B041EB" w14:paraId="7B54BE58" w14:textId="77777777" w:rsidTr="00383CDE">
        <w:trPr>
          <w:trHeight w:val="267"/>
        </w:trPr>
        <w:tc>
          <w:tcPr>
            <w:tcW w:w="5274" w:type="dxa"/>
          </w:tcPr>
          <w:p w14:paraId="6AC3D1C1" w14:textId="77777777" w:rsidR="00EB3A61" w:rsidRPr="00383CDE" w:rsidRDefault="00EB3A61" w:rsidP="007A0038">
            <w:pPr>
              <w:pStyle w:val="a3"/>
              <w:spacing w:line="276" w:lineRule="auto"/>
              <w:ind w:left="0"/>
              <w:jc w:val="both"/>
              <w:rPr>
                <w:rFonts w:ascii="Times New Roman" w:hAnsi="Times New Roman"/>
                <w:sz w:val="28"/>
                <w:szCs w:val="28"/>
              </w:rPr>
            </w:pPr>
            <w:r w:rsidRPr="00383CDE">
              <w:rPr>
                <w:rFonts w:ascii="Times New Roman" w:hAnsi="Times New Roman"/>
                <w:sz w:val="28"/>
                <w:szCs w:val="28"/>
              </w:rPr>
              <w:t>ОАО «</w:t>
            </w:r>
            <w:proofErr w:type="spellStart"/>
            <w:r w:rsidRPr="00383CDE">
              <w:rPr>
                <w:rFonts w:ascii="Times New Roman" w:hAnsi="Times New Roman"/>
                <w:sz w:val="28"/>
                <w:szCs w:val="28"/>
              </w:rPr>
              <w:t>Учкун</w:t>
            </w:r>
            <w:proofErr w:type="spellEnd"/>
            <w:r w:rsidRPr="00383CDE">
              <w:rPr>
                <w:rFonts w:ascii="Times New Roman" w:hAnsi="Times New Roman"/>
                <w:sz w:val="28"/>
                <w:szCs w:val="28"/>
              </w:rPr>
              <w:t>»</w:t>
            </w:r>
          </w:p>
        </w:tc>
        <w:tc>
          <w:tcPr>
            <w:tcW w:w="1417" w:type="dxa"/>
          </w:tcPr>
          <w:p w14:paraId="7552C635" w14:textId="77777777" w:rsidR="00EB3A61" w:rsidRPr="00383CDE" w:rsidRDefault="00EB3A61" w:rsidP="00383CDE">
            <w:pPr>
              <w:pStyle w:val="a3"/>
              <w:spacing w:line="276" w:lineRule="auto"/>
              <w:ind w:hanging="686"/>
              <w:jc w:val="center"/>
              <w:rPr>
                <w:rFonts w:ascii="Times New Roman" w:hAnsi="Times New Roman"/>
                <w:sz w:val="28"/>
                <w:szCs w:val="28"/>
              </w:rPr>
            </w:pPr>
            <w:r w:rsidRPr="00383CDE">
              <w:rPr>
                <w:rFonts w:ascii="Times New Roman" w:hAnsi="Times New Roman"/>
                <w:sz w:val="28"/>
                <w:szCs w:val="28"/>
              </w:rPr>
              <w:t>25,00</w:t>
            </w:r>
          </w:p>
        </w:tc>
        <w:tc>
          <w:tcPr>
            <w:tcW w:w="993" w:type="dxa"/>
          </w:tcPr>
          <w:p w14:paraId="038ACB14" w14:textId="77777777" w:rsidR="00EB3A61" w:rsidRPr="00383CDE" w:rsidRDefault="00EB3A61" w:rsidP="00383CDE">
            <w:pPr>
              <w:pStyle w:val="a3"/>
              <w:spacing w:line="276" w:lineRule="auto"/>
              <w:ind w:hanging="720"/>
              <w:jc w:val="center"/>
              <w:rPr>
                <w:rFonts w:ascii="Times New Roman" w:hAnsi="Times New Roman"/>
                <w:sz w:val="28"/>
                <w:szCs w:val="28"/>
              </w:rPr>
            </w:pPr>
            <w:r w:rsidRPr="00383CDE">
              <w:rPr>
                <w:rFonts w:ascii="Times New Roman" w:hAnsi="Times New Roman"/>
                <w:sz w:val="28"/>
                <w:szCs w:val="28"/>
              </w:rPr>
              <w:t>30,00</w:t>
            </w:r>
          </w:p>
        </w:tc>
        <w:tc>
          <w:tcPr>
            <w:tcW w:w="1559" w:type="dxa"/>
          </w:tcPr>
          <w:p w14:paraId="7E9D806C" w14:textId="77777777" w:rsidR="00EB3A61" w:rsidRPr="00383CDE" w:rsidRDefault="00EB3A61" w:rsidP="007A0038">
            <w:pPr>
              <w:pStyle w:val="a3"/>
              <w:spacing w:line="276" w:lineRule="auto"/>
              <w:jc w:val="both"/>
              <w:rPr>
                <w:rFonts w:ascii="Times New Roman" w:hAnsi="Times New Roman"/>
                <w:sz w:val="28"/>
                <w:szCs w:val="28"/>
              </w:rPr>
            </w:pPr>
          </w:p>
        </w:tc>
      </w:tr>
    </w:tbl>
    <w:p w14:paraId="7810A613" w14:textId="77777777" w:rsidR="00383CDE" w:rsidRDefault="00383CDE" w:rsidP="007A0038">
      <w:pPr>
        <w:pStyle w:val="a3"/>
        <w:spacing w:line="276" w:lineRule="auto"/>
        <w:ind w:left="0" w:firstLine="709"/>
        <w:jc w:val="both"/>
        <w:rPr>
          <w:rFonts w:ascii="Times New Roman" w:hAnsi="Times New Roman"/>
          <w:sz w:val="28"/>
          <w:szCs w:val="28"/>
          <w:lang w:val="ru-RU"/>
        </w:rPr>
      </w:pPr>
    </w:p>
    <w:p w14:paraId="7E2A0BDE" w14:textId="1A598A05"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В целом, колебание индекса в течение 2019 года совершалось в диапазоне от 673,68 до 859,84 пунктов.</w:t>
      </w:r>
    </w:p>
    <w:p w14:paraId="2E1634DE" w14:textId="77777777"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Значение индекса на начало 2019 года составило 786,72 пункта, на конец 2019 года – 754,28 пункта (уменьшение на 207,65 пункта или 4%).</w:t>
      </w:r>
    </w:p>
    <w:p w14:paraId="63B27813" w14:textId="4A862DD9" w:rsidR="00EB3A61" w:rsidRPr="00B041EB" w:rsidRDefault="00EB3A61" w:rsidP="007A0038">
      <w:pPr>
        <w:pStyle w:val="a3"/>
        <w:spacing w:line="276" w:lineRule="auto"/>
        <w:jc w:val="right"/>
        <w:rPr>
          <w:rFonts w:ascii="Times New Roman" w:hAnsi="Times New Roman"/>
          <w:b/>
          <w:i/>
          <w:sz w:val="28"/>
          <w:szCs w:val="28"/>
          <w:lang w:val="ru-RU"/>
        </w:rPr>
      </w:pPr>
      <w:proofErr w:type="spellStart"/>
      <w:r w:rsidRPr="00B041EB">
        <w:rPr>
          <w:rFonts w:ascii="Times New Roman" w:hAnsi="Times New Roman"/>
          <w:b/>
          <w:i/>
          <w:sz w:val="28"/>
          <w:szCs w:val="28"/>
        </w:rPr>
        <w:lastRenderedPageBreak/>
        <w:t>Диаграмма</w:t>
      </w:r>
      <w:proofErr w:type="spellEnd"/>
      <w:r w:rsidRPr="00B041EB">
        <w:rPr>
          <w:rFonts w:ascii="Times New Roman" w:hAnsi="Times New Roman"/>
          <w:b/>
          <w:i/>
          <w:sz w:val="28"/>
          <w:szCs w:val="28"/>
        </w:rPr>
        <w:t xml:space="preserve"> </w:t>
      </w:r>
      <w:r w:rsidRPr="00B041EB">
        <w:rPr>
          <w:rFonts w:ascii="Times New Roman" w:hAnsi="Times New Roman"/>
          <w:b/>
          <w:i/>
          <w:sz w:val="28"/>
          <w:szCs w:val="28"/>
          <w:lang w:val="ru-RU"/>
        </w:rPr>
        <w:t>1.</w:t>
      </w:r>
      <w:r w:rsidR="000C10ED" w:rsidRPr="00B041EB">
        <w:rPr>
          <w:rFonts w:ascii="Times New Roman" w:hAnsi="Times New Roman"/>
          <w:b/>
          <w:i/>
          <w:sz w:val="28"/>
          <w:szCs w:val="28"/>
          <w:lang w:val="ru-RU"/>
        </w:rPr>
        <w:t>8</w:t>
      </w:r>
      <w:r w:rsidRPr="00B041EB">
        <w:rPr>
          <w:rFonts w:ascii="Times New Roman" w:hAnsi="Times New Roman"/>
          <w:b/>
          <w:i/>
          <w:sz w:val="28"/>
          <w:szCs w:val="28"/>
          <w:lang w:val="ru-RU"/>
        </w:rPr>
        <w:t>.</w:t>
      </w:r>
    </w:p>
    <w:p w14:paraId="50B56FE8" w14:textId="40649DF4" w:rsidR="00EB3A61" w:rsidRPr="00B041EB" w:rsidRDefault="00EF4904" w:rsidP="007A0038">
      <w:pPr>
        <w:pStyle w:val="a3"/>
        <w:spacing w:line="276" w:lineRule="auto"/>
        <w:ind w:left="0"/>
        <w:jc w:val="both"/>
        <w:rPr>
          <w:rFonts w:ascii="Times New Roman" w:hAnsi="Times New Roman"/>
          <w:sz w:val="28"/>
          <w:szCs w:val="28"/>
        </w:rPr>
      </w:pPr>
      <w:r w:rsidRPr="00B041EB">
        <w:rPr>
          <w:rFonts w:ascii="Times New Roman" w:hAnsi="Times New Roman"/>
          <w:noProof/>
          <w:sz w:val="28"/>
          <w:szCs w:val="28"/>
          <w:lang w:val="en-US" w:eastAsia="en-US"/>
        </w:rPr>
        <w:drawing>
          <wp:inline distT="0" distB="0" distL="0" distR="0" wp14:anchorId="2F973619" wp14:editId="626E6294">
            <wp:extent cx="5734050" cy="2571750"/>
            <wp:effectExtent l="0" t="0" r="0" b="0"/>
            <wp:docPr id="3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28BC6B5" w14:textId="77777777" w:rsidR="009A22D8" w:rsidRDefault="009A22D8" w:rsidP="007A0038">
      <w:pPr>
        <w:pStyle w:val="a3"/>
        <w:spacing w:line="276" w:lineRule="auto"/>
        <w:ind w:left="0" w:firstLine="709"/>
        <w:jc w:val="both"/>
        <w:rPr>
          <w:rFonts w:ascii="Times New Roman" w:hAnsi="Times New Roman"/>
          <w:sz w:val="28"/>
          <w:szCs w:val="28"/>
          <w:lang w:val="ru-RU"/>
        </w:rPr>
      </w:pPr>
    </w:p>
    <w:p w14:paraId="2E89ABD3" w14:textId="1BDE8472"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По инструментам (видам ценных бумаг) превалируют акции, </w:t>
      </w:r>
      <w:proofErr w:type="spellStart"/>
      <w:r w:rsidRPr="00B041EB">
        <w:rPr>
          <w:rFonts w:ascii="Times New Roman" w:hAnsi="Times New Roman"/>
          <w:sz w:val="28"/>
          <w:szCs w:val="28"/>
          <w:lang w:val="ru-RU"/>
        </w:rPr>
        <w:t>объемы</w:t>
      </w:r>
      <w:proofErr w:type="spellEnd"/>
      <w:r w:rsidRPr="00B041EB">
        <w:rPr>
          <w:rFonts w:ascii="Times New Roman" w:hAnsi="Times New Roman"/>
          <w:sz w:val="28"/>
          <w:szCs w:val="28"/>
          <w:lang w:val="ru-RU"/>
        </w:rPr>
        <w:t xml:space="preserve"> </w:t>
      </w:r>
      <w:proofErr w:type="gramStart"/>
      <w:r w:rsidRPr="00B041EB">
        <w:rPr>
          <w:rFonts w:ascii="Times New Roman" w:hAnsi="Times New Roman"/>
          <w:sz w:val="28"/>
          <w:szCs w:val="28"/>
          <w:lang w:val="ru-RU"/>
        </w:rPr>
        <w:t>торгов</w:t>
      </w:r>
      <w:proofErr w:type="gramEnd"/>
      <w:r w:rsidRPr="00B041EB">
        <w:rPr>
          <w:rFonts w:ascii="Times New Roman" w:hAnsi="Times New Roman"/>
          <w:sz w:val="28"/>
          <w:szCs w:val="28"/>
          <w:lang w:val="ru-RU"/>
        </w:rPr>
        <w:t xml:space="preserve"> с которыми составили 92,17% </w:t>
      </w:r>
      <w:proofErr w:type="spellStart"/>
      <w:r w:rsidR="0071566F" w:rsidRPr="00B041EB">
        <w:rPr>
          <w:rFonts w:ascii="Times New Roman" w:hAnsi="Times New Roman"/>
          <w:sz w:val="28"/>
          <w:szCs w:val="28"/>
          <w:lang w:val="ru-RU"/>
        </w:rPr>
        <w:t>объема</w:t>
      </w:r>
      <w:proofErr w:type="spellEnd"/>
      <w:r w:rsidR="0071566F" w:rsidRPr="00B041EB">
        <w:rPr>
          <w:rFonts w:ascii="Times New Roman" w:hAnsi="Times New Roman"/>
          <w:sz w:val="28"/>
          <w:szCs w:val="28"/>
          <w:lang w:val="ru-RU"/>
        </w:rPr>
        <w:t xml:space="preserve"> торгов на </w:t>
      </w:r>
      <w:r w:rsidRPr="00B041EB">
        <w:rPr>
          <w:rFonts w:ascii="Times New Roman" w:hAnsi="Times New Roman"/>
          <w:sz w:val="28"/>
          <w:szCs w:val="28"/>
          <w:lang w:val="ru-RU"/>
        </w:rPr>
        <w:t>рынк</w:t>
      </w:r>
      <w:r w:rsidR="0071566F" w:rsidRPr="00B041EB">
        <w:rPr>
          <w:rFonts w:ascii="Times New Roman" w:hAnsi="Times New Roman"/>
          <w:sz w:val="28"/>
          <w:szCs w:val="28"/>
          <w:lang w:val="ru-RU"/>
        </w:rPr>
        <w:t>е</w:t>
      </w:r>
      <w:r w:rsidRPr="00B041EB">
        <w:rPr>
          <w:rFonts w:ascii="Times New Roman" w:hAnsi="Times New Roman"/>
          <w:sz w:val="28"/>
          <w:szCs w:val="28"/>
          <w:lang w:val="ru-RU"/>
        </w:rPr>
        <w:t xml:space="preserve"> ценных бумаг. Следующими идут корпоративные облигации – 6,92%, затем ипотечные ценные бумаги – 0,70% и государственные ценные бумаги составляют 0,22%.</w:t>
      </w:r>
    </w:p>
    <w:p w14:paraId="729185E1" w14:textId="77777777" w:rsidR="00EB3A61" w:rsidRPr="00B041EB" w:rsidRDefault="00EB3A61" w:rsidP="007A0038">
      <w:pPr>
        <w:pStyle w:val="a3"/>
        <w:spacing w:line="276" w:lineRule="auto"/>
        <w:jc w:val="both"/>
        <w:rPr>
          <w:rFonts w:ascii="Times New Roman" w:hAnsi="Times New Roman"/>
          <w:i/>
          <w:sz w:val="28"/>
          <w:szCs w:val="28"/>
          <w:lang w:val="ru-RU"/>
        </w:rPr>
      </w:pPr>
    </w:p>
    <w:p w14:paraId="53CA0CD6" w14:textId="01C1F3DD" w:rsidR="00EB3A61" w:rsidRPr="00B041EB" w:rsidRDefault="00EB3A61" w:rsidP="007A0038">
      <w:pPr>
        <w:pStyle w:val="a3"/>
        <w:spacing w:line="276" w:lineRule="auto"/>
        <w:jc w:val="right"/>
        <w:rPr>
          <w:rFonts w:ascii="Times New Roman" w:hAnsi="Times New Roman"/>
          <w:sz w:val="28"/>
          <w:szCs w:val="28"/>
          <w:lang w:val="ru-RU"/>
        </w:rPr>
      </w:pPr>
      <w:proofErr w:type="spellStart"/>
      <w:r w:rsidRPr="00B041EB">
        <w:rPr>
          <w:rFonts w:ascii="Times New Roman" w:hAnsi="Times New Roman"/>
          <w:b/>
          <w:i/>
          <w:sz w:val="28"/>
          <w:szCs w:val="28"/>
        </w:rPr>
        <w:t>Диаграмма</w:t>
      </w:r>
      <w:proofErr w:type="spellEnd"/>
      <w:r w:rsidRPr="00B041EB">
        <w:rPr>
          <w:rFonts w:ascii="Times New Roman" w:hAnsi="Times New Roman"/>
          <w:b/>
          <w:i/>
          <w:sz w:val="28"/>
          <w:szCs w:val="28"/>
          <w:lang w:val="ru-RU"/>
        </w:rPr>
        <w:t xml:space="preserve"> 1.</w:t>
      </w:r>
      <w:r w:rsidR="000C10ED" w:rsidRPr="00B041EB">
        <w:rPr>
          <w:rFonts w:ascii="Times New Roman" w:hAnsi="Times New Roman"/>
          <w:b/>
          <w:i/>
          <w:sz w:val="28"/>
          <w:szCs w:val="28"/>
          <w:lang w:val="ru-RU"/>
        </w:rPr>
        <w:t>9</w:t>
      </w:r>
      <w:r w:rsidRPr="00B041EB">
        <w:rPr>
          <w:rFonts w:ascii="Times New Roman" w:hAnsi="Times New Roman"/>
          <w:i/>
          <w:sz w:val="28"/>
          <w:szCs w:val="28"/>
          <w:lang w:val="ru-RU"/>
        </w:rPr>
        <w:t>.</w:t>
      </w:r>
    </w:p>
    <w:p w14:paraId="095B5094" w14:textId="3640CFB9" w:rsidR="00EB3A61" w:rsidRPr="00B041EB" w:rsidRDefault="00EF4904" w:rsidP="007A0038">
      <w:pPr>
        <w:pStyle w:val="a3"/>
        <w:spacing w:line="276" w:lineRule="auto"/>
        <w:ind w:left="0"/>
        <w:jc w:val="both"/>
        <w:rPr>
          <w:rFonts w:ascii="Times New Roman" w:hAnsi="Times New Roman"/>
          <w:sz w:val="28"/>
          <w:szCs w:val="28"/>
        </w:rPr>
      </w:pPr>
      <w:r w:rsidRPr="00B041EB">
        <w:rPr>
          <w:rFonts w:ascii="Times New Roman" w:hAnsi="Times New Roman"/>
          <w:noProof/>
          <w:sz w:val="28"/>
          <w:szCs w:val="28"/>
          <w:lang w:val="en-US" w:eastAsia="en-US"/>
        </w:rPr>
        <w:drawing>
          <wp:inline distT="0" distB="0" distL="0" distR="0" wp14:anchorId="570326A9" wp14:editId="11491167">
            <wp:extent cx="5931724" cy="2749138"/>
            <wp:effectExtent l="0" t="0" r="12065" b="13335"/>
            <wp:docPr id="36"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F2EE149" w14:textId="77777777" w:rsidR="00EB3A61" w:rsidRPr="00B041EB" w:rsidRDefault="00EB3A61" w:rsidP="007A0038">
      <w:pPr>
        <w:pStyle w:val="a3"/>
        <w:spacing w:line="276" w:lineRule="auto"/>
        <w:ind w:left="0" w:firstLine="709"/>
        <w:jc w:val="both"/>
        <w:rPr>
          <w:rFonts w:ascii="Times New Roman" w:hAnsi="Times New Roman"/>
          <w:sz w:val="28"/>
          <w:szCs w:val="28"/>
        </w:rPr>
      </w:pPr>
    </w:p>
    <w:p w14:paraId="148564BF" w14:textId="651740EF"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Как видно из диаграммы выше, за последний 5-летний период развития на </w:t>
      </w:r>
      <w:r w:rsidR="00FF12CC" w:rsidRPr="00B041EB">
        <w:rPr>
          <w:rFonts w:ascii="Times New Roman" w:hAnsi="Times New Roman"/>
          <w:sz w:val="28"/>
          <w:szCs w:val="28"/>
          <w:lang w:val="ru-RU"/>
        </w:rPr>
        <w:t xml:space="preserve">фондовой бирже </w:t>
      </w:r>
      <w:proofErr w:type="spellStart"/>
      <w:r w:rsidRPr="00B041EB">
        <w:rPr>
          <w:rFonts w:ascii="Times New Roman" w:hAnsi="Times New Roman"/>
          <w:sz w:val="28"/>
          <w:szCs w:val="28"/>
          <w:lang w:val="ru-RU"/>
        </w:rPr>
        <w:t>объемы</w:t>
      </w:r>
      <w:proofErr w:type="spellEnd"/>
      <w:r w:rsidRPr="00B041EB">
        <w:rPr>
          <w:rFonts w:ascii="Times New Roman" w:hAnsi="Times New Roman"/>
          <w:sz w:val="28"/>
          <w:szCs w:val="28"/>
          <w:lang w:val="ru-RU"/>
        </w:rPr>
        <w:t xml:space="preserve"> торгов листинговыми ценными бумагами превышают </w:t>
      </w:r>
      <w:proofErr w:type="spellStart"/>
      <w:r w:rsidRPr="00B041EB">
        <w:rPr>
          <w:rFonts w:ascii="Times New Roman" w:hAnsi="Times New Roman"/>
          <w:sz w:val="28"/>
          <w:szCs w:val="28"/>
          <w:lang w:val="ru-RU"/>
        </w:rPr>
        <w:t>объемы</w:t>
      </w:r>
      <w:proofErr w:type="spellEnd"/>
      <w:r w:rsidRPr="00B041EB">
        <w:rPr>
          <w:rFonts w:ascii="Times New Roman" w:hAnsi="Times New Roman"/>
          <w:sz w:val="28"/>
          <w:szCs w:val="28"/>
          <w:lang w:val="ru-RU"/>
        </w:rPr>
        <w:t xml:space="preserve"> торгов </w:t>
      </w:r>
      <w:r w:rsidR="00C023F0" w:rsidRPr="00B041EB">
        <w:rPr>
          <w:rFonts w:ascii="Times New Roman" w:hAnsi="Times New Roman"/>
          <w:sz w:val="28"/>
          <w:szCs w:val="28"/>
          <w:lang w:val="ru-RU"/>
        </w:rPr>
        <w:t>не листинговых</w:t>
      </w:r>
      <w:r w:rsidRPr="00B041EB">
        <w:rPr>
          <w:rFonts w:ascii="Times New Roman" w:hAnsi="Times New Roman"/>
          <w:sz w:val="28"/>
          <w:szCs w:val="28"/>
          <w:lang w:val="ru-RU"/>
        </w:rPr>
        <w:t>. В цел</w:t>
      </w:r>
      <w:r w:rsidR="009F5561" w:rsidRPr="00B041EB">
        <w:rPr>
          <w:rFonts w:ascii="Times New Roman" w:hAnsi="Times New Roman"/>
          <w:sz w:val="28"/>
          <w:szCs w:val="28"/>
          <w:lang w:val="ru-RU"/>
        </w:rPr>
        <w:t>ом за период с 2015 по 2019 года</w:t>
      </w:r>
      <w:r w:rsidRPr="00B041EB">
        <w:rPr>
          <w:rFonts w:ascii="Times New Roman" w:hAnsi="Times New Roman"/>
          <w:sz w:val="28"/>
          <w:szCs w:val="28"/>
          <w:lang w:val="ru-RU"/>
        </w:rPr>
        <w:t xml:space="preserve"> наибольший объем торгов в секторе листинга был отмечен в 2019 году, составив 4</w:t>
      </w:r>
      <w:r w:rsidRPr="00B041EB">
        <w:rPr>
          <w:rFonts w:ascii="Times New Roman" w:hAnsi="Times New Roman"/>
          <w:sz w:val="28"/>
          <w:szCs w:val="28"/>
        </w:rPr>
        <w:t> </w:t>
      </w:r>
      <w:r w:rsidRPr="00B041EB">
        <w:rPr>
          <w:rFonts w:ascii="Times New Roman" w:hAnsi="Times New Roman"/>
          <w:sz w:val="28"/>
          <w:szCs w:val="28"/>
          <w:lang w:val="ru-RU"/>
        </w:rPr>
        <w:t>233,92 млн.</w:t>
      </w:r>
      <w:r w:rsidR="00C023F0" w:rsidRPr="00B041EB">
        <w:rPr>
          <w:rFonts w:ascii="Times New Roman" w:hAnsi="Times New Roman"/>
          <w:sz w:val="28"/>
          <w:szCs w:val="28"/>
          <w:lang w:val="ru-RU"/>
        </w:rPr>
        <w:t xml:space="preserve"> </w:t>
      </w:r>
      <w:r w:rsidRPr="00B041EB">
        <w:rPr>
          <w:rFonts w:ascii="Times New Roman" w:hAnsi="Times New Roman"/>
          <w:sz w:val="28"/>
          <w:szCs w:val="28"/>
          <w:lang w:val="ru-RU"/>
        </w:rPr>
        <w:t>сом</w:t>
      </w:r>
      <w:r w:rsidR="00C023F0" w:rsidRPr="00B041EB">
        <w:rPr>
          <w:rFonts w:ascii="Times New Roman" w:hAnsi="Times New Roman"/>
          <w:sz w:val="28"/>
          <w:szCs w:val="28"/>
          <w:lang w:val="ru-RU"/>
        </w:rPr>
        <w:t>.</w:t>
      </w:r>
    </w:p>
    <w:p w14:paraId="0EA78C16" w14:textId="77777777" w:rsidR="00383CDE" w:rsidRPr="0002203B" w:rsidRDefault="00383CDE" w:rsidP="007A0038">
      <w:pPr>
        <w:pStyle w:val="a3"/>
        <w:spacing w:line="276" w:lineRule="auto"/>
        <w:jc w:val="right"/>
        <w:rPr>
          <w:rFonts w:ascii="Times New Roman" w:hAnsi="Times New Roman"/>
          <w:b/>
          <w:i/>
          <w:sz w:val="28"/>
          <w:szCs w:val="28"/>
          <w:lang w:val="ru-RU"/>
        </w:rPr>
      </w:pPr>
    </w:p>
    <w:p w14:paraId="7AF2F6C2" w14:textId="77777777" w:rsidR="00383CDE" w:rsidRPr="0002203B" w:rsidRDefault="00383CDE" w:rsidP="007A0038">
      <w:pPr>
        <w:pStyle w:val="a3"/>
        <w:spacing w:line="276" w:lineRule="auto"/>
        <w:jc w:val="right"/>
        <w:rPr>
          <w:rFonts w:ascii="Times New Roman" w:hAnsi="Times New Roman"/>
          <w:b/>
          <w:i/>
          <w:sz w:val="28"/>
          <w:szCs w:val="28"/>
          <w:lang w:val="ru-RU"/>
        </w:rPr>
      </w:pPr>
    </w:p>
    <w:p w14:paraId="205D167A" w14:textId="55F16A62" w:rsidR="00EB3A61" w:rsidRPr="00B041EB" w:rsidRDefault="00EB3A61" w:rsidP="007A0038">
      <w:pPr>
        <w:pStyle w:val="a3"/>
        <w:spacing w:line="276" w:lineRule="auto"/>
        <w:jc w:val="right"/>
        <w:rPr>
          <w:rFonts w:ascii="Times New Roman" w:hAnsi="Times New Roman"/>
          <w:i/>
          <w:sz w:val="28"/>
          <w:szCs w:val="28"/>
          <w:lang w:val="ru-RU"/>
        </w:rPr>
      </w:pPr>
      <w:proofErr w:type="spellStart"/>
      <w:r w:rsidRPr="00B041EB">
        <w:rPr>
          <w:rFonts w:ascii="Times New Roman" w:hAnsi="Times New Roman"/>
          <w:b/>
          <w:i/>
          <w:sz w:val="28"/>
          <w:szCs w:val="28"/>
        </w:rPr>
        <w:lastRenderedPageBreak/>
        <w:t>Диаграмма</w:t>
      </w:r>
      <w:proofErr w:type="spellEnd"/>
      <w:r w:rsidRPr="00B041EB">
        <w:rPr>
          <w:rFonts w:ascii="Times New Roman" w:hAnsi="Times New Roman"/>
          <w:b/>
          <w:i/>
          <w:sz w:val="28"/>
          <w:szCs w:val="28"/>
        </w:rPr>
        <w:t xml:space="preserve"> </w:t>
      </w:r>
      <w:r w:rsidRPr="00B041EB">
        <w:rPr>
          <w:rFonts w:ascii="Times New Roman" w:hAnsi="Times New Roman"/>
          <w:b/>
          <w:i/>
          <w:sz w:val="28"/>
          <w:szCs w:val="28"/>
          <w:lang w:val="ru-RU"/>
        </w:rPr>
        <w:t>1.1</w:t>
      </w:r>
      <w:r w:rsidR="000C10ED" w:rsidRPr="00B041EB">
        <w:rPr>
          <w:rFonts w:ascii="Times New Roman" w:hAnsi="Times New Roman"/>
          <w:b/>
          <w:i/>
          <w:sz w:val="28"/>
          <w:szCs w:val="28"/>
          <w:lang w:val="ru-RU"/>
        </w:rPr>
        <w:t>0</w:t>
      </w:r>
      <w:r w:rsidRPr="00B041EB">
        <w:rPr>
          <w:rFonts w:ascii="Times New Roman" w:hAnsi="Times New Roman"/>
          <w:i/>
          <w:sz w:val="28"/>
          <w:szCs w:val="28"/>
          <w:lang w:val="ru-RU"/>
        </w:rPr>
        <w:t>.</w:t>
      </w:r>
    </w:p>
    <w:p w14:paraId="2E3418BE" w14:textId="6E6B7E57" w:rsidR="00EB3A61" w:rsidRPr="00B041EB" w:rsidRDefault="00EF4904" w:rsidP="007A0038">
      <w:pPr>
        <w:spacing w:line="276" w:lineRule="auto"/>
        <w:rPr>
          <w:rFonts w:ascii="Times New Roman" w:hAnsi="Times New Roman"/>
          <w:szCs w:val="28"/>
        </w:rPr>
      </w:pPr>
      <w:r w:rsidRPr="00B041EB">
        <w:rPr>
          <w:noProof/>
          <w:lang w:val="en-US" w:eastAsia="en-US"/>
        </w:rPr>
        <w:drawing>
          <wp:inline distT="0" distB="0" distL="0" distR="0" wp14:anchorId="2EEF0979" wp14:editId="68D15CDE">
            <wp:extent cx="5936928" cy="1894114"/>
            <wp:effectExtent l="0" t="0" r="6985" b="11430"/>
            <wp:docPr id="35"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FA6035F" w14:textId="77777777" w:rsidR="00EB3A61" w:rsidRPr="00B041EB" w:rsidRDefault="00EB3A61" w:rsidP="007A0038">
      <w:pPr>
        <w:pStyle w:val="a3"/>
        <w:spacing w:line="276" w:lineRule="auto"/>
        <w:ind w:left="0" w:firstLine="709"/>
        <w:jc w:val="both"/>
        <w:rPr>
          <w:rFonts w:ascii="Times New Roman" w:hAnsi="Times New Roman"/>
          <w:sz w:val="28"/>
          <w:szCs w:val="28"/>
        </w:rPr>
      </w:pPr>
    </w:p>
    <w:p w14:paraId="3EDC1EE4" w14:textId="00DC04D6"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Доминирование листингового сектора над </w:t>
      </w:r>
      <w:r w:rsidR="00C023F0" w:rsidRPr="00B041EB">
        <w:rPr>
          <w:rFonts w:ascii="Times New Roman" w:hAnsi="Times New Roman"/>
          <w:sz w:val="28"/>
          <w:szCs w:val="28"/>
          <w:lang w:val="ru-RU"/>
        </w:rPr>
        <w:t>не листинговым</w:t>
      </w:r>
      <w:r w:rsidRPr="00B041EB">
        <w:rPr>
          <w:rFonts w:ascii="Times New Roman" w:hAnsi="Times New Roman"/>
          <w:sz w:val="28"/>
          <w:szCs w:val="28"/>
          <w:lang w:val="ru-RU"/>
        </w:rPr>
        <w:t xml:space="preserve"> имело место в 2015 году почти в 2,7 раза, в 2017 году – на 33,5%, в 2018 году – на 83,1% и в 2019 году - в 2,6 раза. </w:t>
      </w:r>
    </w:p>
    <w:p w14:paraId="1D99E054" w14:textId="77777777" w:rsidR="00EB3A61" w:rsidRPr="00B041EB" w:rsidRDefault="00EB3A61" w:rsidP="007A0038">
      <w:pPr>
        <w:pStyle w:val="a3"/>
        <w:spacing w:line="276" w:lineRule="auto"/>
        <w:ind w:left="0" w:firstLine="709"/>
        <w:jc w:val="both"/>
        <w:rPr>
          <w:rFonts w:ascii="Times New Roman" w:hAnsi="Times New Roman"/>
          <w:i/>
          <w:sz w:val="28"/>
          <w:szCs w:val="28"/>
          <w:lang w:val="ru-RU"/>
        </w:rPr>
      </w:pPr>
      <w:r w:rsidRPr="00B041EB">
        <w:rPr>
          <w:rFonts w:ascii="Times New Roman" w:hAnsi="Times New Roman"/>
          <w:sz w:val="28"/>
          <w:szCs w:val="28"/>
          <w:lang w:val="ru-RU"/>
        </w:rPr>
        <w:t>Следует отметить, что за последние пять лет особое место на фондовом рынке заняли корпоративные облигации, которые стали эффективным финансовым инструментом привлечения денежных средств отечественными компаниями.</w:t>
      </w:r>
    </w:p>
    <w:p w14:paraId="333FC5A4" w14:textId="354917AD" w:rsidR="00EB3A61" w:rsidRPr="00B041EB" w:rsidRDefault="00EB3A61" w:rsidP="00383CDE">
      <w:pPr>
        <w:pStyle w:val="a3"/>
        <w:spacing w:line="276" w:lineRule="auto"/>
        <w:ind w:left="0"/>
        <w:jc w:val="right"/>
        <w:rPr>
          <w:rFonts w:ascii="Times New Roman" w:hAnsi="Times New Roman"/>
          <w:sz w:val="28"/>
          <w:szCs w:val="28"/>
          <w:lang w:val="ru-RU"/>
        </w:rPr>
      </w:pPr>
      <w:r w:rsidRPr="00B041EB">
        <w:rPr>
          <w:rFonts w:ascii="Times New Roman" w:hAnsi="Times New Roman"/>
          <w:b/>
          <w:i/>
          <w:sz w:val="28"/>
          <w:szCs w:val="28"/>
          <w:lang w:val="ru-RU"/>
        </w:rPr>
        <w:t>Диаграмма</w:t>
      </w:r>
      <w:r w:rsidR="000C10ED" w:rsidRPr="00B041EB">
        <w:rPr>
          <w:rFonts w:ascii="Times New Roman" w:hAnsi="Times New Roman"/>
          <w:b/>
          <w:i/>
          <w:sz w:val="28"/>
          <w:szCs w:val="28"/>
          <w:lang w:val="ru-RU"/>
        </w:rPr>
        <w:t xml:space="preserve"> 1.11</w:t>
      </w:r>
      <w:r w:rsidRPr="00B041EB">
        <w:rPr>
          <w:rFonts w:ascii="Times New Roman" w:hAnsi="Times New Roman"/>
          <w:i/>
          <w:sz w:val="28"/>
          <w:szCs w:val="28"/>
          <w:lang w:val="ru-RU"/>
        </w:rPr>
        <w:t xml:space="preserve">. </w:t>
      </w:r>
      <w:r w:rsidR="00EF4904" w:rsidRPr="00B041EB">
        <w:rPr>
          <w:rFonts w:ascii="Times New Roman" w:hAnsi="Times New Roman"/>
          <w:noProof/>
          <w:sz w:val="28"/>
          <w:szCs w:val="28"/>
          <w:lang w:val="en-US" w:eastAsia="en-US"/>
        </w:rPr>
        <w:drawing>
          <wp:inline distT="0" distB="0" distL="0" distR="0" wp14:anchorId="234B25E6" wp14:editId="5F60057C">
            <wp:extent cx="5865495" cy="2024743"/>
            <wp:effectExtent l="0" t="0" r="1905" b="13970"/>
            <wp:docPr id="34"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08DF73A" w14:textId="77777777" w:rsidR="00EB3A61" w:rsidRPr="00B041EB" w:rsidRDefault="00EB3A61" w:rsidP="007A0038">
      <w:pPr>
        <w:pStyle w:val="a3"/>
        <w:spacing w:line="276" w:lineRule="auto"/>
        <w:jc w:val="both"/>
        <w:rPr>
          <w:rFonts w:ascii="Times New Roman" w:hAnsi="Times New Roman"/>
          <w:sz w:val="28"/>
          <w:szCs w:val="28"/>
          <w:lang w:val="ru-RU"/>
        </w:rPr>
      </w:pPr>
    </w:p>
    <w:p w14:paraId="51522CF5" w14:textId="05EB8E68"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С 2018</w:t>
      </w:r>
      <w:r w:rsidR="00FF12CC" w:rsidRPr="00B041EB">
        <w:rPr>
          <w:rFonts w:ascii="Times New Roman" w:hAnsi="Times New Roman"/>
          <w:sz w:val="28"/>
          <w:szCs w:val="28"/>
          <w:lang w:val="ru-RU"/>
        </w:rPr>
        <w:t xml:space="preserve"> года</w:t>
      </w:r>
      <w:r w:rsidRPr="00B041EB">
        <w:rPr>
          <w:rFonts w:ascii="Times New Roman" w:hAnsi="Times New Roman"/>
          <w:sz w:val="28"/>
          <w:szCs w:val="28"/>
          <w:lang w:val="ru-RU"/>
        </w:rPr>
        <w:t xml:space="preserve"> на</w:t>
      </w:r>
      <w:r w:rsidR="00FF12CC" w:rsidRPr="00B041EB">
        <w:rPr>
          <w:rFonts w:ascii="Times New Roman" w:hAnsi="Times New Roman"/>
          <w:sz w:val="28"/>
          <w:szCs w:val="28"/>
          <w:lang w:val="ru-RU"/>
        </w:rPr>
        <w:t xml:space="preserve"> фондовой бирже</w:t>
      </w:r>
      <w:r w:rsidRPr="00B041EB">
        <w:rPr>
          <w:rFonts w:ascii="Times New Roman" w:hAnsi="Times New Roman"/>
          <w:sz w:val="28"/>
          <w:szCs w:val="28"/>
          <w:lang w:val="ru-RU"/>
        </w:rPr>
        <w:t xml:space="preserve"> впервые обращались ипотечные ценные бумаги ОАО «Государственная ипотечная компания», выпустившего эмиссию облигаций с ипотечным покрытием на 200,00 млн.</w:t>
      </w:r>
      <w:r w:rsidR="009F5561" w:rsidRPr="00B041EB">
        <w:rPr>
          <w:rFonts w:ascii="Times New Roman" w:hAnsi="Times New Roman"/>
          <w:sz w:val="28"/>
          <w:szCs w:val="28"/>
          <w:lang w:val="ru-RU"/>
        </w:rPr>
        <w:t xml:space="preserve"> </w:t>
      </w:r>
      <w:r w:rsidRPr="00B041EB">
        <w:rPr>
          <w:rFonts w:ascii="Times New Roman" w:hAnsi="Times New Roman"/>
          <w:sz w:val="28"/>
          <w:szCs w:val="28"/>
          <w:lang w:val="ru-RU"/>
        </w:rPr>
        <w:t xml:space="preserve">сом. </w:t>
      </w:r>
    </w:p>
    <w:p w14:paraId="3149B83A" w14:textId="54158FB0" w:rsidR="00EB3A61" w:rsidRPr="00B041EB" w:rsidRDefault="00EB3A61" w:rsidP="007A0038">
      <w:pPr>
        <w:pStyle w:val="a3"/>
        <w:spacing w:line="276" w:lineRule="auto"/>
        <w:ind w:left="0" w:firstLine="709"/>
        <w:jc w:val="both"/>
        <w:rPr>
          <w:rFonts w:ascii="Times New Roman" w:hAnsi="Times New Roman"/>
          <w:b/>
          <w:bCs/>
          <w:i/>
          <w:sz w:val="28"/>
          <w:szCs w:val="28"/>
          <w:lang w:val="ru-RU"/>
        </w:rPr>
      </w:pPr>
      <w:bookmarkStart w:id="6" w:name="_Toc44434531"/>
      <w:r w:rsidRPr="00B041EB">
        <w:rPr>
          <w:rFonts w:ascii="Times New Roman" w:hAnsi="Times New Roman"/>
          <w:b/>
          <w:bCs/>
          <w:i/>
          <w:sz w:val="28"/>
          <w:szCs w:val="28"/>
          <w:lang w:val="ru-RU"/>
        </w:rPr>
        <w:t xml:space="preserve">Обращение государственных ценных бумаг на </w:t>
      </w:r>
      <w:bookmarkEnd w:id="6"/>
      <w:r w:rsidR="00FF12CC" w:rsidRPr="00B041EB">
        <w:rPr>
          <w:rFonts w:ascii="Times New Roman" w:hAnsi="Times New Roman"/>
          <w:b/>
          <w:bCs/>
          <w:i/>
          <w:sz w:val="28"/>
          <w:szCs w:val="28"/>
          <w:lang w:val="ru-RU"/>
        </w:rPr>
        <w:t>фондовой бирже</w:t>
      </w:r>
    </w:p>
    <w:p w14:paraId="742D4DA0" w14:textId="1484CB24"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С 2015 г</w:t>
      </w:r>
      <w:r w:rsidR="00FF12CC" w:rsidRPr="00B041EB">
        <w:rPr>
          <w:rFonts w:ascii="Times New Roman" w:hAnsi="Times New Roman"/>
          <w:sz w:val="28"/>
          <w:szCs w:val="28"/>
          <w:lang w:val="ru-RU"/>
        </w:rPr>
        <w:t xml:space="preserve">ода фондовая биржа </w:t>
      </w:r>
      <w:r w:rsidRPr="00B041EB">
        <w:rPr>
          <w:rFonts w:ascii="Times New Roman" w:hAnsi="Times New Roman"/>
          <w:sz w:val="28"/>
          <w:szCs w:val="28"/>
          <w:lang w:val="ru-RU"/>
        </w:rPr>
        <w:t xml:space="preserve">также является параллельной площадкой для торгов государственными ценными бумагами (ГКВ, ГКО) для небанковского финансового сектора.  С </w:t>
      </w:r>
      <w:r w:rsidR="00FF12CC" w:rsidRPr="00B041EB">
        <w:rPr>
          <w:rFonts w:ascii="Times New Roman" w:hAnsi="Times New Roman"/>
          <w:sz w:val="28"/>
          <w:szCs w:val="28"/>
          <w:lang w:val="ru-RU"/>
        </w:rPr>
        <w:t xml:space="preserve">фондовой биржей </w:t>
      </w:r>
      <w:r w:rsidRPr="00B041EB">
        <w:rPr>
          <w:rFonts w:ascii="Times New Roman" w:hAnsi="Times New Roman"/>
          <w:sz w:val="28"/>
          <w:szCs w:val="28"/>
          <w:lang w:val="ru-RU"/>
        </w:rPr>
        <w:t>заключили договора 19 юридических лиц, из них: 7 брокерских компаний, 9 страховых компаний, 2 накопительных пенсионных фонда и Агентство по защите депозитов.</w:t>
      </w:r>
    </w:p>
    <w:p w14:paraId="0907FB0C" w14:textId="01BF3C85" w:rsidR="00EB3A61"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За период 2015-2019 г</w:t>
      </w:r>
      <w:r w:rsidR="00FF12CC" w:rsidRPr="00B041EB">
        <w:rPr>
          <w:rFonts w:ascii="Times New Roman" w:hAnsi="Times New Roman"/>
          <w:sz w:val="28"/>
          <w:szCs w:val="28"/>
          <w:lang w:val="ru-RU"/>
        </w:rPr>
        <w:t>ода</w:t>
      </w:r>
      <w:r w:rsidRPr="00B041EB">
        <w:rPr>
          <w:rFonts w:ascii="Times New Roman" w:hAnsi="Times New Roman"/>
          <w:sz w:val="28"/>
          <w:szCs w:val="28"/>
          <w:lang w:val="ru-RU"/>
        </w:rPr>
        <w:t xml:space="preserve"> на </w:t>
      </w:r>
      <w:r w:rsidR="00FF12CC" w:rsidRPr="00B041EB">
        <w:rPr>
          <w:rFonts w:ascii="Times New Roman" w:hAnsi="Times New Roman"/>
          <w:sz w:val="28"/>
          <w:szCs w:val="28"/>
          <w:lang w:val="ru-RU"/>
        </w:rPr>
        <w:t xml:space="preserve">фондовой бирже </w:t>
      </w:r>
      <w:r w:rsidRPr="00B041EB">
        <w:rPr>
          <w:rFonts w:ascii="Times New Roman" w:hAnsi="Times New Roman"/>
          <w:sz w:val="28"/>
          <w:szCs w:val="28"/>
          <w:lang w:val="ru-RU"/>
        </w:rPr>
        <w:t>было зарегистрировано 38 сделок с государственными ценными бумагами (ГЦБ) на сумму 61,21 млн.</w:t>
      </w:r>
      <w:r w:rsidR="009F5561" w:rsidRPr="00B041EB">
        <w:rPr>
          <w:rFonts w:ascii="Times New Roman" w:hAnsi="Times New Roman"/>
          <w:sz w:val="28"/>
          <w:szCs w:val="28"/>
          <w:lang w:val="ru-RU"/>
        </w:rPr>
        <w:t xml:space="preserve"> </w:t>
      </w:r>
      <w:r w:rsidRPr="00B041EB">
        <w:rPr>
          <w:rFonts w:ascii="Times New Roman" w:hAnsi="Times New Roman"/>
          <w:sz w:val="28"/>
          <w:szCs w:val="28"/>
          <w:lang w:val="ru-RU"/>
        </w:rPr>
        <w:lastRenderedPageBreak/>
        <w:t>сом, из них 30 сделок на сумму 33,94 млн.</w:t>
      </w:r>
      <w:r w:rsidR="009F5561" w:rsidRPr="00B041EB">
        <w:rPr>
          <w:rFonts w:ascii="Times New Roman" w:hAnsi="Times New Roman"/>
          <w:sz w:val="28"/>
          <w:szCs w:val="28"/>
          <w:lang w:val="ru-RU"/>
        </w:rPr>
        <w:t xml:space="preserve"> </w:t>
      </w:r>
      <w:r w:rsidRPr="00B041EB">
        <w:rPr>
          <w:rFonts w:ascii="Times New Roman" w:hAnsi="Times New Roman"/>
          <w:sz w:val="28"/>
          <w:szCs w:val="28"/>
          <w:lang w:val="ru-RU"/>
        </w:rPr>
        <w:t xml:space="preserve">сом были проведены на первичном рынке, 8 сделок на сумму 27,27 млн. сом – на вторичном рынке. </w:t>
      </w:r>
    </w:p>
    <w:p w14:paraId="20815EF5" w14:textId="77777777" w:rsidR="00334A65" w:rsidRPr="00B041EB" w:rsidRDefault="00334A65" w:rsidP="007A0038">
      <w:pPr>
        <w:pStyle w:val="a3"/>
        <w:spacing w:line="276" w:lineRule="auto"/>
        <w:ind w:left="0" w:firstLine="709"/>
        <w:jc w:val="both"/>
        <w:rPr>
          <w:rFonts w:ascii="Times New Roman" w:hAnsi="Times New Roman"/>
          <w:sz w:val="28"/>
          <w:szCs w:val="28"/>
          <w:lang w:val="ru-RU"/>
        </w:rPr>
      </w:pPr>
    </w:p>
    <w:p w14:paraId="59BDF84E" w14:textId="7163CB63" w:rsidR="00EB3A61" w:rsidRPr="00B041EB" w:rsidRDefault="00EB3A61" w:rsidP="007A0038">
      <w:pPr>
        <w:pStyle w:val="a3"/>
        <w:spacing w:line="276" w:lineRule="auto"/>
        <w:jc w:val="right"/>
        <w:rPr>
          <w:rFonts w:ascii="Times New Roman" w:hAnsi="Times New Roman"/>
          <w:sz w:val="28"/>
          <w:szCs w:val="28"/>
          <w:lang w:val="ru-RU"/>
        </w:rPr>
      </w:pPr>
      <w:proofErr w:type="spellStart"/>
      <w:r w:rsidRPr="00B041EB">
        <w:rPr>
          <w:rFonts w:ascii="Times New Roman" w:hAnsi="Times New Roman"/>
          <w:b/>
          <w:i/>
          <w:sz w:val="28"/>
          <w:szCs w:val="28"/>
        </w:rPr>
        <w:t>Диаграмма</w:t>
      </w:r>
      <w:proofErr w:type="spellEnd"/>
      <w:r w:rsidRPr="00B041EB">
        <w:rPr>
          <w:rFonts w:ascii="Times New Roman" w:hAnsi="Times New Roman"/>
          <w:b/>
          <w:i/>
          <w:sz w:val="28"/>
          <w:szCs w:val="28"/>
        </w:rPr>
        <w:t xml:space="preserve"> </w:t>
      </w:r>
      <w:r w:rsidRPr="00B041EB">
        <w:rPr>
          <w:rFonts w:ascii="Times New Roman" w:hAnsi="Times New Roman"/>
          <w:b/>
          <w:i/>
          <w:sz w:val="28"/>
          <w:szCs w:val="28"/>
          <w:lang w:val="ru-RU"/>
        </w:rPr>
        <w:t>1.1</w:t>
      </w:r>
      <w:r w:rsidR="000C10ED" w:rsidRPr="00B041EB">
        <w:rPr>
          <w:rFonts w:ascii="Times New Roman" w:hAnsi="Times New Roman"/>
          <w:b/>
          <w:i/>
          <w:sz w:val="28"/>
          <w:szCs w:val="28"/>
          <w:lang w:val="ru-RU"/>
        </w:rPr>
        <w:t>2</w:t>
      </w:r>
      <w:r w:rsidRPr="00B041EB">
        <w:rPr>
          <w:rFonts w:ascii="Times New Roman" w:hAnsi="Times New Roman"/>
          <w:i/>
          <w:sz w:val="28"/>
          <w:szCs w:val="28"/>
          <w:lang w:val="ru-RU"/>
        </w:rPr>
        <w:t>.</w:t>
      </w:r>
    </w:p>
    <w:p w14:paraId="67EBB4E8" w14:textId="27EF5FED" w:rsidR="00EB3A61" w:rsidRPr="00B041EB" w:rsidRDefault="00EF4904" w:rsidP="007A0038">
      <w:pPr>
        <w:pStyle w:val="a3"/>
        <w:spacing w:line="276" w:lineRule="auto"/>
        <w:jc w:val="both"/>
        <w:rPr>
          <w:rFonts w:ascii="Times New Roman" w:hAnsi="Times New Roman"/>
          <w:sz w:val="28"/>
          <w:szCs w:val="28"/>
        </w:rPr>
      </w:pPr>
      <w:r w:rsidRPr="00B041EB">
        <w:rPr>
          <w:rFonts w:ascii="Times New Roman" w:hAnsi="Times New Roman"/>
          <w:noProof/>
          <w:sz w:val="28"/>
          <w:szCs w:val="28"/>
          <w:lang w:val="en-US" w:eastAsia="en-US"/>
        </w:rPr>
        <w:drawing>
          <wp:inline distT="0" distB="0" distL="0" distR="0" wp14:anchorId="14F9B236" wp14:editId="17C0351A">
            <wp:extent cx="5497830" cy="2095995"/>
            <wp:effectExtent l="0" t="0" r="7620" b="0"/>
            <wp:docPr id="3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88809B0" w14:textId="77777777" w:rsidR="00EB3A61" w:rsidRPr="00B041EB" w:rsidRDefault="00EB3A61" w:rsidP="007A0038">
      <w:pPr>
        <w:pStyle w:val="a3"/>
        <w:spacing w:line="276" w:lineRule="auto"/>
        <w:jc w:val="both"/>
        <w:rPr>
          <w:rFonts w:ascii="Times New Roman" w:hAnsi="Times New Roman"/>
          <w:sz w:val="28"/>
          <w:szCs w:val="28"/>
        </w:rPr>
      </w:pPr>
    </w:p>
    <w:p w14:paraId="75E883DE" w14:textId="06F96800"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В 2017 году был </w:t>
      </w:r>
      <w:proofErr w:type="spellStart"/>
      <w:r w:rsidRPr="00B041EB">
        <w:rPr>
          <w:rFonts w:ascii="Times New Roman" w:hAnsi="Times New Roman"/>
          <w:sz w:val="28"/>
          <w:szCs w:val="28"/>
          <w:lang w:val="ru-RU"/>
        </w:rPr>
        <w:t>заключен</w:t>
      </w:r>
      <w:proofErr w:type="spellEnd"/>
      <w:r w:rsidRPr="00B041EB">
        <w:rPr>
          <w:rFonts w:ascii="Times New Roman" w:hAnsi="Times New Roman"/>
          <w:sz w:val="28"/>
          <w:szCs w:val="28"/>
          <w:lang w:val="ru-RU"/>
        </w:rPr>
        <w:t xml:space="preserve"> договор между ЗАО «Центральный депозитарий» и </w:t>
      </w:r>
      <w:r w:rsidR="008410A6" w:rsidRPr="00B041EB">
        <w:rPr>
          <w:rFonts w:ascii="Times New Roman" w:hAnsi="Times New Roman"/>
          <w:sz w:val="28"/>
          <w:szCs w:val="28"/>
          <w:lang w:val="ru-RU"/>
        </w:rPr>
        <w:t>Национальным Банком Кыргызской Республики</w:t>
      </w:r>
      <w:r w:rsidRPr="00B041EB">
        <w:rPr>
          <w:rFonts w:ascii="Times New Roman" w:hAnsi="Times New Roman"/>
          <w:sz w:val="28"/>
          <w:szCs w:val="28"/>
          <w:lang w:val="ru-RU"/>
        </w:rPr>
        <w:t xml:space="preserve">, предметом которого являлся допуск ЗАО «Центральный депозитарий» в качестве прямого участника на рынке </w:t>
      </w:r>
      <w:r w:rsidR="008410A6" w:rsidRPr="00B041EB">
        <w:rPr>
          <w:rFonts w:ascii="Times New Roman" w:hAnsi="Times New Roman"/>
          <w:sz w:val="28"/>
          <w:szCs w:val="28"/>
          <w:lang w:val="ru-RU"/>
        </w:rPr>
        <w:t>государственных ценных бумаг,</w:t>
      </w:r>
      <w:r w:rsidRPr="00B041EB">
        <w:rPr>
          <w:rFonts w:ascii="Times New Roman" w:hAnsi="Times New Roman"/>
          <w:sz w:val="28"/>
          <w:szCs w:val="28"/>
          <w:lang w:val="ru-RU"/>
        </w:rPr>
        <w:t xml:space="preserve"> размещаемых на площадке </w:t>
      </w:r>
      <w:r w:rsidR="008410A6" w:rsidRPr="00B041EB">
        <w:rPr>
          <w:rFonts w:ascii="Times New Roman" w:hAnsi="Times New Roman"/>
          <w:sz w:val="28"/>
          <w:szCs w:val="28"/>
          <w:lang w:val="ru-RU"/>
        </w:rPr>
        <w:t>Национального Банка Кыргызской Республики</w:t>
      </w:r>
      <w:r w:rsidRPr="00B041EB">
        <w:rPr>
          <w:rFonts w:ascii="Times New Roman" w:hAnsi="Times New Roman"/>
          <w:sz w:val="28"/>
          <w:szCs w:val="28"/>
          <w:lang w:val="ru-RU"/>
        </w:rPr>
        <w:t xml:space="preserve">. </w:t>
      </w:r>
    </w:p>
    <w:p w14:paraId="532622D6" w14:textId="4EA468A6" w:rsidR="00EB3A61" w:rsidRPr="00B041EB" w:rsidRDefault="00EB3A61" w:rsidP="007A0038">
      <w:pPr>
        <w:pStyle w:val="a3"/>
        <w:spacing w:line="276" w:lineRule="auto"/>
        <w:ind w:left="0" w:firstLine="709"/>
        <w:jc w:val="both"/>
        <w:rPr>
          <w:rFonts w:ascii="Times New Roman" w:hAnsi="Times New Roman"/>
          <w:b/>
          <w:bCs/>
          <w:i/>
          <w:sz w:val="28"/>
          <w:szCs w:val="28"/>
          <w:lang w:val="ru-RU"/>
        </w:rPr>
      </w:pPr>
      <w:bookmarkStart w:id="7" w:name="_Toc44434532"/>
      <w:r w:rsidRPr="00B041EB">
        <w:rPr>
          <w:rFonts w:ascii="Times New Roman" w:hAnsi="Times New Roman"/>
          <w:b/>
          <w:bCs/>
          <w:i/>
          <w:sz w:val="28"/>
          <w:szCs w:val="28"/>
          <w:lang w:val="ru-RU"/>
        </w:rPr>
        <w:t>Размещение муниципальных ценных бумаг (МЦБ)</w:t>
      </w:r>
      <w:bookmarkEnd w:id="7"/>
    </w:p>
    <w:p w14:paraId="79133B17" w14:textId="774877FA"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Бюджетная реформа, проводимая в стране, поставила ряд новых проблем и возможностей для местных органов управления и их бюджетов по привлечению финансовых средств через фондовый рынок для реализации проектов социально-экономического развития, обновления и модернизации муниципального хозяйства, развития инфраструктуры регионов. В этой связи одним из приоритетных направлений развития </w:t>
      </w:r>
      <w:r w:rsidR="000535F0" w:rsidRPr="00B041EB">
        <w:rPr>
          <w:rFonts w:ascii="Times New Roman" w:hAnsi="Times New Roman"/>
          <w:sz w:val="28"/>
          <w:szCs w:val="28"/>
          <w:lang w:val="ru-RU"/>
        </w:rPr>
        <w:t>фондового рынка</w:t>
      </w:r>
      <w:r w:rsidRPr="00B041EB">
        <w:rPr>
          <w:rFonts w:ascii="Times New Roman" w:hAnsi="Times New Roman"/>
          <w:sz w:val="28"/>
          <w:szCs w:val="28"/>
          <w:lang w:val="ru-RU"/>
        </w:rPr>
        <w:t xml:space="preserve"> является необходимость становления на широкие рельсы процесса эмиссии и обращения муниципальных ценных бумаг. </w:t>
      </w:r>
    </w:p>
    <w:p w14:paraId="71CEC8E7" w14:textId="25A9A9E1"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В этом направлении в 2011 году и 2013 году были проведены 3-й и 4-й транши эмиссий муниципальных облигаций Мэрии города Бишкек на сумму 260,00 млн. сом. </w:t>
      </w:r>
      <w:r w:rsidR="00130EEB" w:rsidRPr="00B041EB">
        <w:rPr>
          <w:rFonts w:ascii="Times New Roman" w:hAnsi="Times New Roman"/>
          <w:sz w:val="28"/>
          <w:szCs w:val="28"/>
          <w:lang w:val="ru-RU"/>
        </w:rPr>
        <w:t>Выпуск и</w:t>
      </w:r>
      <w:r w:rsidRPr="00B041EB">
        <w:rPr>
          <w:rFonts w:ascii="Times New Roman" w:hAnsi="Times New Roman"/>
          <w:sz w:val="28"/>
          <w:szCs w:val="28"/>
          <w:lang w:val="ru-RU"/>
        </w:rPr>
        <w:t xml:space="preserve"> </w:t>
      </w:r>
      <w:r w:rsidR="00130EEB" w:rsidRPr="00B041EB">
        <w:rPr>
          <w:rFonts w:ascii="Times New Roman" w:hAnsi="Times New Roman"/>
          <w:sz w:val="28"/>
          <w:szCs w:val="28"/>
          <w:lang w:val="ru-RU"/>
        </w:rPr>
        <w:t xml:space="preserve">размещение </w:t>
      </w:r>
      <w:r w:rsidRPr="00B041EB">
        <w:rPr>
          <w:rFonts w:ascii="Times New Roman" w:hAnsi="Times New Roman"/>
          <w:sz w:val="28"/>
          <w:szCs w:val="28"/>
          <w:lang w:val="ru-RU"/>
        </w:rPr>
        <w:t xml:space="preserve">ценных бумаг </w:t>
      </w:r>
      <w:r w:rsidR="00130EEB" w:rsidRPr="00B041EB">
        <w:rPr>
          <w:rFonts w:ascii="Times New Roman" w:hAnsi="Times New Roman"/>
          <w:sz w:val="28"/>
          <w:szCs w:val="28"/>
          <w:lang w:val="ru-RU"/>
        </w:rPr>
        <w:t>через фондовую биржу</w:t>
      </w:r>
      <w:r w:rsidRPr="00B041EB">
        <w:rPr>
          <w:rFonts w:ascii="Times New Roman" w:hAnsi="Times New Roman"/>
          <w:sz w:val="28"/>
          <w:szCs w:val="28"/>
          <w:lang w:val="ru-RU"/>
        </w:rPr>
        <w:t xml:space="preserve"> </w:t>
      </w:r>
      <w:r w:rsidR="00130EEB" w:rsidRPr="00B041EB">
        <w:rPr>
          <w:rFonts w:ascii="Times New Roman" w:hAnsi="Times New Roman"/>
          <w:sz w:val="28"/>
          <w:szCs w:val="28"/>
          <w:lang w:val="ru-RU"/>
        </w:rPr>
        <w:t xml:space="preserve">состоялся </w:t>
      </w:r>
      <w:r w:rsidRPr="00B041EB">
        <w:rPr>
          <w:rFonts w:ascii="Times New Roman" w:hAnsi="Times New Roman"/>
          <w:sz w:val="28"/>
          <w:szCs w:val="28"/>
          <w:lang w:val="ru-RU"/>
        </w:rPr>
        <w:t>успешно.</w:t>
      </w:r>
    </w:p>
    <w:p w14:paraId="4A02E2F0" w14:textId="34B5EEC3" w:rsidR="00EB3A61" w:rsidRPr="00B041EB" w:rsidRDefault="00EB3A61" w:rsidP="007A0038">
      <w:pPr>
        <w:pStyle w:val="a3"/>
        <w:spacing w:line="276" w:lineRule="auto"/>
        <w:ind w:left="0" w:firstLine="709"/>
        <w:jc w:val="both"/>
        <w:rPr>
          <w:rFonts w:ascii="Times New Roman" w:hAnsi="Times New Roman"/>
          <w:b/>
          <w:bCs/>
          <w:i/>
          <w:sz w:val="28"/>
          <w:szCs w:val="28"/>
          <w:lang w:val="ru-RU"/>
        </w:rPr>
      </w:pPr>
      <w:bookmarkStart w:id="8" w:name="_Toc44434533"/>
      <w:r w:rsidRPr="00B041EB">
        <w:rPr>
          <w:rFonts w:ascii="Times New Roman" w:hAnsi="Times New Roman"/>
          <w:b/>
          <w:bCs/>
          <w:i/>
          <w:sz w:val="28"/>
          <w:szCs w:val="28"/>
          <w:lang w:val="ru-RU"/>
        </w:rPr>
        <w:t xml:space="preserve">Первые шаги к созданию товарно-сырьевого сектора на </w:t>
      </w:r>
      <w:bookmarkEnd w:id="8"/>
      <w:r w:rsidR="00FF12CC" w:rsidRPr="00B041EB">
        <w:rPr>
          <w:rFonts w:ascii="Times New Roman" w:hAnsi="Times New Roman"/>
          <w:b/>
          <w:bCs/>
          <w:i/>
          <w:sz w:val="28"/>
          <w:szCs w:val="28"/>
          <w:lang w:val="ru-RU"/>
        </w:rPr>
        <w:t>фондовой бирже</w:t>
      </w:r>
    </w:p>
    <w:p w14:paraId="6BC8FC55" w14:textId="463486AE" w:rsidR="00EB3A61" w:rsidRPr="00B041EB"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Во исполнение Указа Президента Кыргызской Республики «Об объявлении 2018 года Годом развития регионов» и Концепции региональной политики Кыргызской Республики на период 2018-2022 годов», </w:t>
      </w:r>
      <w:proofErr w:type="spellStart"/>
      <w:r w:rsidRPr="00B041EB">
        <w:rPr>
          <w:rFonts w:ascii="Times New Roman" w:hAnsi="Times New Roman"/>
          <w:sz w:val="28"/>
          <w:szCs w:val="28"/>
          <w:lang w:val="ru-RU"/>
        </w:rPr>
        <w:t>утвержденного</w:t>
      </w:r>
      <w:proofErr w:type="spellEnd"/>
      <w:r w:rsidRPr="00B041EB">
        <w:rPr>
          <w:rFonts w:ascii="Times New Roman" w:hAnsi="Times New Roman"/>
          <w:sz w:val="28"/>
          <w:szCs w:val="28"/>
          <w:lang w:val="ru-RU"/>
        </w:rPr>
        <w:t xml:space="preserve"> распоряжением Правительства Кыргызской Республики от 29 марта 2018 года № 107-р, </w:t>
      </w:r>
      <w:r w:rsidR="00FF12CC" w:rsidRPr="00B041EB">
        <w:rPr>
          <w:rFonts w:ascii="Times New Roman" w:hAnsi="Times New Roman"/>
          <w:sz w:val="28"/>
          <w:szCs w:val="28"/>
          <w:lang w:val="ru-RU"/>
        </w:rPr>
        <w:t xml:space="preserve">фондовая </w:t>
      </w:r>
      <w:r w:rsidRPr="00B041EB">
        <w:rPr>
          <w:rFonts w:ascii="Times New Roman" w:hAnsi="Times New Roman"/>
          <w:sz w:val="28"/>
          <w:szCs w:val="28"/>
          <w:lang w:val="ru-RU"/>
        </w:rPr>
        <w:t xml:space="preserve">биржа запустила электронную торговую </w:t>
      </w:r>
      <w:r w:rsidRPr="00B041EB">
        <w:rPr>
          <w:rFonts w:ascii="Times New Roman" w:hAnsi="Times New Roman"/>
          <w:sz w:val="28"/>
          <w:szCs w:val="28"/>
          <w:lang w:val="ru-RU"/>
        </w:rPr>
        <w:lastRenderedPageBreak/>
        <w:t xml:space="preserve">площадку товарно-сырьевой секции. В результате, 27 декабря 2018 года на торговой площадке </w:t>
      </w:r>
      <w:r w:rsidR="008410A6" w:rsidRPr="00B041EB">
        <w:rPr>
          <w:rFonts w:ascii="Times New Roman" w:hAnsi="Times New Roman"/>
          <w:sz w:val="28"/>
          <w:szCs w:val="28"/>
          <w:lang w:val="ru-RU"/>
        </w:rPr>
        <w:t>фондовой б</w:t>
      </w:r>
      <w:r w:rsidRPr="00B041EB">
        <w:rPr>
          <w:rFonts w:ascii="Times New Roman" w:hAnsi="Times New Roman"/>
          <w:sz w:val="28"/>
          <w:szCs w:val="28"/>
          <w:lang w:val="ru-RU"/>
        </w:rPr>
        <w:t>иржи состоялись пилотные торги в товарно-сырьевом секторе – проведена сделка по купле/продаже строительного материала «</w:t>
      </w:r>
      <w:proofErr w:type="spellStart"/>
      <w:r w:rsidRPr="00B041EB">
        <w:rPr>
          <w:rFonts w:ascii="Times New Roman" w:hAnsi="Times New Roman"/>
          <w:sz w:val="28"/>
          <w:szCs w:val="28"/>
          <w:lang w:val="ru-RU"/>
        </w:rPr>
        <w:t>сары</w:t>
      </w:r>
      <w:proofErr w:type="spellEnd"/>
      <w:r w:rsidRPr="00B041EB">
        <w:rPr>
          <w:rFonts w:ascii="Times New Roman" w:hAnsi="Times New Roman"/>
          <w:sz w:val="28"/>
          <w:szCs w:val="28"/>
          <w:lang w:val="ru-RU"/>
        </w:rPr>
        <w:t xml:space="preserve"> </w:t>
      </w:r>
      <w:proofErr w:type="spellStart"/>
      <w:r w:rsidRPr="00B041EB">
        <w:rPr>
          <w:rFonts w:ascii="Times New Roman" w:hAnsi="Times New Roman"/>
          <w:sz w:val="28"/>
          <w:szCs w:val="28"/>
          <w:lang w:val="ru-RU"/>
        </w:rPr>
        <w:t>таш</w:t>
      </w:r>
      <w:proofErr w:type="spellEnd"/>
      <w:r w:rsidRPr="00B041EB">
        <w:rPr>
          <w:rFonts w:ascii="Times New Roman" w:hAnsi="Times New Roman"/>
          <w:sz w:val="28"/>
          <w:szCs w:val="28"/>
          <w:lang w:val="ru-RU"/>
        </w:rPr>
        <w:t>» (травертин).</w:t>
      </w:r>
    </w:p>
    <w:p w14:paraId="5A7C030D" w14:textId="0D49A16E" w:rsidR="00D474F4" w:rsidRDefault="00EB3A61"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Первым практическим шагом к развитию товарной биржи в </w:t>
      </w:r>
      <w:r w:rsidR="008410A6" w:rsidRPr="00B041EB">
        <w:rPr>
          <w:rFonts w:ascii="Times New Roman" w:hAnsi="Times New Roman"/>
          <w:sz w:val="28"/>
          <w:szCs w:val="28"/>
          <w:lang w:val="ru-RU"/>
        </w:rPr>
        <w:t>Кыргызской Республике</w:t>
      </w:r>
      <w:r w:rsidRPr="00B041EB">
        <w:rPr>
          <w:rFonts w:ascii="Times New Roman" w:hAnsi="Times New Roman"/>
          <w:sz w:val="28"/>
          <w:szCs w:val="28"/>
          <w:lang w:val="ru-RU"/>
        </w:rPr>
        <w:t xml:space="preserve"> стало формирование отраслевой законодательной базы в этой сфере деятельности. 29 февраля 2020 года внесены изменения и дополнения в Закон Кыргызской Республике от 29 июня 1992 года «О товарной бирже и биржевой торговле в Кыргызской Республике» с целью совершенствования правового регулирования отношений, возникающих в сфере деятельности товарной биржи и биржевой торговли в Кыргызской Республике.</w:t>
      </w:r>
    </w:p>
    <w:p w14:paraId="5CC2BD4B" w14:textId="77777777" w:rsidR="009A22D8" w:rsidRPr="00B041EB" w:rsidRDefault="009A22D8" w:rsidP="007A0038">
      <w:pPr>
        <w:pStyle w:val="a3"/>
        <w:spacing w:line="276" w:lineRule="auto"/>
        <w:ind w:left="0" w:firstLine="709"/>
        <w:jc w:val="both"/>
        <w:rPr>
          <w:rFonts w:ascii="Times New Roman" w:hAnsi="Times New Roman"/>
          <w:sz w:val="28"/>
          <w:szCs w:val="28"/>
          <w:lang w:val="ru-RU"/>
        </w:rPr>
      </w:pPr>
    </w:p>
    <w:p w14:paraId="6D5B8972" w14:textId="77777777" w:rsidR="00360D15" w:rsidRPr="00B041EB" w:rsidRDefault="00545B18" w:rsidP="007A0038">
      <w:pPr>
        <w:pStyle w:val="a3"/>
        <w:numPr>
          <w:ilvl w:val="1"/>
          <w:numId w:val="28"/>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Ломбардная деятельность</w:t>
      </w:r>
    </w:p>
    <w:p w14:paraId="6BB4C08A" w14:textId="77777777" w:rsidR="00C02DEB" w:rsidRPr="00B041EB" w:rsidRDefault="00C02DEB" w:rsidP="007A0038">
      <w:pPr>
        <w:pStyle w:val="a3"/>
        <w:spacing w:line="276" w:lineRule="auto"/>
        <w:rPr>
          <w:rFonts w:ascii="Times New Roman" w:hAnsi="Times New Roman"/>
          <w:b/>
          <w:sz w:val="28"/>
          <w:szCs w:val="28"/>
          <w:lang w:val="ru-RU"/>
        </w:rPr>
      </w:pPr>
    </w:p>
    <w:p w14:paraId="104B5E27" w14:textId="77777777" w:rsidR="00360D15" w:rsidRPr="00B041EB" w:rsidRDefault="00360D15" w:rsidP="007A0038">
      <w:pPr>
        <w:spacing w:line="276" w:lineRule="auto"/>
        <w:ind w:firstLine="709"/>
        <w:contextualSpacing/>
        <w:rPr>
          <w:rFonts w:ascii="Times New Roman" w:hAnsi="Times New Roman"/>
          <w:szCs w:val="28"/>
        </w:rPr>
      </w:pPr>
      <w:r w:rsidRPr="00B041EB">
        <w:rPr>
          <w:rFonts w:ascii="Times New Roman" w:hAnsi="Times New Roman"/>
          <w:szCs w:val="28"/>
        </w:rPr>
        <w:t xml:space="preserve">В настоящее время ломбардная деятельность по своей сути стоит на первой ступени в финансовом секторе к получению быстрых, но небольших </w:t>
      </w:r>
      <w:proofErr w:type="gramStart"/>
      <w:r w:rsidRPr="00B041EB">
        <w:rPr>
          <w:rFonts w:ascii="Times New Roman" w:hAnsi="Times New Roman"/>
          <w:szCs w:val="28"/>
        </w:rPr>
        <w:t>по своему</w:t>
      </w:r>
      <w:proofErr w:type="gramEnd"/>
      <w:r w:rsidRPr="00B041EB">
        <w:rPr>
          <w:rFonts w:ascii="Times New Roman" w:hAnsi="Times New Roman"/>
          <w:szCs w:val="28"/>
        </w:rPr>
        <w:t xml:space="preserve"> </w:t>
      </w:r>
      <w:proofErr w:type="spellStart"/>
      <w:r w:rsidRPr="00B041EB">
        <w:rPr>
          <w:rFonts w:ascii="Times New Roman" w:hAnsi="Times New Roman"/>
          <w:szCs w:val="28"/>
        </w:rPr>
        <w:t>объему</w:t>
      </w:r>
      <w:proofErr w:type="spellEnd"/>
      <w:r w:rsidRPr="00B041EB">
        <w:rPr>
          <w:rFonts w:ascii="Times New Roman" w:hAnsi="Times New Roman"/>
          <w:szCs w:val="28"/>
        </w:rPr>
        <w:t xml:space="preserve"> краткосрочных займов, которыми граждане пользуются при необходимости изыскания наличных денежных средств для своих потребительских нужд.</w:t>
      </w:r>
    </w:p>
    <w:p w14:paraId="3667C6ED" w14:textId="77777777" w:rsidR="00360D15" w:rsidRPr="00B041EB" w:rsidRDefault="00360D15" w:rsidP="007A0038">
      <w:pPr>
        <w:spacing w:line="276" w:lineRule="auto"/>
        <w:ind w:firstLine="709"/>
        <w:contextualSpacing/>
        <w:rPr>
          <w:rFonts w:ascii="Times New Roman" w:hAnsi="Times New Roman"/>
          <w:szCs w:val="28"/>
        </w:rPr>
      </w:pPr>
      <w:r w:rsidRPr="00B041EB">
        <w:rPr>
          <w:rFonts w:ascii="Times New Roman" w:hAnsi="Times New Roman"/>
          <w:szCs w:val="28"/>
        </w:rPr>
        <w:t xml:space="preserve">В соответствии со </w:t>
      </w:r>
      <w:proofErr w:type="spellStart"/>
      <w:r w:rsidRPr="00B041EB">
        <w:rPr>
          <w:rFonts w:ascii="Times New Roman" w:hAnsi="Times New Roman"/>
          <w:szCs w:val="28"/>
        </w:rPr>
        <w:t>статьей</w:t>
      </w:r>
      <w:proofErr w:type="spellEnd"/>
      <w:r w:rsidRPr="00B041EB">
        <w:rPr>
          <w:rFonts w:ascii="Times New Roman" w:hAnsi="Times New Roman"/>
          <w:szCs w:val="28"/>
        </w:rPr>
        <w:t xml:space="preserve"> 15 Закона Кыргызской Республики «О лицензионно-разрешительной деятельности в Кыргызской Республике» деятельность ломбардов на территории Кыргызской Республики подлежит лицензированию. Вместе с тем, согласно статье 3 Закона Кыргызской Республики «О деятельности ломбардов», лицензирование деятельности ломбардов осуществляется в соответствии с законодательством в сфере лицензионно-разрешительной системы в Кыргызской Республике. Лицензиаром является орган, уполномоченный Правительством Кыргызской Республики. В соответствии с постановлением Правительства Кыргызской Республики «О вопросах ломбардной деятельности» от 8 июня 2017 года № 353 </w:t>
      </w:r>
      <w:proofErr w:type="spellStart"/>
      <w:r w:rsidRPr="00B041EB">
        <w:rPr>
          <w:rFonts w:ascii="Times New Roman" w:hAnsi="Times New Roman"/>
          <w:szCs w:val="28"/>
        </w:rPr>
        <w:t>Госфиннадзор</w:t>
      </w:r>
      <w:proofErr w:type="spellEnd"/>
      <w:r w:rsidRPr="00B041EB">
        <w:rPr>
          <w:rFonts w:ascii="Times New Roman" w:hAnsi="Times New Roman"/>
          <w:szCs w:val="28"/>
        </w:rPr>
        <w:t xml:space="preserve"> определен лицензиаром, осуществляющим лицензирование ломбардной деятельности.</w:t>
      </w:r>
    </w:p>
    <w:p w14:paraId="464733E2" w14:textId="77777777" w:rsidR="00360D15" w:rsidRPr="00B041EB" w:rsidRDefault="00360D15" w:rsidP="007A0038">
      <w:pPr>
        <w:spacing w:line="276" w:lineRule="auto"/>
        <w:ind w:firstLine="709"/>
        <w:contextualSpacing/>
        <w:rPr>
          <w:rFonts w:ascii="Times New Roman" w:hAnsi="Times New Roman"/>
          <w:szCs w:val="28"/>
        </w:rPr>
      </w:pPr>
      <w:r w:rsidRPr="00B041EB">
        <w:rPr>
          <w:rFonts w:ascii="Times New Roman" w:hAnsi="Times New Roman"/>
          <w:szCs w:val="28"/>
        </w:rPr>
        <w:t>Ломбарды при выдаче займа в залог принимают движимое имущество (малогабаритное имущество, крупногабаритное имущество). Малогабаритное имущество - ювелирные изделия, а также другое движимое имущество, которое хранится в несгораемых сейфах ломбарда, установл</w:t>
      </w:r>
      <w:bookmarkStart w:id="9" w:name="_Hlk525398343"/>
      <w:r w:rsidRPr="00B041EB">
        <w:rPr>
          <w:rFonts w:ascii="Times New Roman" w:hAnsi="Times New Roman"/>
          <w:szCs w:val="28"/>
        </w:rPr>
        <w:t xml:space="preserve">енных на территории ломбарда, крупногабаритное имущество </w:t>
      </w:r>
      <w:bookmarkEnd w:id="9"/>
      <w:r w:rsidRPr="00B041EB">
        <w:rPr>
          <w:rFonts w:ascii="Times New Roman" w:hAnsi="Times New Roman"/>
          <w:szCs w:val="28"/>
        </w:rPr>
        <w:t>- движимое имущество, которое хранится на территории ломбарда (автомашины и другие крупные имущества).</w:t>
      </w:r>
    </w:p>
    <w:p w14:paraId="5668D030" w14:textId="6729C2F1" w:rsidR="00A575A8" w:rsidRPr="00B041EB" w:rsidRDefault="00360D15" w:rsidP="00383CDE">
      <w:pPr>
        <w:spacing w:line="276" w:lineRule="auto"/>
        <w:ind w:firstLine="567"/>
        <w:contextualSpacing/>
        <w:rPr>
          <w:rFonts w:ascii="Times New Roman" w:hAnsi="Times New Roman"/>
          <w:szCs w:val="28"/>
        </w:rPr>
      </w:pPr>
      <w:r w:rsidRPr="00B041EB">
        <w:rPr>
          <w:rFonts w:ascii="Times New Roman" w:hAnsi="Times New Roman"/>
          <w:szCs w:val="28"/>
        </w:rPr>
        <w:lastRenderedPageBreak/>
        <w:t xml:space="preserve">На территории Кыргызской Республике насчитывается более 308 ломбардов. По состоянию на 31 декабря 2019 года </w:t>
      </w:r>
      <w:proofErr w:type="spellStart"/>
      <w:r w:rsidRPr="00B041EB">
        <w:rPr>
          <w:rFonts w:ascii="Times New Roman" w:hAnsi="Times New Roman"/>
          <w:szCs w:val="28"/>
        </w:rPr>
        <w:t>Госфиннадзором</w:t>
      </w:r>
      <w:proofErr w:type="spellEnd"/>
      <w:r w:rsidRPr="00B041EB">
        <w:rPr>
          <w:rFonts w:ascii="Times New Roman" w:hAnsi="Times New Roman"/>
          <w:szCs w:val="28"/>
        </w:rPr>
        <w:t xml:space="preserve"> выдано 220 лицензий:</w:t>
      </w:r>
      <w:r w:rsidR="005A2B96" w:rsidRPr="00B041EB">
        <w:rPr>
          <w:rFonts w:ascii="Times New Roman" w:hAnsi="Times New Roman"/>
          <w:szCs w:val="28"/>
        </w:rPr>
        <w:t xml:space="preserve"> </w:t>
      </w:r>
      <w:r w:rsidRPr="00B041EB">
        <w:rPr>
          <w:rFonts w:ascii="Times New Roman" w:hAnsi="Times New Roman"/>
          <w:szCs w:val="28"/>
        </w:rPr>
        <w:t xml:space="preserve">Бишкек - 98, </w:t>
      </w:r>
      <w:r w:rsidR="005A2B96" w:rsidRPr="00B041EB">
        <w:rPr>
          <w:rFonts w:ascii="Times New Roman" w:hAnsi="Times New Roman"/>
          <w:szCs w:val="28"/>
        </w:rPr>
        <w:t xml:space="preserve">Джалал-Абад - 18, Ош - 30, Чуй – 26, Нарын - 8, Иссык-Куль - 33, </w:t>
      </w:r>
      <w:r w:rsidRPr="00B041EB">
        <w:rPr>
          <w:rFonts w:ascii="Times New Roman" w:hAnsi="Times New Roman"/>
          <w:szCs w:val="28"/>
        </w:rPr>
        <w:t xml:space="preserve">Баткен - 4, Талас - 3. </w:t>
      </w:r>
    </w:p>
    <w:p w14:paraId="5527811A" w14:textId="77777777" w:rsidR="00A575A8" w:rsidRPr="00B041EB" w:rsidRDefault="00A575A8" w:rsidP="007A0038">
      <w:pPr>
        <w:spacing w:line="276" w:lineRule="auto"/>
        <w:ind w:firstLine="567"/>
        <w:rPr>
          <w:rFonts w:ascii="Times New Roman" w:hAnsi="Times New Roman"/>
          <w:szCs w:val="28"/>
        </w:rPr>
      </w:pPr>
      <w:r w:rsidRPr="00B041EB">
        <w:rPr>
          <w:rFonts w:ascii="Times New Roman" w:hAnsi="Times New Roman"/>
          <w:szCs w:val="28"/>
        </w:rPr>
        <w:t>На территории Кыргызской Республики не лицензированными остаются ломбарды, которые в основном находятся в регионах республики. В связи с чем, необходимо провести работу по обхвату не лицензированных ломбардов на территории Кыргызской Республики.</w:t>
      </w:r>
    </w:p>
    <w:p w14:paraId="32E7E143" w14:textId="6EB4E309" w:rsidR="00360D15" w:rsidRPr="00B041EB" w:rsidRDefault="00360D15" w:rsidP="007A0038">
      <w:pPr>
        <w:spacing w:line="276" w:lineRule="auto"/>
        <w:jc w:val="right"/>
        <w:rPr>
          <w:rFonts w:ascii="Times New Roman" w:hAnsi="Times New Roman"/>
          <w:b/>
          <w:i/>
          <w:szCs w:val="28"/>
          <w:lang w:eastAsia="en-US"/>
        </w:rPr>
      </w:pPr>
      <w:r w:rsidRPr="00B041EB">
        <w:rPr>
          <w:rFonts w:ascii="Times New Roman" w:hAnsi="Times New Roman"/>
          <w:b/>
          <w:i/>
          <w:szCs w:val="28"/>
          <w:lang w:eastAsia="en-US"/>
        </w:rPr>
        <w:t xml:space="preserve">Диаграмма </w:t>
      </w:r>
      <w:r w:rsidR="00EB3A61" w:rsidRPr="00B041EB">
        <w:rPr>
          <w:rFonts w:ascii="Times New Roman" w:hAnsi="Times New Roman"/>
          <w:b/>
          <w:i/>
          <w:szCs w:val="28"/>
          <w:lang w:eastAsia="en-US"/>
        </w:rPr>
        <w:t>1.1</w:t>
      </w:r>
      <w:r w:rsidR="00810DA3">
        <w:rPr>
          <w:rFonts w:ascii="Times New Roman" w:hAnsi="Times New Roman"/>
          <w:b/>
          <w:i/>
          <w:szCs w:val="28"/>
          <w:lang w:eastAsia="en-US"/>
        </w:rPr>
        <w:t>3</w:t>
      </w:r>
    </w:p>
    <w:p w14:paraId="04B98443" w14:textId="4D945033" w:rsidR="00360D15" w:rsidRPr="00B041EB" w:rsidRDefault="00EF4904" w:rsidP="007A0038">
      <w:pPr>
        <w:pStyle w:val="a3"/>
        <w:spacing w:line="276" w:lineRule="auto"/>
        <w:ind w:left="0"/>
        <w:jc w:val="both"/>
        <w:rPr>
          <w:rFonts w:ascii="Times New Roman" w:hAnsi="Times New Roman"/>
          <w:noProof/>
          <w:sz w:val="28"/>
          <w:szCs w:val="28"/>
        </w:rPr>
      </w:pPr>
      <w:r w:rsidRPr="00B041EB">
        <w:rPr>
          <w:rFonts w:ascii="Times New Roman" w:hAnsi="Times New Roman"/>
          <w:noProof/>
          <w:sz w:val="28"/>
          <w:szCs w:val="28"/>
          <w:lang w:val="en-US" w:eastAsia="en-US"/>
        </w:rPr>
        <w:drawing>
          <wp:inline distT="0" distB="0" distL="0" distR="0" wp14:anchorId="4A368A4C" wp14:editId="3C0F44DD">
            <wp:extent cx="6026727" cy="2072244"/>
            <wp:effectExtent l="0" t="0" r="0" b="4445"/>
            <wp:docPr id="32"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67628" cy="2086308"/>
                    </a:xfrm>
                    <a:prstGeom prst="rect">
                      <a:avLst/>
                    </a:prstGeom>
                    <a:noFill/>
                    <a:ln>
                      <a:noFill/>
                    </a:ln>
                  </pic:spPr>
                </pic:pic>
              </a:graphicData>
            </a:graphic>
          </wp:inline>
        </w:drawing>
      </w:r>
    </w:p>
    <w:p w14:paraId="5C13A54D" w14:textId="77777777" w:rsidR="00C02DEB" w:rsidRPr="00B041EB" w:rsidRDefault="00C02DEB" w:rsidP="007A0038">
      <w:pPr>
        <w:widowControl w:val="0"/>
        <w:spacing w:line="276" w:lineRule="auto"/>
        <w:ind w:firstLine="567"/>
        <w:rPr>
          <w:rFonts w:ascii="Times New Roman" w:hAnsi="Times New Roman"/>
          <w:b/>
          <w:szCs w:val="28"/>
        </w:rPr>
      </w:pPr>
    </w:p>
    <w:p w14:paraId="78B96631" w14:textId="77777777" w:rsidR="00C02DEB" w:rsidRPr="00B041EB" w:rsidRDefault="00C02DEB" w:rsidP="007A0038">
      <w:pPr>
        <w:spacing w:line="276" w:lineRule="auto"/>
        <w:ind w:firstLine="567"/>
        <w:rPr>
          <w:rFonts w:ascii="Times New Roman" w:hAnsi="Times New Roman"/>
          <w:szCs w:val="28"/>
        </w:rPr>
      </w:pPr>
      <w:r w:rsidRPr="00B041EB">
        <w:rPr>
          <w:rFonts w:ascii="Times New Roman" w:hAnsi="Times New Roman"/>
          <w:szCs w:val="28"/>
        </w:rPr>
        <w:t xml:space="preserve">Законодательством Кыргызской Республики не установлен размер предельно допустимого процента на </w:t>
      </w:r>
      <w:proofErr w:type="spellStart"/>
      <w:r w:rsidRPr="00B041EB">
        <w:rPr>
          <w:rFonts w:ascii="Times New Roman" w:hAnsi="Times New Roman"/>
          <w:szCs w:val="28"/>
        </w:rPr>
        <w:t>займ</w:t>
      </w:r>
      <w:proofErr w:type="spellEnd"/>
      <w:r w:rsidRPr="00B041EB">
        <w:rPr>
          <w:rFonts w:ascii="Times New Roman" w:hAnsi="Times New Roman"/>
          <w:szCs w:val="28"/>
        </w:rPr>
        <w:t xml:space="preserve"> выдаваемый ломбардами. Процентная ставка на выдаваемую сумму займа устанавливается в договоре займа, который составляется между ломбардом и </w:t>
      </w:r>
      <w:proofErr w:type="spellStart"/>
      <w:r w:rsidRPr="00B041EB">
        <w:rPr>
          <w:rFonts w:ascii="Times New Roman" w:hAnsi="Times New Roman"/>
          <w:szCs w:val="28"/>
        </w:rPr>
        <w:t>заемщиков</w:t>
      </w:r>
      <w:proofErr w:type="spellEnd"/>
      <w:r w:rsidRPr="00B041EB">
        <w:rPr>
          <w:rFonts w:ascii="Times New Roman" w:hAnsi="Times New Roman"/>
          <w:szCs w:val="28"/>
        </w:rPr>
        <w:t xml:space="preserve">. Многие ломбарды процентную ставку на выдаваемую сумму займа устанавливают на </w:t>
      </w:r>
      <w:proofErr w:type="spellStart"/>
      <w:r w:rsidRPr="00B041EB">
        <w:rPr>
          <w:rFonts w:ascii="Times New Roman" w:hAnsi="Times New Roman"/>
          <w:szCs w:val="28"/>
        </w:rPr>
        <w:t>свое</w:t>
      </w:r>
      <w:proofErr w:type="spellEnd"/>
      <w:r w:rsidRPr="00B041EB">
        <w:rPr>
          <w:rFonts w:ascii="Times New Roman" w:hAnsi="Times New Roman"/>
          <w:szCs w:val="28"/>
        </w:rPr>
        <w:t xml:space="preserve"> усмотрение, либо исходя из рыночной суммы. На данный момент ломбардами установлена процентная ставка в размере 0,17 % в день.</w:t>
      </w:r>
    </w:p>
    <w:p w14:paraId="4044916D" w14:textId="2C4DD828" w:rsidR="00810DA3" w:rsidRDefault="00C02DEB" w:rsidP="007A0038">
      <w:pPr>
        <w:spacing w:line="276" w:lineRule="auto"/>
        <w:ind w:firstLine="567"/>
        <w:rPr>
          <w:rFonts w:ascii="Times New Roman" w:hAnsi="Times New Roman"/>
          <w:bCs/>
          <w:szCs w:val="28"/>
        </w:rPr>
      </w:pPr>
      <w:r w:rsidRPr="00B041EB">
        <w:rPr>
          <w:rFonts w:ascii="Times New Roman" w:hAnsi="Times New Roman"/>
          <w:szCs w:val="28"/>
        </w:rPr>
        <w:t>К примеру, если</w:t>
      </w:r>
      <w:r w:rsidRPr="00B041EB">
        <w:rPr>
          <w:rFonts w:ascii="Times New Roman" w:hAnsi="Times New Roman"/>
          <w:bCs/>
          <w:szCs w:val="28"/>
        </w:rPr>
        <w:t xml:space="preserve"> </w:t>
      </w:r>
      <w:proofErr w:type="spellStart"/>
      <w:r w:rsidRPr="00B041EB">
        <w:rPr>
          <w:rFonts w:ascii="Times New Roman" w:hAnsi="Times New Roman"/>
          <w:bCs/>
          <w:szCs w:val="28"/>
        </w:rPr>
        <w:t>заемщик</w:t>
      </w:r>
      <w:proofErr w:type="spellEnd"/>
      <w:r w:rsidRPr="00B041EB">
        <w:rPr>
          <w:rFonts w:ascii="Times New Roman" w:hAnsi="Times New Roman"/>
          <w:bCs/>
          <w:szCs w:val="28"/>
        </w:rPr>
        <w:t xml:space="preserve"> заложил движимое имущество на сумму 10 000 сомов, то сумма оплаты за проценты на выдаваемую сумму займа устанавливается на каждый день и в итоге предусматривает следующее суммы, которые отражены в таблице</w:t>
      </w:r>
      <w:r w:rsidR="00875A17">
        <w:rPr>
          <w:rFonts w:ascii="Times New Roman" w:hAnsi="Times New Roman"/>
          <w:bCs/>
          <w:szCs w:val="28"/>
        </w:rPr>
        <w:t>.</w:t>
      </w:r>
    </w:p>
    <w:p w14:paraId="416A53AB" w14:textId="759EFDA6" w:rsidR="00875A17" w:rsidRDefault="00875A17" w:rsidP="007A0038">
      <w:pPr>
        <w:spacing w:line="276" w:lineRule="auto"/>
        <w:ind w:firstLine="567"/>
        <w:jc w:val="right"/>
        <w:rPr>
          <w:rFonts w:ascii="Times New Roman" w:hAnsi="Times New Roman"/>
          <w:b/>
          <w:bCs/>
          <w:i/>
          <w:iCs/>
          <w:szCs w:val="28"/>
        </w:rPr>
      </w:pPr>
      <w:r w:rsidRPr="00B041EB">
        <w:rPr>
          <w:rFonts w:ascii="Times New Roman" w:hAnsi="Times New Roman"/>
          <w:b/>
          <w:bCs/>
          <w:i/>
          <w:iCs/>
          <w:szCs w:val="28"/>
        </w:rPr>
        <w:t>Таблица 1.</w:t>
      </w:r>
      <w:r>
        <w:rPr>
          <w:rFonts w:ascii="Times New Roman" w:hAnsi="Times New Roman"/>
          <w:b/>
          <w:bCs/>
          <w:i/>
          <w:iCs/>
          <w:szCs w:val="28"/>
        </w:rPr>
        <w:t>4</w:t>
      </w:r>
    </w:p>
    <w:tbl>
      <w:tblPr>
        <w:tblStyle w:val="a5"/>
        <w:tblW w:w="9067" w:type="dxa"/>
        <w:tblLook w:val="04A0" w:firstRow="1" w:lastRow="0" w:firstColumn="1" w:lastColumn="0" w:noHBand="0" w:noVBand="1"/>
      </w:tblPr>
      <w:tblGrid>
        <w:gridCol w:w="1811"/>
        <w:gridCol w:w="1687"/>
        <w:gridCol w:w="3018"/>
        <w:gridCol w:w="2551"/>
      </w:tblGrid>
      <w:tr w:rsidR="00875A17" w14:paraId="41A74782" w14:textId="77777777" w:rsidTr="00875A17">
        <w:tc>
          <w:tcPr>
            <w:tcW w:w="1811" w:type="dxa"/>
          </w:tcPr>
          <w:p w14:paraId="55123FCA" w14:textId="17E629E5"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b/>
                <w:szCs w:val="28"/>
                <w:lang w:eastAsia="en-US"/>
              </w:rPr>
              <w:t>На сумму</w:t>
            </w:r>
          </w:p>
        </w:tc>
        <w:tc>
          <w:tcPr>
            <w:tcW w:w="1687" w:type="dxa"/>
          </w:tcPr>
          <w:p w14:paraId="16544365" w14:textId="61AD1B37"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b/>
                <w:szCs w:val="28"/>
                <w:lang w:eastAsia="en-US"/>
              </w:rPr>
              <w:t>Дни</w:t>
            </w:r>
          </w:p>
        </w:tc>
        <w:tc>
          <w:tcPr>
            <w:tcW w:w="3018" w:type="dxa"/>
          </w:tcPr>
          <w:p w14:paraId="39AA46A5" w14:textId="48F9E5C5"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b/>
                <w:szCs w:val="28"/>
                <w:lang w:eastAsia="en-US"/>
              </w:rPr>
              <w:t>Сумма к оплате за %</w:t>
            </w:r>
          </w:p>
        </w:tc>
        <w:tc>
          <w:tcPr>
            <w:tcW w:w="2551" w:type="dxa"/>
          </w:tcPr>
          <w:p w14:paraId="5464F052" w14:textId="35F099C6"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b/>
                <w:szCs w:val="28"/>
                <w:lang w:eastAsia="en-US"/>
              </w:rPr>
              <w:t>% соотношение</w:t>
            </w:r>
          </w:p>
        </w:tc>
      </w:tr>
      <w:tr w:rsidR="00875A17" w14:paraId="00EDFDC8" w14:textId="77777777" w:rsidTr="00875A17">
        <w:tc>
          <w:tcPr>
            <w:tcW w:w="1811" w:type="dxa"/>
            <w:vMerge w:val="restart"/>
          </w:tcPr>
          <w:p w14:paraId="505983E1" w14:textId="77777777" w:rsidR="00875A17" w:rsidRDefault="00875A17" w:rsidP="007A0038">
            <w:pPr>
              <w:spacing w:line="276" w:lineRule="auto"/>
              <w:jc w:val="center"/>
              <w:rPr>
                <w:rFonts w:ascii="Times New Roman" w:eastAsia="Calibri" w:hAnsi="Times New Roman"/>
                <w:szCs w:val="28"/>
                <w:lang w:eastAsia="en-US"/>
              </w:rPr>
            </w:pPr>
          </w:p>
          <w:p w14:paraId="368F6270" w14:textId="5EF74D33"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10 000 сом</w:t>
            </w:r>
          </w:p>
        </w:tc>
        <w:tc>
          <w:tcPr>
            <w:tcW w:w="1687" w:type="dxa"/>
          </w:tcPr>
          <w:p w14:paraId="09953A62" w14:textId="6A480749"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В день</w:t>
            </w:r>
          </w:p>
        </w:tc>
        <w:tc>
          <w:tcPr>
            <w:tcW w:w="3018" w:type="dxa"/>
          </w:tcPr>
          <w:p w14:paraId="3CED8543" w14:textId="684C6ADC"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17 сом</w:t>
            </w:r>
          </w:p>
        </w:tc>
        <w:tc>
          <w:tcPr>
            <w:tcW w:w="2551" w:type="dxa"/>
          </w:tcPr>
          <w:p w14:paraId="7F1E3600" w14:textId="3BF64803"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0,17 %</w:t>
            </w:r>
          </w:p>
        </w:tc>
      </w:tr>
      <w:tr w:rsidR="00875A17" w14:paraId="7B2B656D" w14:textId="77777777" w:rsidTr="00875A17">
        <w:tc>
          <w:tcPr>
            <w:tcW w:w="1811" w:type="dxa"/>
            <w:vMerge/>
          </w:tcPr>
          <w:p w14:paraId="230B470C" w14:textId="77777777" w:rsidR="00875A17" w:rsidRDefault="00875A17" w:rsidP="007A0038">
            <w:pPr>
              <w:spacing w:line="276" w:lineRule="auto"/>
              <w:jc w:val="center"/>
              <w:rPr>
                <w:rFonts w:ascii="Times New Roman" w:hAnsi="Times New Roman"/>
                <w:bCs/>
                <w:szCs w:val="28"/>
              </w:rPr>
            </w:pPr>
          </w:p>
        </w:tc>
        <w:tc>
          <w:tcPr>
            <w:tcW w:w="1687" w:type="dxa"/>
          </w:tcPr>
          <w:p w14:paraId="4227D0DD" w14:textId="315D34BB"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В месяц</w:t>
            </w:r>
          </w:p>
        </w:tc>
        <w:tc>
          <w:tcPr>
            <w:tcW w:w="3018" w:type="dxa"/>
          </w:tcPr>
          <w:p w14:paraId="0C84879A" w14:textId="5FBCB097"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510 сом</w:t>
            </w:r>
          </w:p>
        </w:tc>
        <w:tc>
          <w:tcPr>
            <w:tcW w:w="2551" w:type="dxa"/>
          </w:tcPr>
          <w:p w14:paraId="5352E634" w14:textId="72356903"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5,1 %</w:t>
            </w:r>
          </w:p>
        </w:tc>
      </w:tr>
      <w:tr w:rsidR="00875A17" w14:paraId="10574A95" w14:textId="77777777" w:rsidTr="00875A17">
        <w:tc>
          <w:tcPr>
            <w:tcW w:w="1811" w:type="dxa"/>
            <w:vMerge/>
          </w:tcPr>
          <w:p w14:paraId="70E2F0DD" w14:textId="77777777" w:rsidR="00875A17" w:rsidRDefault="00875A17" w:rsidP="007A0038">
            <w:pPr>
              <w:spacing w:line="276" w:lineRule="auto"/>
              <w:jc w:val="center"/>
              <w:rPr>
                <w:rFonts w:ascii="Times New Roman" w:hAnsi="Times New Roman"/>
                <w:bCs/>
                <w:szCs w:val="28"/>
              </w:rPr>
            </w:pPr>
          </w:p>
        </w:tc>
        <w:tc>
          <w:tcPr>
            <w:tcW w:w="1687" w:type="dxa"/>
          </w:tcPr>
          <w:p w14:paraId="3A66B2CE" w14:textId="05E38D54"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В год</w:t>
            </w:r>
          </w:p>
        </w:tc>
        <w:tc>
          <w:tcPr>
            <w:tcW w:w="3018" w:type="dxa"/>
          </w:tcPr>
          <w:p w14:paraId="10E66D3E" w14:textId="05B18A90"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6120 сом</w:t>
            </w:r>
          </w:p>
        </w:tc>
        <w:tc>
          <w:tcPr>
            <w:tcW w:w="2551" w:type="dxa"/>
          </w:tcPr>
          <w:p w14:paraId="72F9A648" w14:textId="060A94B3" w:rsidR="00875A17" w:rsidRDefault="00875A17" w:rsidP="007A0038">
            <w:pPr>
              <w:spacing w:line="276" w:lineRule="auto"/>
              <w:jc w:val="center"/>
              <w:rPr>
                <w:rFonts w:ascii="Times New Roman" w:hAnsi="Times New Roman"/>
                <w:bCs/>
                <w:szCs w:val="28"/>
              </w:rPr>
            </w:pPr>
            <w:r w:rsidRPr="00B041EB">
              <w:rPr>
                <w:rFonts w:ascii="Times New Roman" w:eastAsia="Calibri" w:hAnsi="Times New Roman"/>
                <w:szCs w:val="28"/>
                <w:lang w:eastAsia="en-US"/>
              </w:rPr>
              <w:t>61,2 %</w:t>
            </w:r>
          </w:p>
        </w:tc>
      </w:tr>
    </w:tbl>
    <w:p w14:paraId="1A0C7B15" w14:textId="77777777" w:rsidR="00875A17" w:rsidRPr="00B041EB" w:rsidRDefault="00875A17" w:rsidP="007A0038">
      <w:pPr>
        <w:spacing w:line="276" w:lineRule="auto"/>
        <w:rPr>
          <w:rFonts w:ascii="Times New Roman" w:hAnsi="Times New Roman"/>
          <w:bCs/>
          <w:szCs w:val="28"/>
        </w:rPr>
      </w:pPr>
    </w:p>
    <w:p w14:paraId="6E38F2A0" w14:textId="77777777" w:rsidR="00C02DEB" w:rsidRPr="00B041EB" w:rsidRDefault="00C02DEB" w:rsidP="007A0038">
      <w:pPr>
        <w:spacing w:line="276" w:lineRule="auto"/>
        <w:ind w:right="-143" w:firstLine="567"/>
        <w:rPr>
          <w:rFonts w:ascii="Times New Roman" w:eastAsia="Calibri" w:hAnsi="Times New Roman"/>
          <w:szCs w:val="28"/>
          <w:lang w:eastAsia="en-US"/>
        </w:rPr>
      </w:pPr>
      <w:r w:rsidRPr="00B041EB">
        <w:rPr>
          <w:rFonts w:ascii="Times New Roman" w:eastAsia="Calibri" w:hAnsi="Times New Roman"/>
          <w:szCs w:val="28"/>
          <w:lang w:eastAsia="en-US"/>
        </w:rPr>
        <w:t>В статье 1 Закона Кыргызской Республики «</w:t>
      </w:r>
      <w:r w:rsidRPr="00B041EB">
        <w:rPr>
          <w:rFonts w:ascii="Times New Roman" w:hAnsi="Times New Roman"/>
          <w:bCs/>
          <w:szCs w:val="28"/>
        </w:rPr>
        <w:t>Об ограничении ростовщической деятельности в Кыргызской Республике</w:t>
      </w:r>
      <w:r w:rsidRPr="00B041EB">
        <w:rPr>
          <w:rFonts w:ascii="Times New Roman" w:eastAsia="Calibri" w:hAnsi="Times New Roman"/>
          <w:szCs w:val="28"/>
          <w:lang w:eastAsia="en-US"/>
        </w:rPr>
        <w:t xml:space="preserve">» предусмотрено, что данный закон распространяется на кредиторов - физических и юридических лиц </w:t>
      </w:r>
      <w:r w:rsidRPr="00B041EB">
        <w:rPr>
          <w:rFonts w:ascii="Times New Roman" w:eastAsia="Calibri" w:hAnsi="Times New Roman"/>
          <w:szCs w:val="28"/>
          <w:lang w:eastAsia="en-US"/>
        </w:rPr>
        <w:lastRenderedPageBreak/>
        <w:t>(независимо от форм собственности), выдающих займы и кредиты в долг под проценты и подпадающих под определение ростовщической деятельности.</w:t>
      </w:r>
    </w:p>
    <w:p w14:paraId="19C0DF16" w14:textId="77777777" w:rsidR="00051DF7" w:rsidRPr="00B041EB" w:rsidRDefault="00051DF7" w:rsidP="007A0038">
      <w:pPr>
        <w:spacing w:line="276" w:lineRule="auto"/>
        <w:ind w:firstLine="567"/>
        <w:rPr>
          <w:rFonts w:ascii="Times New Roman" w:hAnsi="Times New Roman"/>
          <w:szCs w:val="28"/>
        </w:rPr>
      </w:pPr>
      <w:r w:rsidRPr="00B041EB">
        <w:rPr>
          <w:rFonts w:ascii="Times New Roman" w:hAnsi="Times New Roman"/>
          <w:szCs w:val="28"/>
        </w:rPr>
        <w:t>Вместе с тем, статья 6 данного Закона предусматривает ограничение процентных ставок. В данной статье определено, что размер предельно допустимого процента рассчитывается исходя из средневзвешенной номинальной процентной ставки, определяемой Национальным банком Кыргызской Республики, к которой добавляется 15 процентов.</w:t>
      </w:r>
    </w:p>
    <w:p w14:paraId="173B0551" w14:textId="77777777" w:rsidR="00051DF7" w:rsidRPr="00B041EB" w:rsidRDefault="00051DF7" w:rsidP="007A0038">
      <w:pPr>
        <w:spacing w:line="276" w:lineRule="auto"/>
        <w:ind w:firstLine="567"/>
        <w:rPr>
          <w:rFonts w:ascii="Times New Roman" w:hAnsi="Times New Roman"/>
          <w:szCs w:val="28"/>
        </w:rPr>
      </w:pPr>
      <w:r w:rsidRPr="00B041EB">
        <w:rPr>
          <w:rFonts w:ascii="Times New Roman" w:hAnsi="Times New Roman"/>
          <w:szCs w:val="28"/>
        </w:rPr>
        <w:t>Средневзвешенная номинальная процентная ставка по действующим кредитам банков и иных финансово-кредитных учреждений, лицензируемых и регулируемых Национальным банком Кыргызской Республики, рассчитывается Национальным банком Кыргызской Республики на полугодовой основе и публикуется на его официальном сайте.</w:t>
      </w:r>
    </w:p>
    <w:p w14:paraId="4E47C25A" w14:textId="376FABF1" w:rsidR="00051DF7" w:rsidRPr="00B041EB" w:rsidRDefault="00051DF7" w:rsidP="007A0038">
      <w:pPr>
        <w:spacing w:line="276" w:lineRule="auto"/>
        <w:ind w:right="-143" w:firstLine="567"/>
        <w:rPr>
          <w:rFonts w:ascii="Times New Roman" w:hAnsi="Times New Roman"/>
          <w:szCs w:val="28"/>
        </w:rPr>
      </w:pPr>
      <w:r w:rsidRPr="00B041EB">
        <w:rPr>
          <w:rFonts w:ascii="Times New Roman" w:eastAsia="Calibri" w:hAnsi="Times New Roman"/>
          <w:szCs w:val="28"/>
          <w:lang w:eastAsia="en-US"/>
        </w:rPr>
        <w:t xml:space="preserve">На 1 июля 2020 года </w:t>
      </w:r>
      <w:r w:rsidRPr="00B041EB">
        <w:rPr>
          <w:rFonts w:ascii="Times New Roman" w:hAnsi="Times New Roman"/>
          <w:szCs w:val="28"/>
        </w:rPr>
        <w:t>средневзвешенная номинальная процентная ставка определена в размере 16,4 %. Если к этой сумме добавить 15 %, то в итоге предельно допустимый процент по займам и кредитам составит 31,4 %. Тем самым, на территории Кыргызской Республики размер предельно допустимого процента по займам и кредитам составляет 31,4 %. Следовательно, ломбард также, подпадает под действие данного закона.</w:t>
      </w:r>
    </w:p>
    <w:p w14:paraId="31F7CCF0" w14:textId="77777777" w:rsidR="00051DF7" w:rsidRPr="00B041EB" w:rsidRDefault="00051DF7" w:rsidP="007A0038">
      <w:pPr>
        <w:spacing w:line="276" w:lineRule="auto"/>
        <w:ind w:right="-143" w:firstLine="567"/>
        <w:rPr>
          <w:rFonts w:ascii="Times New Roman" w:hAnsi="Times New Roman"/>
          <w:szCs w:val="28"/>
        </w:rPr>
      </w:pPr>
      <w:r w:rsidRPr="00B041EB">
        <w:rPr>
          <w:rFonts w:ascii="Times New Roman" w:hAnsi="Times New Roman"/>
          <w:szCs w:val="28"/>
        </w:rPr>
        <w:t xml:space="preserve">Однако, при </w:t>
      </w:r>
      <w:proofErr w:type="spellStart"/>
      <w:r w:rsidRPr="00B041EB">
        <w:rPr>
          <w:rFonts w:ascii="Times New Roman" w:hAnsi="Times New Roman"/>
          <w:szCs w:val="28"/>
        </w:rPr>
        <w:t>расчете</w:t>
      </w:r>
      <w:proofErr w:type="spellEnd"/>
      <w:r w:rsidRPr="00B041EB">
        <w:rPr>
          <w:rFonts w:ascii="Times New Roman" w:hAnsi="Times New Roman"/>
          <w:szCs w:val="28"/>
        </w:rPr>
        <w:t xml:space="preserve"> средневзвешенной номинальной процентной ставки, Национальный банк Кыргызской Республики определяет предельно допустимый процент по действующим кредитам банков и иных финансово-кредитных учреждений, лицензируемых и регулируемых Национальным банком Кыргызской Республики. Принимая во внимание, что деятельность ломбардов лицензируется </w:t>
      </w:r>
      <w:proofErr w:type="spellStart"/>
      <w:r w:rsidRPr="00B041EB">
        <w:rPr>
          <w:rFonts w:ascii="Times New Roman" w:hAnsi="Times New Roman"/>
          <w:szCs w:val="28"/>
        </w:rPr>
        <w:t>Госфиннадзором</w:t>
      </w:r>
      <w:proofErr w:type="spellEnd"/>
      <w:r w:rsidRPr="00B041EB">
        <w:rPr>
          <w:rFonts w:ascii="Times New Roman" w:hAnsi="Times New Roman"/>
          <w:szCs w:val="28"/>
        </w:rPr>
        <w:t>, а не Национальным банком Кыргызской Республики, отмечаем частичное распространение норм Закона Кыргызской Республики «Об ограничении ростовщической деятельности в Кыргызской Республике» на деятельность ломбардов.</w:t>
      </w:r>
    </w:p>
    <w:p w14:paraId="0A7DEFA7" w14:textId="54A8F618" w:rsidR="00051DF7" w:rsidRPr="00B041EB" w:rsidRDefault="00051DF7" w:rsidP="007A0038">
      <w:pPr>
        <w:pStyle w:val="tkRekvizit"/>
        <w:spacing w:before="0" w:after="0"/>
        <w:ind w:firstLine="567"/>
        <w:jc w:val="both"/>
        <w:rPr>
          <w:rFonts w:ascii="Times New Roman" w:hAnsi="Times New Roman"/>
          <w:i w:val="0"/>
          <w:sz w:val="28"/>
        </w:rPr>
      </w:pPr>
      <w:r w:rsidRPr="00B041EB">
        <w:rPr>
          <w:rFonts w:ascii="Times New Roman" w:hAnsi="Times New Roman"/>
          <w:i w:val="0"/>
          <w:sz w:val="28"/>
        </w:rPr>
        <w:t xml:space="preserve">Согласно статьи 15 Закона Кыргызской Республики «О лицензионно-разрешительной системе в Кыргызской Республике» от 19 октября 2013 года N 195 деятельность ломбардов подлежит лицензированию и </w:t>
      </w:r>
      <w:proofErr w:type="spellStart"/>
      <w:r w:rsidRPr="00B041EB">
        <w:rPr>
          <w:rFonts w:ascii="Times New Roman" w:hAnsi="Times New Roman"/>
          <w:i w:val="0"/>
          <w:sz w:val="28"/>
        </w:rPr>
        <w:t>Госфиннадзор</w:t>
      </w:r>
      <w:proofErr w:type="spellEnd"/>
      <w:r w:rsidRPr="00B041EB">
        <w:rPr>
          <w:rFonts w:ascii="Times New Roman" w:hAnsi="Times New Roman"/>
          <w:i w:val="0"/>
          <w:sz w:val="28"/>
        </w:rPr>
        <w:t>, являясь лицензиаром, в случае невыполнения лицензионных требований может применять к лицензиату следующие меры воздействия: предупреждение, штраф,  приостановление действия лицензии и (или) разрешения и подача искового заявления в судебные органы для рассмотрения вопроса об аннулировании лицензии и (или) разрешения. За однократное нарушение лицензионных требований лицензиар вправе применить меру воздействия в виде вынесения предупреждения. За двукратное нарушение лицензионных требований лицензиар вправе применить меру</w:t>
      </w:r>
      <w:r w:rsidRPr="00B041EB">
        <w:rPr>
          <w:rFonts w:ascii="Times New Roman" w:hAnsi="Times New Roman"/>
          <w:sz w:val="28"/>
        </w:rPr>
        <w:t xml:space="preserve"> </w:t>
      </w:r>
      <w:r w:rsidRPr="00B041EB">
        <w:rPr>
          <w:rFonts w:ascii="Times New Roman" w:hAnsi="Times New Roman"/>
          <w:i w:val="0"/>
          <w:sz w:val="28"/>
        </w:rPr>
        <w:t>воздействия в виде наложения штрафа.</w:t>
      </w:r>
    </w:p>
    <w:p w14:paraId="198B4C8C" w14:textId="70F5D0DB" w:rsidR="00C02DEB" w:rsidRDefault="00545B18" w:rsidP="007A0038">
      <w:pPr>
        <w:numPr>
          <w:ilvl w:val="1"/>
          <w:numId w:val="28"/>
        </w:numPr>
        <w:spacing w:line="276" w:lineRule="auto"/>
        <w:contextualSpacing/>
        <w:jc w:val="center"/>
        <w:rPr>
          <w:rFonts w:ascii="Times New Roman" w:hAnsi="Times New Roman"/>
          <w:b/>
          <w:szCs w:val="28"/>
        </w:rPr>
      </w:pPr>
      <w:r w:rsidRPr="00B041EB">
        <w:rPr>
          <w:rFonts w:ascii="Times New Roman" w:hAnsi="Times New Roman"/>
          <w:b/>
          <w:szCs w:val="28"/>
        </w:rPr>
        <w:lastRenderedPageBreak/>
        <w:t>Страховая деятельность</w:t>
      </w:r>
    </w:p>
    <w:p w14:paraId="1B9F7B4D" w14:textId="77777777" w:rsidR="00875A17" w:rsidRDefault="00875A17" w:rsidP="007A0038">
      <w:pPr>
        <w:spacing w:line="276" w:lineRule="auto"/>
        <w:ind w:firstLine="700"/>
        <w:contextualSpacing/>
        <w:rPr>
          <w:rFonts w:ascii="Times New Roman" w:hAnsi="Times New Roman"/>
          <w:szCs w:val="28"/>
        </w:rPr>
      </w:pPr>
    </w:p>
    <w:p w14:paraId="221A1D77" w14:textId="458F0AD6" w:rsidR="0008679D" w:rsidRPr="00B041EB" w:rsidRDefault="00C02DEB" w:rsidP="007A0038">
      <w:pPr>
        <w:spacing w:line="276" w:lineRule="auto"/>
        <w:ind w:firstLine="700"/>
        <w:contextualSpacing/>
        <w:rPr>
          <w:rFonts w:ascii="Times New Roman" w:hAnsi="Times New Roman"/>
          <w:szCs w:val="28"/>
        </w:rPr>
      </w:pPr>
      <w:r w:rsidRPr="00B041EB">
        <w:rPr>
          <w:rFonts w:ascii="Times New Roman" w:hAnsi="Times New Roman"/>
          <w:szCs w:val="28"/>
        </w:rPr>
        <w:t xml:space="preserve">Формирование и становление национального страхового рынка после обретения Кыргызской Республикой независимости проходило в сложных условиях. За эти годы страховыми организациями Кыргызстана </w:t>
      </w:r>
      <w:proofErr w:type="spellStart"/>
      <w:r w:rsidRPr="00B041EB">
        <w:rPr>
          <w:rFonts w:ascii="Times New Roman" w:hAnsi="Times New Roman"/>
          <w:szCs w:val="28"/>
        </w:rPr>
        <w:t>приобретен</w:t>
      </w:r>
      <w:proofErr w:type="spellEnd"/>
      <w:r w:rsidRPr="00B041EB">
        <w:rPr>
          <w:rFonts w:ascii="Times New Roman" w:hAnsi="Times New Roman"/>
          <w:szCs w:val="28"/>
        </w:rPr>
        <w:t xml:space="preserve"> определенный опыт в осуществлении страхования и перестрахования. На данный момент страховой рынок Кыргызской Республики существенно изменился </w:t>
      </w:r>
      <w:r w:rsidRPr="009A22D8">
        <w:rPr>
          <w:rFonts w:ascii="Times New Roman" w:hAnsi="Times New Roman"/>
          <w:szCs w:val="28"/>
        </w:rPr>
        <w:t xml:space="preserve">и </w:t>
      </w:r>
      <w:r w:rsidR="0008679D" w:rsidRPr="009A22D8">
        <w:rPr>
          <w:rFonts w:ascii="Times New Roman" w:hAnsi="Times New Roman"/>
          <w:szCs w:val="28"/>
        </w:rPr>
        <w:t>меняться, появляются новые страховые компании и развивается его инфраструктура.</w:t>
      </w:r>
    </w:p>
    <w:p w14:paraId="55BEAE36" w14:textId="45247144" w:rsidR="00C02DEB" w:rsidRPr="00B041EB" w:rsidRDefault="00C02DEB" w:rsidP="007A0038">
      <w:pPr>
        <w:spacing w:line="276" w:lineRule="auto"/>
        <w:ind w:firstLine="700"/>
        <w:contextualSpacing/>
        <w:rPr>
          <w:rFonts w:ascii="Times New Roman" w:hAnsi="Times New Roman"/>
          <w:szCs w:val="28"/>
        </w:rPr>
      </w:pPr>
      <w:r w:rsidRPr="00B041EB">
        <w:rPr>
          <w:rFonts w:ascii="Times New Roman" w:hAnsi="Times New Roman"/>
          <w:szCs w:val="28"/>
        </w:rPr>
        <w:t>По состоянию на 1 января 2020 года в Кыргызской Республике осуществляют деятельность 17 страховых (перестраховочных) организаций, из них:</w:t>
      </w:r>
    </w:p>
    <w:p w14:paraId="0F2E2357" w14:textId="77777777" w:rsidR="00C02DEB" w:rsidRPr="00B041EB" w:rsidRDefault="00C02DEB" w:rsidP="007A0038">
      <w:pPr>
        <w:spacing w:line="276" w:lineRule="auto"/>
        <w:ind w:firstLine="700"/>
        <w:contextualSpacing/>
        <w:rPr>
          <w:rFonts w:ascii="Times New Roman" w:hAnsi="Times New Roman"/>
          <w:szCs w:val="28"/>
        </w:rPr>
      </w:pPr>
      <w:r w:rsidRPr="00B041EB">
        <w:rPr>
          <w:rFonts w:ascii="Times New Roman" w:hAnsi="Times New Roman"/>
          <w:szCs w:val="28"/>
        </w:rPr>
        <w:t>- 12 организаций со 100 % кыргызским капиталом.</w:t>
      </w:r>
    </w:p>
    <w:p w14:paraId="780E6C49" w14:textId="77777777" w:rsidR="00C02DEB" w:rsidRPr="00B041EB" w:rsidRDefault="00C02DEB" w:rsidP="007A0038">
      <w:pPr>
        <w:spacing w:line="276" w:lineRule="auto"/>
        <w:ind w:firstLine="700"/>
        <w:contextualSpacing/>
        <w:rPr>
          <w:rFonts w:ascii="Times New Roman" w:hAnsi="Times New Roman"/>
          <w:szCs w:val="28"/>
        </w:rPr>
      </w:pPr>
      <w:r w:rsidRPr="00B041EB">
        <w:rPr>
          <w:rFonts w:ascii="Times New Roman" w:hAnsi="Times New Roman"/>
          <w:szCs w:val="28"/>
        </w:rPr>
        <w:t>- 5 организации с участием нерезидентов.</w:t>
      </w:r>
    </w:p>
    <w:p w14:paraId="5C5D28C0" w14:textId="2AD9AEC7" w:rsidR="00C02DEB" w:rsidRPr="00B041EB" w:rsidRDefault="00C02DEB" w:rsidP="007A0038">
      <w:pPr>
        <w:spacing w:line="276" w:lineRule="auto"/>
        <w:ind w:firstLine="700"/>
        <w:contextualSpacing/>
        <w:jc w:val="right"/>
        <w:rPr>
          <w:rFonts w:ascii="Times New Roman" w:hAnsi="Times New Roman"/>
          <w:szCs w:val="28"/>
        </w:rPr>
      </w:pPr>
      <w:r w:rsidRPr="00B041EB">
        <w:rPr>
          <w:rFonts w:ascii="Times New Roman" w:hAnsi="Times New Roman"/>
          <w:b/>
          <w:i/>
          <w:noProof/>
          <w:szCs w:val="28"/>
        </w:rPr>
        <w:t xml:space="preserve">Диаграмма </w:t>
      </w:r>
      <w:r w:rsidR="00875A17">
        <w:rPr>
          <w:rFonts w:ascii="Times New Roman" w:hAnsi="Times New Roman"/>
          <w:b/>
          <w:i/>
          <w:noProof/>
          <w:szCs w:val="28"/>
        </w:rPr>
        <w:t>1.14</w:t>
      </w:r>
    </w:p>
    <w:p w14:paraId="7CF12DE1" w14:textId="473F9E02" w:rsidR="00C02DEB" w:rsidRPr="00B041EB" w:rsidRDefault="00EF4904" w:rsidP="007A0038">
      <w:pPr>
        <w:spacing w:line="276" w:lineRule="auto"/>
        <w:contextualSpacing/>
        <w:rPr>
          <w:rFonts w:ascii="Times New Roman" w:hAnsi="Times New Roman"/>
          <w:noProof/>
          <w:szCs w:val="28"/>
        </w:rPr>
      </w:pPr>
      <w:r w:rsidRPr="00B041EB">
        <w:rPr>
          <w:rFonts w:ascii="Times New Roman" w:hAnsi="Times New Roman"/>
          <w:noProof/>
          <w:szCs w:val="28"/>
          <w:lang w:val="en-US" w:eastAsia="en-US"/>
        </w:rPr>
        <w:drawing>
          <wp:inline distT="0" distB="0" distL="0" distR="0" wp14:anchorId="296466CB" wp14:editId="52E51D25">
            <wp:extent cx="5902036" cy="2381002"/>
            <wp:effectExtent l="0" t="0" r="3810" b="635"/>
            <wp:docPr id="3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B7A12AA" w14:textId="77777777" w:rsidR="00D43192" w:rsidRPr="00B041EB" w:rsidRDefault="00D43192" w:rsidP="007A0038">
      <w:pPr>
        <w:spacing w:line="276" w:lineRule="auto"/>
        <w:contextualSpacing/>
        <w:rPr>
          <w:rFonts w:ascii="Times New Roman" w:hAnsi="Times New Roman"/>
          <w:szCs w:val="28"/>
        </w:rPr>
      </w:pPr>
    </w:p>
    <w:p w14:paraId="17D6E0C1" w14:textId="77777777" w:rsidR="00C02DEB" w:rsidRPr="00B041EB" w:rsidRDefault="00C02DEB" w:rsidP="007A0038">
      <w:pPr>
        <w:spacing w:line="276" w:lineRule="auto"/>
        <w:ind w:firstLine="708"/>
        <w:contextualSpacing/>
        <w:rPr>
          <w:rFonts w:ascii="Times New Roman" w:hAnsi="Times New Roman"/>
          <w:szCs w:val="28"/>
        </w:rPr>
      </w:pPr>
      <w:r w:rsidRPr="00B041EB">
        <w:rPr>
          <w:rFonts w:ascii="Times New Roman" w:hAnsi="Times New Roman"/>
          <w:szCs w:val="28"/>
        </w:rPr>
        <w:t>За 2019 год объем страховых премий составил 1 млрд 332 млн сомов, в том числе:</w:t>
      </w:r>
    </w:p>
    <w:p w14:paraId="2979146C" w14:textId="77777777" w:rsidR="00C02DEB" w:rsidRPr="00B041EB" w:rsidRDefault="00C02DEB" w:rsidP="007A0038">
      <w:pPr>
        <w:spacing w:line="276" w:lineRule="auto"/>
        <w:ind w:firstLine="708"/>
        <w:contextualSpacing/>
        <w:rPr>
          <w:rFonts w:ascii="Times New Roman" w:hAnsi="Times New Roman"/>
          <w:szCs w:val="28"/>
        </w:rPr>
      </w:pPr>
      <w:r w:rsidRPr="00B041EB">
        <w:rPr>
          <w:rFonts w:ascii="Times New Roman" w:hAnsi="Times New Roman"/>
          <w:szCs w:val="28"/>
        </w:rPr>
        <w:t>- по личному страхованию –179 млн 944 тыс. сомов;</w:t>
      </w:r>
    </w:p>
    <w:p w14:paraId="25113194" w14:textId="77777777" w:rsidR="00C02DEB" w:rsidRPr="00B041EB" w:rsidRDefault="00C02DEB" w:rsidP="007A0038">
      <w:pPr>
        <w:spacing w:line="276" w:lineRule="auto"/>
        <w:ind w:firstLine="708"/>
        <w:contextualSpacing/>
        <w:rPr>
          <w:rFonts w:ascii="Times New Roman" w:hAnsi="Times New Roman"/>
          <w:szCs w:val="28"/>
        </w:rPr>
      </w:pPr>
      <w:r w:rsidRPr="00B041EB">
        <w:rPr>
          <w:rFonts w:ascii="Times New Roman" w:hAnsi="Times New Roman"/>
          <w:szCs w:val="28"/>
        </w:rPr>
        <w:t>- по имущественному страхованию – 844 млн 024 тыс. сомов;</w:t>
      </w:r>
    </w:p>
    <w:p w14:paraId="1FA7B30A" w14:textId="77777777" w:rsidR="00C02DEB" w:rsidRPr="00B041EB" w:rsidRDefault="00C02DEB" w:rsidP="007A0038">
      <w:pPr>
        <w:spacing w:line="276" w:lineRule="auto"/>
        <w:ind w:firstLine="708"/>
        <w:contextualSpacing/>
        <w:rPr>
          <w:rFonts w:ascii="Times New Roman" w:hAnsi="Times New Roman"/>
          <w:szCs w:val="28"/>
        </w:rPr>
      </w:pPr>
      <w:r w:rsidRPr="00B041EB">
        <w:rPr>
          <w:rFonts w:ascii="Times New Roman" w:hAnsi="Times New Roman"/>
          <w:szCs w:val="28"/>
        </w:rPr>
        <w:t xml:space="preserve">- по страхованию ответственности – 106 млн 828 тыс. сомов; </w:t>
      </w:r>
    </w:p>
    <w:p w14:paraId="7F8C49EA" w14:textId="77777777" w:rsidR="00C02DEB" w:rsidRPr="00B041EB" w:rsidRDefault="00C02DEB" w:rsidP="007A0038">
      <w:pPr>
        <w:spacing w:line="276" w:lineRule="auto"/>
        <w:ind w:firstLine="708"/>
        <w:contextualSpacing/>
        <w:rPr>
          <w:rFonts w:ascii="Times New Roman" w:hAnsi="Times New Roman"/>
          <w:szCs w:val="28"/>
        </w:rPr>
      </w:pPr>
      <w:r w:rsidRPr="00B041EB">
        <w:rPr>
          <w:rFonts w:ascii="Times New Roman" w:hAnsi="Times New Roman"/>
          <w:szCs w:val="28"/>
        </w:rPr>
        <w:t>- по обязательным видам страхования – 201 млн 917 тыс. сомов;</w:t>
      </w:r>
    </w:p>
    <w:p w14:paraId="43FC9A8E" w14:textId="77777777" w:rsidR="00C02DEB" w:rsidRPr="00B041EB" w:rsidRDefault="00C02DEB" w:rsidP="007A0038">
      <w:pPr>
        <w:spacing w:line="276" w:lineRule="auto"/>
        <w:ind w:firstLine="708"/>
        <w:contextualSpacing/>
        <w:rPr>
          <w:rFonts w:ascii="Times New Roman" w:hAnsi="Times New Roman"/>
          <w:szCs w:val="28"/>
        </w:rPr>
      </w:pPr>
      <w:r w:rsidRPr="00B041EB">
        <w:rPr>
          <w:rFonts w:ascii="Times New Roman" w:hAnsi="Times New Roman"/>
          <w:szCs w:val="28"/>
        </w:rPr>
        <w:t>- по страхованию жизни объем страховых премий – 0,020 млн сомов.</w:t>
      </w:r>
    </w:p>
    <w:p w14:paraId="643E66B9" w14:textId="3A212C91" w:rsidR="0008679D" w:rsidRPr="00B041EB" w:rsidRDefault="0008679D" w:rsidP="007A0038">
      <w:pPr>
        <w:spacing w:line="276" w:lineRule="auto"/>
        <w:ind w:firstLine="708"/>
        <w:contextualSpacing/>
        <w:rPr>
          <w:rFonts w:ascii="Times New Roman" w:hAnsi="Times New Roman"/>
          <w:szCs w:val="28"/>
        </w:rPr>
      </w:pPr>
      <w:r w:rsidRPr="00B041EB">
        <w:rPr>
          <w:rFonts w:ascii="Times New Roman" w:hAnsi="Times New Roman"/>
          <w:szCs w:val="28"/>
        </w:rPr>
        <w:t xml:space="preserve">Такая ситуация свидетельствует о том, что пока </w:t>
      </w:r>
      <w:proofErr w:type="spellStart"/>
      <w:r w:rsidRPr="00B041EB">
        <w:rPr>
          <w:rFonts w:ascii="Times New Roman" w:hAnsi="Times New Roman"/>
          <w:szCs w:val="28"/>
        </w:rPr>
        <w:t>еще</w:t>
      </w:r>
      <w:proofErr w:type="spellEnd"/>
      <w:r w:rsidRPr="00B041EB">
        <w:rPr>
          <w:rFonts w:ascii="Times New Roman" w:hAnsi="Times New Roman"/>
          <w:szCs w:val="28"/>
        </w:rPr>
        <w:t xml:space="preserve"> отдаются предпочтения классическим видам страхования несмотря на то, что правовое поле обеспечивает использование и других видов страхования, а национальные страховщики предлагают достаточно разнообразные страховые услуги.</w:t>
      </w:r>
    </w:p>
    <w:p w14:paraId="4CC21FDD" w14:textId="766BB712" w:rsidR="00C02DEB" w:rsidRPr="00334A65" w:rsidRDefault="00C02DEB" w:rsidP="007A0038">
      <w:pPr>
        <w:spacing w:line="276" w:lineRule="auto"/>
        <w:ind w:firstLine="708"/>
        <w:contextualSpacing/>
        <w:rPr>
          <w:rFonts w:ascii="Times New Roman" w:hAnsi="Times New Roman"/>
          <w:szCs w:val="28"/>
        </w:rPr>
      </w:pPr>
      <w:r w:rsidRPr="00334A65">
        <w:rPr>
          <w:rFonts w:ascii="Times New Roman" w:hAnsi="Times New Roman"/>
          <w:szCs w:val="28"/>
        </w:rPr>
        <w:t>Финансовые показатели по состоянию на 1 января 2020 года составили:</w:t>
      </w:r>
    </w:p>
    <w:p w14:paraId="4E4D38CD" w14:textId="77777777" w:rsidR="00C02DEB" w:rsidRPr="00B041EB" w:rsidRDefault="00C02DEB" w:rsidP="007A0038">
      <w:pPr>
        <w:spacing w:line="276" w:lineRule="auto"/>
        <w:ind w:firstLine="709"/>
        <w:contextualSpacing/>
        <w:rPr>
          <w:rFonts w:ascii="Times New Roman" w:hAnsi="Times New Roman"/>
          <w:szCs w:val="28"/>
        </w:rPr>
      </w:pPr>
      <w:bookmarkStart w:id="10" w:name="_Hlk30411333"/>
      <w:r w:rsidRPr="00B041EB">
        <w:rPr>
          <w:rFonts w:ascii="Times New Roman" w:hAnsi="Times New Roman"/>
          <w:szCs w:val="28"/>
        </w:rPr>
        <w:lastRenderedPageBreak/>
        <w:t xml:space="preserve">Совокупные активы страховых организаций составили 4 млрд 859 млн сомов. </w:t>
      </w:r>
    </w:p>
    <w:p w14:paraId="0388F04F" w14:textId="77777777" w:rsidR="00C02DEB" w:rsidRPr="00B041EB" w:rsidRDefault="00C02DEB" w:rsidP="007A0038">
      <w:pPr>
        <w:spacing w:line="276" w:lineRule="auto"/>
        <w:ind w:firstLine="709"/>
        <w:contextualSpacing/>
        <w:rPr>
          <w:rFonts w:ascii="Times New Roman" w:hAnsi="Times New Roman"/>
          <w:szCs w:val="28"/>
        </w:rPr>
      </w:pPr>
      <w:r w:rsidRPr="00B041EB">
        <w:rPr>
          <w:rFonts w:ascii="Times New Roman" w:hAnsi="Times New Roman"/>
          <w:szCs w:val="28"/>
        </w:rPr>
        <w:t>Совокупный собственный капитал страховых организаций составил 3 млрд 707 млн сомов.</w:t>
      </w:r>
    </w:p>
    <w:p w14:paraId="3777C664" w14:textId="77777777" w:rsidR="00C02DEB" w:rsidRPr="00B041EB" w:rsidRDefault="00C02DEB" w:rsidP="007A0038">
      <w:pPr>
        <w:spacing w:line="276" w:lineRule="auto"/>
        <w:ind w:firstLine="709"/>
        <w:contextualSpacing/>
        <w:rPr>
          <w:rFonts w:ascii="Times New Roman" w:hAnsi="Times New Roman"/>
          <w:szCs w:val="28"/>
        </w:rPr>
      </w:pPr>
      <w:r w:rsidRPr="00B041EB">
        <w:rPr>
          <w:rFonts w:ascii="Times New Roman" w:hAnsi="Times New Roman"/>
          <w:szCs w:val="28"/>
        </w:rPr>
        <w:t xml:space="preserve">Обязательства составили 1млрд 184 млн сомов. </w:t>
      </w:r>
    </w:p>
    <w:p w14:paraId="0902ACF1" w14:textId="784DD48A" w:rsidR="00C02DEB" w:rsidRPr="00B041EB" w:rsidRDefault="00C02DEB" w:rsidP="007A0038">
      <w:pPr>
        <w:spacing w:line="276" w:lineRule="auto"/>
        <w:ind w:firstLine="709"/>
        <w:contextualSpacing/>
        <w:rPr>
          <w:rFonts w:ascii="Times New Roman" w:hAnsi="Times New Roman"/>
          <w:szCs w:val="28"/>
        </w:rPr>
      </w:pPr>
      <w:r w:rsidRPr="00B041EB">
        <w:rPr>
          <w:rFonts w:ascii="Times New Roman" w:hAnsi="Times New Roman"/>
          <w:szCs w:val="28"/>
        </w:rPr>
        <w:t>Объем страховых резервов, сформированных страховыми (перестраховочными) организациями для обеспечения исполнения принятых обязательств по действующим договорам страхования и перестрахования составил 787 млн</w:t>
      </w:r>
      <w:r w:rsidR="000A7BB8" w:rsidRPr="00B041EB">
        <w:rPr>
          <w:rFonts w:ascii="Times New Roman" w:hAnsi="Times New Roman"/>
          <w:szCs w:val="28"/>
        </w:rPr>
        <w:t>.</w:t>
      </w:r>
      <w:r w:rsidRPr="00B041EB">
        <w:rPr>
          <w:rFonts w:ascii="Times New Roman" w:hAnsi="Times New Roman"/>
          <w:szCs w:val="28"/>
        </w:rPr>
        <w:t xml:space="preserve"> 404 тыс. сомов.</w:t>
      </w:r>
    </w:p>
    <w:bookmarkEnd w:id="10"/>
    <w:p w14:paraId="36D83053" w14:textId="2EE79CA3" w:rsidR="00875A17" w:rsidRDefault="00C02DEB" w:rsidP="007A0038">
      <w:pPr>
        <w:spacing w:line="276" w:lineRule="auto"/>
        <w:ind w:firstLine="709"/>
        <w:contextualSpacing/>
        <w:rPr>
          <w:rFonts w:ascii="Times New Roman" w:hAnsi="Times New Roman"/>
          <w:b/>
          <w:szCs w:val="28"/>
          <w:lang w:val="ky-KG"/>
        </w:rPr>
      </w:pPr>
      <w:r w:rsidRPr="00B041EB">
        <w:rPr>
          <w:rFonts w:ascii="Times New Roman" w:hAnsi="Times New Roman"/>
          <w:b/>
          <w:szCs w:val="28"/>
          <w:lang w:val="ky-KG"/>
        </w:rPr>
        <w:t>Анализ проблем страхового рынка</w:t>
      </w:r>
    </w:p>
    <w:p w14:paraId="51601FD1" w14:textId="47E4FD5A" w:rsidR="00C02DEB" w:rsidRPr="00B041EB" w:rsidRDefault="00C02DEB" w:rsidP="007A0038">
      <w:pPr>
        <w:spacing w:line="276" w:lineRule="auto"/>
        <w:ind w:firstLine="709"/>
        <w:contextualSpacing/>
        <w:rPr>
          <w:rFonts w:ascii="Times New Roman" w:hAnsi="Times New Roman"/>
          <w:b/>
          <w:szCs w:val="28"/>
        </w:rPr>
      </w:pPr>
      <w:r w:rsidRPr="00B041EB">
        <w:rPr>
          <w:rFonts w:ascii="Times New Roman" w:hAnsi="Times New Roman"/>
          <w:b/>
          <w:i/>
          <w:iCs/>
          <w:szCs w:val="28"/>
        </w:rPr>
        <w:t xml:space="preserve">Отсутствие массовых видов страхования. </w:t>
      </w:r>
      <w:r w:rsidRPr="00B041EB">
        <w:rPr>
          <w:rFonts w:ascii="Times New Roman" w:hAnsi="Times New Roman"/>
          <w:szCs w:val="28"/>
        </w:rPr>
        <w:t xml:space="preserve">Во многих странах мира страховой сектор получил развитие после введения массовых видов обязательного страхования, например, таких как обязательное страхование ответственности владельцев автотранспортных средств. Однако до настоящего времени в Кыргызской Республике обязательное автострахование не </w:t>
      </w:r>
      <w:r w:rsidR="005A2B96" w:rsidRPr="00B041EB">
        <w:rPr>
          <w:rFonts w:ascii="Times New Roman" w:hAnsi="Times New Roman"/>
          <w:szCs w:val="28"/>
        </w:rPr>
        <w:t>введено несмотря на то, что</w:t>
      </w:r>
      <w:r w:rsidRPr="00B041EB">
        <w:rPr>
          <w:rFonts w:ascii="Times New Roman" w:hAnsi="Times New Roman"/>
          <w:szCs w:val="28"/>
        </w:rPr>
        <w:t xml:space="preserve"> соответствующий Закон был принят </w:t>
      </w:r>
      <w:proofErr w:type="spellStart"/>
      <w:r w:rsidRPr="00B041EB">
        <w:rPr>
          <w:rFonts w:ascii="Times New Roman" w:hAnsi="Times New Roman"/>
          <w:szCs w:val="28"/>
        </w:rPr>
        <w:t>еще</w:t>
      </w:r>
      <w:proofErr w:type="spellEnd"/>
      <w:r w:rsidRPr="00B041EB">
        <w:rPr>
          <w:rFonts w:ascii="Times New Roman" w:hAnsi="Times New Roman"/>
          <w:szCs w:val="28"/>
        </w:rPr>
        <w:t xml:space="preserve"> в 2015 году. Ожидаемое введение обязательного автострахования в 2020 году даст толчок к развитию страхового рынка в целом, в первую очередь за </w:t>
      </w:r>
      <w:proofErr w:type="spellStart"/>
      <w:r w:rsidRPr="00B041EB">
        <w:rPr>
          <w:rFonts w:ascii="Times New Roman" w:hAnsi="Times New Roman"/>
          <w:szCs w:val="28"/>
        </w:rPr>
        <w:t>счет</w:t>
      </w:r>
      <w:proofErr w:type="spellEnd"/>
      <w:r w:rsidRPr="00B041EB">
        <w:rPr>
          <w:rFonts w:ascii="Times New Roman" w:hAnsi="Times New Roman"/>
          <w:szCs w:val="28"/>
        </w:rPr>
        <w:t xml:space="preserve"> массовости.</w:t>
      </w:r>
    </w:p>
    <w:p w14:paraId="7A229D7E" w14:textId="685E2B50" w:rsidR="00106E3F" w:rsidRPr="00B041EB" w:rsidRDefault="00C02DEB" w:rsidP="007A0038">
      <w:pPr>
        <w:pStyle w:val="a3"/>
        <w:spacing w:line="276" w:lineRule="auto"/>
        <w:ind w:left="0" w:firstLine="567"/>
        <w:jc w:val="both"/>
        <w:rPr>
          <w:rFonts w:ascii="Times New Roman" w:hAnsi="Times New Roman"/>
          <w:b/>
          <w:i/>
          <w:iCs/>
          <w:sz w:val="28"/>
          <w:szCs w:val="28"/>
          <w:lang w:val="ru-RU"/>
        </w:rPr>
      </w:pPr>
      <w:r w:rsidRPr="00B041EB">
        <w:rPr>
          <w:rFonts w:ascii="Times New Roman" w:hAnsi="Times New Roman"/>
          <w:b/>
          <w:i/>
          <w:iCs/>
          <w:sz w:val="28"/>
          <w:szCs w:val="28"/>
          <w:lang w:val="ru-RU"/>
        </w:rPr>
        <w:t xml:space="preserve">Отсутствие системы подготовки специалистов в области экономико-математических </w:t>
      </w:r>
      <w:proofErr w:type="spellStart"/>
      <w:r w:rsidRPr="00B041EB">
        <w:rPr>
          <w:rFonts w:ascii="Times New Roman" w:hAnsi="Times New Roman"/>
          <w:b/>
          <w:i/>
          <w:iCs/>
          <w:sz w:val="28"/>
          <w:szCs w:val="28"/>
          <w:lang w:val="ru-RU"/>
        </w:rPr>
        <w:t>расчетов</w:t>
      </w:r>
      <w:proofErr w:type="spellEnd"/>
      <w:r w:rsidRPr="00B041EB">
        <w:rPr>
          <w:rFonts w:ascii="Times New Roman" w:hAnsi="Times New Roman"/>
          <w:b/>
          <w:i/>
          <w:iCs/>
          <w:sz w:val="28"/>
          <w:szCs w:val="28"/>
          <w:lang w:val="ru-RU"/>
        </w:rPr>
        <w:t xml:space="preserve"> страховых обязательств (актуариев).</w:t>
      </w:r>
      <w:r w:rsidRPr="009A22D8">
        <w:rPr>
          <w:rFonts w:ascii="Times New Roman" w:hAnsi="Times New Roman"/>
          <w:b/>
          <w:i/>
          <w:iCs/>
          <w:sz w:val="28"/>
          <w:szCs w:val="28"/>
          <w:lang w:val="ru-RU"/>
        </w:rPr>
        <w:t xml:space="preserve"> </w:t>
      </w:r>
      <w:r w:rsidR="00106E3F" w:rsidRPr="009A22D8">
        <w:rPr>
          <w:rFonts w:ascii="Times New Roman" w:hAnsi="Times New Roman"/>
          <w:bCs/>
          <w:sz w:val="28"/>
          <w:szCs w:val="28"/>
          <w:lang w:val="ru-RU"/>
        </w:rPr>
        <w:t xml:space="preserve">В настоящее время все страховые организации испытывают </w:t>
      </w:r>
      <w:proofErr w:type="spellStart"/>
      <w:r w:rsidR="00106E3F" w:rsidRPr="009A22D8">
        <w:rPr>
          <w:rFonts w:ascii="Times New Roman" w:hAnsi="Times New Roman"/>
          <w:bCs/>
          <w:sz w:val="28"/>
          <w:szCs w:val="28"/>
          <w:lang w:val="ru-RU"/>
        </w:rPr>
        <w:t>серьезные</w:t>
      </w:r>
      <w:proofErr w:type="spellEnd"/>
      <w:r w:rsidR="00106E3F" w:rsidRPr="009A22D8">
        <w:rPr>
          <w:rFonts w:ascii="Times New Roman" w:hAnsi="Times New Roman"/>
          <w:bCs/>
          <w:sz w:val="28"/>
          <w:szCs w:val="28"/>
          <w:lang w:val="ru-RU"/>
        </w:rPr>
        <w:t xml:space="preserve"> трудности с обеспечением профессионально подготовленными кадрами, отвечающими современными требованиями ведения страховых операций, об этом не раз заявлялось с самых разных трибун, а также СМИ. В связи с этим, необходима качественная подготовка квалифицированных кадров для страховой отрасли, для чего наряду с имеющимся профилем "Финансы и кредит", рекомендовать и использовать дополнительный профиль "Страховое дело" («Страхование»), </w:t>
      </w:r>
      <w:proofErr w:type="spellStart"/>
      <w:r w:rsidR="00106E3F" w:rsidRPr="009A22D8">
        <w:rPr>
          <w:rFonts w:ascii="Times New Roman" w:hAnsi="Times New Roman"/>
          <w:bCs/>
          <w:sz w:val="28"/>
          <w:szCs w:val="28"/>
          <w:lang w:val="ru-RU"/>
        </w:rPr>
        <w:t>причем</w:t>
      </w:r>
      <w:proofErr w:type="spellEnd"/>
      <w:r w:rsidR="00106E3F" w:rsidRPr="009A22D8">
        <w:rPr>
          <w:rFonts w:ascii="Times New Roman" w:hAnsi="Times New Roman"/>
          <w:bCs/>
          <w:sz w:val="28"/>
          <w:szCs w:val="28"/>
          <w:lang w:val="ru-RU"/>
        </w:rPr>
        <w:t>, обучение осуществлять в учебных заведениях, отобранных в качестве "пилотных", дающих как среднее специальное, так и высшее образование, а также привлекающих в процесс обучения практикующих страховщиков.</w:t>
      </w:r>
    </w:p>
    <w:p w14:paraId="6FB1708F" w14:textId="1D00EB81" w:rsidR="00C02DEB" w:rsidRPr="00B041EB" w:rsidRDefault="00C02DEB" w:rsidP="007A0038">
      <w:pPr>
        <w:pStyle w:val="a3"/>
        <w:spacing w:line="276" w:lineRule="auto"/>
        <w:ind w:left="0" w:firstLine="567"/>
        <w:jc w:val="both"/>
        <w:rPr>
          <w:rFonts w:ascii="Times New Roman" w:hAnsi="Times New Roman"/>
          <w:sz w:val="28"/>
          <w:szCs w:val="28"/>
          <w:lang w:val="ru-RU"/>
        </w:rPr>
      </w:pPr>
      <w:r w:rsidRPr="00B041EB">
        <w:rPr>
          <w:rFonts w:ascii="Times New Roman" w:hAnsi="Times New Roman"/>
          <w:sz w:val="28"/>
          <w:szCs w:val="28"/>
          <w:lang w:val="ru-RU"/>
        </w:rPr>
        <w:t xml:space="preserve">Функционирование страхового рынка требует введения института актуариев (специалистов в области экономико-математического </w:t>
      </w:r>
      <w:proofErr w:type="spellStart"/>
      <w:r w:rsidRPr="00B041EB">
        <w:rPr>
          <w:rFonts w:ascii="Times New Roman" w:hAnsi="Times New Roman"/>
          <w:sz w:val="28"/>
          <w:szCs w:val="28"/>
          <w:lang w:val="ru-RU"/>
        </w:rPr>
        <w:t>расчета</w:t>
      </w:r>
      <w:proofErr w:type="spellEnd"/>
      <w:r w:rsidRPr="00B041EB">
        <w:rPr>
          <w:rFonts w:ascii="Times New Roman" w:hAnsi="Times New Roman"/>
          <w:sz w:val="28"/>
          <w:szCs w:val="28"/>
          <w:lang w:val="ru-RU"/>
        </w:rPr>
        <w:t xml:space="preserve"> страховых обязательств), определения соответствующих требований к уполномоченным аудиторам, оценщикам и другим специалистам, которые должны вести разработку нормативно-правовых актов.</w:t>
      </w:r>
    </w:p>
    <w:p w14:paraId="053823C6" w14:textId="77777777" w:rsidR="00C02DEB" w:rsidRPr="00B041EB" w:rsidRDefault="00C02DEB" w:rsidP="007A0038">
      <w:pPr>
        <w:spacing w:line="276" w:lineRule="auto"/>
        <w:ind w:firstLine="708"/>
        <w:contextualSpacing/>
        <w:rPr>
          <w:rFonts w:ascii="Times New Roman" w:hAnsi="Times New Roman"/>
          <w:b/>
          <w:szCs w:val="28"/>
        </w:rPr>
      </w:pPr>
      <w:r w:rsidRPr="00B041EB">
        <w:rPr>
          <w:rFonts w:ascii="Times New Roman" w:hAnsi="Times New Roman"/>
          <w:szCs w:val="28"/>
        </w:rPr>
        <w:t xml:space="preserve">Профессия актуария является новой для Кыргызской Республики, и до введения обязательных видов страхования не являлась актуальной. </w:t>
      </w:r>
      <w:r w:rsidRPr="00B041EB">
        <w:rPr>
          <w:rFonts w:ascii="Times New Roman" w:hAnsi="Times New Roman"/>
          <w:szCs w:val="28"/>
        </w:rPr>
        <w:lastRenderedPageBreak/>
        <w:t>Действующие страховые компании обычно проводили обучение своих сотрудников в России и Казахстане, где уже созданы и функционируют учебные центры и проводятся курсы для актуариев. Для развития института актуариев необходимо внести изменения в нормативную правовую базу по лицензированию деятельности актуариев и оценщиков</w:t>
      </w:r>
    </w:p>
    <w:p w14:paraId="55C1264A" w14:textId="336245A8" w:rsidR="00C02DEB" w:rsidRPr="00B041EB" w:rsidRDefault="00C02DEB"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b/>
          <w:i/>
          <w:iCs/>
          <w:sz w:val="28"/>
          <w:szCs w:val="28"/>
          <w:lang w:val="ru-RU"/>
        </w:rPr>
        <w:t xml:space="preserve">Отсутствие </w:t>
      </w:r>
      <w:proofErr w:type="spellStart"/>
      <w:r w:rsidRPr="00B041EB">
        <w:rPr>
          <w:rFonts w:ascii="Times New Roman" w:hAnsi="Times New Roman"/>
          <w:b/>
          <w:i/>
          <w:iCs/>
          <w:sz w:val="28"/>
          <w:szCs w:val="28"/>
          <w:lang w:val="ru-RU"/>
        </w:rPr>
        <w:t>надежных</w:t>
      </w:r>
      <w:proofErr w:type="spellEnd"/>
      <w:r w:rsidRPr="00B041EB">
        <w:rPr>
          <w:rFonts w:ascii="Times New Roman" w:hAnsi="Times New Roman"/>
          <w:b/>
          <w:i/>
          <w:iCs/>
          <w:sz w:val="28"/>
          <w:szCs w:val="28"/>
          <w:lang w:val="ru-RU"/>
        </w:rPr>
        <w:t xml:space="preserve"> финансовых инструментов долгосрочного размещения страховых резервов. </w:t>
      </w:r>
      <w:r w:rsidRPr="00B041EB">
        <w:rPr>
          <w:rFonts w:ascii="Times New Roman" w:hAnsi="Times New Roman"/>
          <w:sz w:val="28"/>
          <w:szCs w:val="28"/>
          <w:lang w:val="ru-RU"/>
        </w:rPr>
        <w:t xml:space="preserve">Аккумулируемые страховыми компаниями денежные средства необходимо инвестировать в долгосрочные высоколиквидные и доходные активы. Обычно в развитых странах страховые компании инвестируют свои резервы в государственные ценные бумаги, муниципальные облигации и займы, акции ведущих компаний с высокой доходностью и недвижимость и т.д. Отсутствие на кыргызском фондовом рынке долгосрочных финансовых инструментов и невысокая доходность ценных бумаг местных компаний не </w:t>
      </w:r>
      <w:proofErr w:type="spellStart"/>
      <w:r w:rsidRPr="00B041EB">
        <w:rPr>
          <w:rFonts w:ascii="Times New Roman" w:hAnsi="Times New Roman"/>
          <w:sz w:val="28"/>
          <w:szCs w:val="28"/>
          <w:lang w:val="ru-RU"/>
        </w:rPr>
        <w:t>дает</w:t>
      </w:r>
      <w:proofErr w:type="spellEnd"/>
      <w:r w:rsidRPr="00B041EB">
        <w:rPr>
          <w:rFonts w:ascii="Times New Roman" w:hAnsi="Times New Roman"/>
          <w:sz w:val="28"/>
          <w:szCs w:val="28"/>
          <w:lang w:val="ru-RU"/>
        </w:rPr>
        <w:t xml:space="preserve"> возможности страховым компаниям инвестировать страховые резервы более эффективно.</w:t>
      </w:r>
    </w:p>
    <w:p w14:paraId="2DCD6820" w14:textId="77777777" w:rsidR="00106E3F" w:rsidRPr="00B041EB" w:rsidRDefault="00106E3F" w:rsidP="007A0038">
      <w:pPr>
        <w:pStyle w:val="a3"/>
        <w:spacing w:line="276" w:lineRule="auto"/>
        <w:ind w:left="0" w:firstLine="709"/>
        <w:jc w:val="both"/>
        <w:rPr>
          <w:rFonts w:ascii="Times New Roman" w:hAnsi="Times New Roman"/>
          <w:bCs/>
          <w:sz w:val="28"/>
          <w:szCs w:val="32"/>
          <w:lang w:val="ru-RU"/>
        </w:rPr>
      </w:pPr>
      <w:r w:rsidRPr="00B041EB">
        <w:rPr>
          <w:rFonts w:ascii="Times New Roman" w:hAnsi="Times New Roman"/>
          <w:bCs/>
          <w:sz w:val="28"/>
          <w:szCs w:val="32"/>
          <w:lang w:val="ru-RU"/>
        </w:rPr>
        <w:t>До сих пор страховые организации основную долю страховых резервов и денежных средств размещают во вклады в коммерческие банки (65-70%), инвестиции в государственные ценные бумаги Кыргызской Республики составляют 25-27%, и 3-5 % - в ценные бумаги акционерных обществ Кыргызской Республики. Такое состояние инвестиционного портфеля страховых компаний свидетельствует о нерациональном размещении страховых резервов и наличии значительного инвестиционного потенциала. В настоящее время практически все страховые резервы размещены в краткосрочные вложения.</w:t>
      </w:r>
    </w:p>
    <w:p w14:paraId="157442FD" w14:textId="77777777" w:rsidR="00106E3F" w:rsidRPr="00B041EB" w:rsidRDefault="00C02DEB"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b/>
          <w:i/>
          <w:iCs/>
          <w:sz w:val="28"/>
          <w:szCs w:val="28"/>
          <w:lang w:val="ru-RU"/>
        </w:rPr>
        <w:t xml:space="preserve">Неразвитость национального перестраховочного рынка. </w:t>
      </w:r>
      <w:r w:rsidRPr="00B041EB">
        <w:rPr>
          <w:rFonts w:ascii="Times New Roman" w:hAnsi="Times New Roman"/>
          <w:sz w:val="28"/>
          <w:szCs w:val="28"/>
          <w:lang w:val="ru-RU"/>
        </w:rPr>
        <w:t xml:space="preserve">Неразвитость национального перестраховочного рынка приводят к оттоку значительных сумм страховой премии за границу, в виду объективной необходимости привлечения участия иностранных перестраховочных компаний в страховании крупных рисков. В настоящее время страховые компании из-за отсутствия достаточной перестраховочной </w:t>
      </w:r>
      <w:proofErr w:type="spellStart"/>
      <w:r w:rsidRPr="00B041EB">
        <w:rPr>
          <w:rFonts w:ascii="Times New Roman" w:hAnsi="Times New Roman"/>
          <w:sz w:val="28"/>
          <w:szCs w:val="28"/>
          <w:lang w:val="ru-RU"/>
        </w:rPr>
        <w:t>емкости</w:t>
      </w:r>
      <w:proofErr w:type="spellEnd"/>
      <w:r w:rsidRPr="00B041EB">
        <w:rPr>
          <w:rFonts w:ascii="Times New Roman" w:hAnsi="Times New Roman"/>
          <w:sz w:val="28"/>
          <w:szCs w:val="28"/>
          <w:lang w:val="ru-RU"/>
        </w:rPr>
        <w:t xml:space="preserve"> в республике оставляют у себя лишь небольшую часть полученной страховой премии, а 70 процентов передают в зарубежные страховые компании. Развитая национальная система перестрахования рисков позволит страховщикам оставлять у себя большую часть страховых премий, не передавая их на перестрахование за рубеж, и увеличит </w:t>
      </w:r>
      <w:r w:rsidR="00106E3F" w:rsidRPr="00B041EB">
        <w:rPr>
          <w:rFonts w:ascii="Times New Roman" w:hAnsi="Times New Roman"/>
          <w:sz w:val="28"/>
          <w:szCs w:val="28"/>
          <w:lang w:val="ru-RU"/>
        </w:rPr>
        <w:t>сумму активов,</w:t>
      </w:r>
      <w:r w:rsidRPr="00B041EB">
        <w:rPr>
          <w:rFonts w:ascii="Times New Roman" w:hAnsi="Times New Roman"/>
          <w:sz w:val="28"/>
          <w:szCs w:val="28"/>
          <w:lang w:val="ru-RU"/>
        </w:rPr>
        <w:t xml:space="preserve"> инвестируемых в финансовые инструменты республики.</w:t>
      </w:r>
      <w:r w:rsidR="00106E3F" w:rsidRPr="00B041EB">
        <w:rPr>
          <w:rFonts w:ascii="Times New Roman" w:hAnsi="Times New Roman"/>
          <w:sz w:val="28"/>
          <w:szCs w:val="28"/>
          <w:lang w:val="ru-RU"/>
        </w:rPr>
        <w:t xml:space="preserve"> </w:t>
      </w:r>
    </w:p>
    <w:p w14:paraId="6208CE99" w14:textId="3BB7835C" w:rsidR="00106E3F" w:rsidRPr="00B041EB" w:rsidRDefault="00106E3F"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 xml:space="preserve">Такое состояние говорит о том, что несмотря динамичное развитие страхового рынка Кыргызстана в последние годы, возможности отечественных страховщиков по принятию рисков на страхование, особенно </w:t>
      </w:r>
      <w:r w:rsidRPr="00B041EB">
        <w:rPr>
          <w:rFonts w:ascii="Times New Roman" w:hAnsi="Times New Roman"/>
          <w:sz w:val="28"/>
          <w:szCs w:val="28"/>
          <w:lang w:val="ru-RU"/>
        </w:rPr>
        <w:lastRenderedPageBreak/>
        <w:t xml:space="preserve">крупных, остаются довольно ограниченными из-за низкой капитализации, (хотя многие страховые компании выполнили условия надзорного органа и увеличили свой уставной капитал). </w:t>
      </w:r>
      <w:r w:rsidRPr="00B041EB">
        <w:rPr>
          <w:rFonts w:ascii="Times New Roman" w:hAnsi="Times New Roman"/>
          <w:sz w:val="28"/>
          <w:szCs w:val="32"/>
          <w:lang w:val="ru-RU"/>
        </w:rPr>
        <w:t>В настоящее время перестрахование может являться одним из путей развития компаний и способом интеграции отечественного рынка страховых услуг в мировое страховое пространство</w:t>
      </w:r>
    </w:p>
    <w:p w14:paraId="49E19D5A" w14:textId="29B3EBB9" w:rsidR="00545B18" w:rsidRPr="00B041EB" w:rsidRDefault="00C02DEB"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b/>
          <w:i/>
          <w:iCs/>
          <w:sz w:val="28"/>
          <w:szCs w:val="28"/>
          <w:lang w:val="ru-RU"/>
        </w:rPr>
        <w:t xml:space="preserve">Информационная закрытость рынка страховых услуг, </w:t>
      </w:r>
      <w:r w:rsidRPr="00B041EB">
        <w:rPr>
          <w:rFonts w:ascii="Times New Roman" w:hAnsi="Times New Roman"/>
          <w:i/>
          <w:iCs/>
          <w:sz w:val="28"/>
          <w:szCs w:val="28"/>
          <w:lang w:val="ru-RU"/>
        </w:rPr>
        <w:t>создающая проблемы для потенциальных страхователей в выборе устойчивых страховых организаций</w:t>
      </w:r>
      <w:r w:rsidRPr="00B041EB">
        <w:rPr>
          <w:rFonts w:ascii="Times New Roman" w:hAnsi="Times New Roman"/>
          <w:b/>
          <w:i/>
          <w:iCs/>
          <w:sz w:val="28"/>
          <w:szCs w:val="28"/>
          <w:lang w:val="ru-RU"/>
        </w:rPr>
        <w:t xml:space="preserve">. </w:t>
      </w:r>
      <w:r w:rsidRPr="00B041EB">
        <w:rPr>
          <w:rFonts w:ascii="Times New Roman" w:hAnsi="Times New Roman"/>
          <w:sz w:val="28"/>
          <w:szCs w:val="28"/>
          <w:lang w:val="ru-RU"/>
        </w:rPr>
        <w:t>Существующая проблема связана с тем, что страховые компании не со</w:t>
      </w:r>
      <w:r w:rsidR="00A00870" w:rsidRPr="00B041EB">
        <w:rPr>
          <w:rFonts w:ascii="Times New Roman" w:hAnsi="Times New Roman"/>
          <w:sz w:val="28"/>
          <w:szCs w:val="28"/>
          <w:lang w:val="ru-RU"/>
        </w:rPr>
        <w:t>риентирова</w:t>
      </w:r>
      <w:r w:rsidRPr="00B041EB">
        <w:rPr>
          <w:rFonts w:ascii="Times New Roman" w:hAnsi="Times New Roman"/>
          <w:sz w:val="28"/>
          <w:szCs w:val="28"/>
          <w:lang w:val="ru-RU"/>
        </w:rPr>
        <w:t>ны на работу с корпоративным сектором и не заинтересованы вкладывать финансовые ресурсы для продвижения розничных страховых продуктов</w:t>
      </w:r>
      <w:r w:rsidR="00106E3F" w:rsidRPr="00B041EB">
        <w:rPr>
          <w:rFonts w:ascii="Times New Roman" w:hAnsi="Times New Roman"/>
          <w:sz w:val="28"/>
          <w:szCs w:val="28"/>
          <w:lang w:val="ru-RU"/>
        </w:rPr>
        <w:t>.</w:t>
      </w:r>
    </w:p>
    <w:p w14:paraId="20737786" w14:textId="77777777" w:rsidR="00106E3F" w:rsidRPr="00B041EB" w:rsidRDefault="00106E3F"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Неудовлетворительные финансовые возможности отечественных страховых организаций по покрытию крупных убытков, что требует решения вопроса о дальнейшем повышении капитализации страховых организаций, их укрупнении. Это особенно актуально в преддверии вхождения в общий финансовый рынок стран-участниц ЕАЭС.</w:t>
      </w:r>
    </w:p>
    <w:p w14:paraId="08BD0F5F" w14:textId="77777777" w:rsidR="00106E3F" w:rsidRPr="00B041EB" w:rsidRDefault="00106E3F"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Актуальной проблемой является низкая активность населения в получении страховых услуг, и в большинстве оно ориентировано на получение государственных социальных пособий, что также не способствует должному развитию страхования.</w:t>
      </w:r>
    </w:p>
    <w:p w14:paraId="5803721F" w14:textId="77777777" w:rsidR="00106E3F" w:rsidRPr="00B041EB" w:rsidRDefault="00106E3F"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t>Следует отметить, что до сих пор не отработана система широкого вовлечения в инвестиционный процесс средств населения, практически отсутствуют договора долгосрочного страхования жизни, пенсий. Слабый спрос на соответствующую защиту связан с наличием различного рода причин, например: невысокий уровень доходов населения; высокий уровень безработицы; нестабильная экономическая ситуация, низкая инвестиционная деятельность; незначительные имущественные ценности; низкий уровень страховой культуры населения; отсутствие доверия к страховым компаниям.</w:t>
      </w:r>
    </w:p>
    <w:p w14:paraId="173DFB76" w14:textId="77777777" w:rsidR="00106E3F" w:rsidRPr="00B041EB" w:rsidRDefault="00106E3F" w:rsidP="007A0038">
      <w:pPr>
        <w:pStyle w:val="a3"/>
        <w:spacing w:line="276" w:lineRule="auto"/>
        <w:ind w:left="0" w:firstLine="709"/>
        <w:jc w:val="both"/>
        <w:rPr>
          <w:rFonts w:ascii="Times New Roman" w:hAnsi="Times New Roman"/>
          <w:sz w:val="28"/>
          <w:szCs w:val="28"/>
          <w:lang w:val="ru-RU"/>
        </w:rPr>
      </w:pPr>
    </w:p>
    <w:p w14:paraId="35B47E4E" w14:textId="77777777" w:rsidR="00C02DEB" w:rsidRPr="00B041EB" w:rsidRDefault="00545B18" w:rsidP="007A0038">
      <w:pPr>
        <w:numPr>
          <w:ilvl w:val="1"/>
          <w:numId w:val="28"/>
        </w:numPr>
        <w:spacing w:line="276" w:lineRule="auto"/>
        <w:jc w:val="center"/>
        <w:rPr>
          <w:rFonts w:ascii="Times New Roman" w:hAnsi="Times New Roman"/>
          <w:b/>
          <w:bCs/>
          <w:szCs w:val="28"/>
        </w:rPr>
      </w:pPr>
      <w:r w:rsidRPr="00B041EB">
        <w:rPr>
          <w:rFonts w:ascii="Times New Roman" w:hAnsi="Times New Roman"/>
          <w:b/>
          <w:szCs w:val="28"/>
        </w:rPr>
        <w:t>Аудиторская деятельность</w:t>
      </w:r>
    </w:p>
    <w:p w14:paraId="685E41B6" w14:textId="77777777" w:rsidR="00C02DEB" w:rsidRPr="00B041EB" w:rsidRDefault="00C02DEB" w:rsidP="007A0038">
      <w:pPr>
        <w:spacing w:line="276" w:lineRule="auto"/>
        <w:ind w:left="720"/>
        <w:rPr>
          <w:rFonts w:ascii="Times New Roman" w:hAnsi="Times New Roman"/>
          <w:b/>
          <w:bCs/>
          <w:szCs w:val="28"/>
        </w:rPr>
      </w:pPr>
    </w:p>
    <w:p w14:paraId="030BD8FC"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 xml:space="preserve">В условиях рыночных отношений объективно высока роль независимого аудита финансовой </w:t>
      </w:r>
      <w:proofErr w:type="spellStart"/>
      <w:r w:rsidRPr="00B041EB">
        <w:rPr>
          <w:rFonts w:ascii="Times New Roman" w:hAnsi="Times New Roman"/>
          <w:bCs/>
          <w:szCs w:val="28"/>
        </w:rPr>
        <w:t>отчетности</w:t>
      </w:r>
      <w:proofErr w:type="spellEnd"/>
      <w:r w:rsidRPr="00B041EB">
        <w:rPr>
          <w:rFonts w:ascii="Times New Roman" w:hAnsi="Times New Roman"/>
          <w:bCs/>
          <w:szCs w:val="28"/>
        </w:rPr>
        <w:t xml:space="preserve"> хозяйствующих субъектов. </w:t>
      </w:r>
    </w:p>
    <w:p w14:paraId="788FE44E"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 xml:space="preserve">Это вызвано, прежде всего возникновением и расширением рынка потребителей финансовой </w:t>
      </w:r>
      <w:proofErr w:type="spellStart"/>
      <w:r w:rsidRPr="00B041EB">
        <w:rPr>
          <w:rFonts w:ascii="Times New Roman" w:hAnsi="Times New Roman"/>
          <w:bCs/>
          <w:szCs w:val="28"/>
        </w:rPr>
        <w:t>отчетности</w:t>
      </w:r>
      <w:proofErr w:type="spellEnd"/>
      <w:r w:rsidRPr="00B041EB">
        <w:rPr>
          <w:rFonts w:ascii="Times New Roman" w:hAnsi="Times New Roman"/>
          <w:bCs/>
          <w:szCs w:val="28"/>
        </w:rPr>
        <w:t>, и необходимостью защиты интересов собственников.</w:t>
      </w:r>
    </w:p>
    <w:p w14:paraId="43367D59"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 xml:space="preserve">В отличие от действовавшей и действующей системы государственных надзорных органов, основной целью аудита является выражение, </w:t>
      </w:r>
      <w:r w:rsidRPr="00B041EB">
        <w:rPr>
          <w:rFonts w:ascii="Times New Roman" w:hAnsi="Times New Roman"/>
          <w:bCs/>
          <w:szCs w:val="28"/>
        </w:rPr>
        <w:lastRenderedPageBreak/>
        <w:t xml:space="preserve">независимым от проверяемой организации лицом профессионального мнения о достоверности информации, содержащейся в финансовой </w:t>
      </w:r>
      <w:proofErr w:type="spellStart"/>
      <w:r w:rsidRPr="00B041EB">
        <w:rPr>
          <w:rFonts w:ascii="Times New Roman" w:hAnsi="Times New Roman"/>
          <w:bCs/>
          <w:szCs w:val="28"/>
        </w:rPr>
        <w:t>отчетности</w:t>
      </w:r>
      <w:proofErr w:type="spellEnd"/>
      <w:r w:rsidRPr="00B041EB">
        <w:rPr>
          <w:rFonts w:ascii="Times New Roman" w:hAnsi="Times New Roman"/>
          <w:bCs/>
          <w:szCs w:val="28"/>
        </w:rPr>
        <w:t>.</w:t>
      </w:r>
    </w:p>
    <w:p w14:paraId="1C73973A"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В условиях рынка предприятия, кредитные учреждения и другие хозяйствующие субъекты вступают в договорные отношения по использованию имущества, денежных средств, проведению коммерческих операций и инвестиций. Доверительность этих отношений должна подкрепляться возможностью для всех участников сделок получать и использовать финансовую информацию. Достоверность информации подтверждается независимым аудитором.</w:t>
      </w:r>
    </w:p>
    <w:p w14:paraId="197D4205"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 xml:space="preserve">Как известно независимая аудиторская проверка главным образом направлена на защиту прав собственников, наряду с этим, такая деятельность необходима обществу и государству для развития экономики страны. Чтобы поднять экономику страны необходимы соответствующие источники финансирования, таким источником могут быть только вложенные капиталы в экономику или заработанный капитал, в виде реинвестированной прибыли. Собственники, акционеры и инвесторы не будут вкладывать свои средства в экономику, пока у них не будет доверия, прозрачности, открытости, объективности и достоверности информации о хозяйственной деятельности экономических субъектов. Заслужить такое доверие общественности и собственников позволяет аудиторская проверка и публикация финансовой </w:t>
      </w:r>
      <w:proofErr w:type="spellStart"/>
      <w:r w:rsidRPr="00B041EB">
        <w:rPr>
          <w:rFonts w:ascii="Times New Roman" w:hAnsi="Times New Roman"/>
          <w:bCs/>
          <w:szCs w:val="28"/>
        </w:rPr>
        <w:t>отчетности</w:t>
      </w:r>
      <w:proofErr w:type="spellEnd"/>
      <w:r w:rsidRPr="00B041EB">
        <w:rPr>
          <w:rFonts w:ascii="Times New Roman" w:hAnsi="Times New Roman"/>
          <w:bCs/>
          <w:szCs w:val="28"/>
        </w:rPr>
        <w:t xml:space="preserve"> в средствах массовой информации.</w:t>
      </w:r>
    </w:p>
    <w:p w14:paraId="755A8B43"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На сегодня спектр аудиторских услуг по сравнению с услугами, предоставляемыми аудиторами в 2002 году, когда в первые регулирование аудиторской деятельности было принято законодательством Кыргызской Республики существенно увеличился, также увеличилось количество субъектов аудиторской деятельности и аудиторского рынка в Кыргызской Республике.</w:t>
      </w:r>
    </w:p>
    <w:p w14:paraId="2D9D7430"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 xml:space="preserve">В настоящее время в Государственных реестрах аудиторских организаций, индивидуальных аудиторов и аудиторов Кыргызской Республики зарегистрировано: 119 аудиторских организаций, 35 индивидуальных аудиторов и 439 аудиторов. Наблюдается стабильная тенденция увеличения субъектов аудиторской деятельности в разрезе 2013 – 2018 годов. </w:t>
      </w:r>
    </w:p>
    <w:p w14:paraId="0C7F302E" w14:textId="77777777"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Так на 31 декабря 2018 год количество аудиторов по сравнению с 2017 годом увеличилось на 38 единиц, количество индивидуальных аудиторов увеличилось на 2 единицы, количество аудиторских организаций увеличилось на 9 единиц.</w:t>
      </w:r>
    </w:p>
    <w:p w14:paraId="0E1C0EC9" w14:textId="77777777" w:rsidR="00334A65" w:rsidRDefault="00334A65" w:rsidP="007A0038">
      <w:pPr>
        <w:spacing w:line="276" w:lineRule="auto"/>
        <w:ind w:firstLine="700"/>
        <w:jc w:val="right"/>
        <w:rPr>
          <w:rFonts w:ascii="Times New Roman" w:hAnsi="Times New Roman"/>
          <w:b/>
          <w:i/>
          <w:noProof/>
          <w:szCs w:val="28"/>
        </w:rPr>
      </w:pPr>
    </w:p>
    <w:p w14:paraId="108209F6" w14:textId="77777777" w:rsidR="00334A65" w:rsidRDefault="00334A65" w:rsidP="007A0038">
      <w:pPr>
        <w:spacing w:line="276" w:lineRule="auto"/>
        <w:ind w:firstLine="700"/>
        <w:jc w:val="right"/>
        <w:rPr>
          <w:rFonts w:ascii="Times New Roman" w:hAnsi="Times New Roman"/>
          <w:b/>
          <w:i/>
          <w:noProof/>
          <w:szCs w:val="28"/>
        </w:rPr>
      </w:pPr>
    </w:p>
    <w:p w14:paraId="5FDE0D4E" w14:textId="656FE3C6" w:rsidR="00C02DEB" w:rsidRPr="00B041EB" w:rsidRDefault="00C02DEB" w:rsidP="007A0038">
      <w:pPr>
        <w:spacing w:line="276" w:lineRule="auto"/>
        <w:ind w:firstLine="700"/>
        <w:jc w:val="right"/>
        <w:rPr>
          <w:rFonts w:ascii="Times New Roman" w:hAnsi="Times New Roman"/>
          <w:szCs w:val="28"/>
        </w:rPr>
      </w:pPr>
      <w:r w:rsidRPr="00B041EB">
        <w:rPr>
          <w:rFonts w:ascii="Times New Roman" w:hAnsi="Times New Roman"/>
          <w:b/>
          <w:i/>
          <w:noProof/>
          <w:szCs w:val="28"/>
        </w:rPr>
        <w:lastRenderedPageBreak/>
        <w:t>Диаграмма 1</w:t>
      </w:r>
      <w:r w:rsidR="00875A17">
        <w:rPr>
          <w:rFonts w:ascii="Times New Roman" w:hAnsi="Times New Roman"/>
          <w:b/>
          <w:i/>
          <w:noProof/>
          <w:szCs w:val="28"/>
        </w:rPr>
        <w:t>.15</w:t>
      </w:r>
    </w:p>
    <w:p w14:paraId="64B1626B" w14:textId="3D70182C" w:rsidR="00C02DEB" w:rsidRPr="00B041EB" w:rsidRDefault="00EF4904" w:rsidP="007A0038">
      <w:pPr>
        <w:spacing w:line="276" w:lineRule="auto"/>
        <w:rPr>
          <w:rFonts w:ascii="Times New Roman" w:hAnsi="Times New Roman"/>
          <w:bCs/>
          <w:szCs w:val="28"/>
        </w:rPr>
      </w:pPr>
      <w:r w:rsidRPr="00B041EB">
        <w:rPr>
          <w:rFonts w:ascii="Times New Roman" w:hAnsi="Times New Roman"/>
          <w:b/>
          <w:i/>
          <w:noProof/>
          <w:szCs w:val="28"/>
          <w:lang w:val="en-US" w:eastAsia="en-US"/>
        </w:rPr>
        <w:drawing>
          <wp:inline distT="0" distB="0" distL="0" distR="0" wp14:anchorId="0AB45A02" wp14:editId="67A615D8">
            <wp:extent cx="5922076" cy="2503219"/>
            <wp:effectExtent l="57150" t="38100" r="59690" b="68580"/>
            <wp:docPr id="30"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4199118" w14:textId="4F492D45" w:rsidR="00C02DEB" w:rsidRPr="00B041EB" w:rsidRDefault="00C02DEB" w:rsidP="007A0038">
      <w:pPr>
        <w:spacing w:line="276" w:lineRule="auto"/>
        <w:ind w:firstLine="709"/>
        <w:rPr>
          <w:rFonts w:ascii="Times New Roman" w:hAnsi="Times New Roman"/>
          <w:bCs/>
          <w:szCs w:val="28"/>
        </w:rPr>
      </w:pPr>
      <w:r w:rsidRPr="00B041EB">
        <w:rPr>
          <w:rFonts w:ascii="Times New Roman" w:hAnsi="Times New Roman"/>
          <w:bCs/>
          <w:szCs w:val="28"/>
        </w:rPr>
        <w:t xml:space="preserve">На рынке аудита Кыргызской Республики осуществляют аудиторскую деятельность представители 4-х международных аудиторских компаний, входящих в состав так называемой «Большой </w:t>
      </w:r>
      <w:proofErr w:type="spellStart"/>
      <w:r w:rsidRPr="00B041EB">
        <w:rPr>
          <w:rFonts w:ascii="Times New Roman" w:hAnsi="Times New Roman"/>
          <w:bCs/>
          <w:szCs w:val="28"/>
        </w:rPr>
        <w:t>четверки</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Deloitte</w:t>
      </w:r>
      <w:proofErr w:type="spellEnd"/>
      <w:r w:rsidRPr="00B041EB">
        <w:rPr>
          <w:rFonts w:ascii="Times New Roman" w:hAnsi="Times New Roman"/>
          <w:bCs/>
          <w:szCs w:val="28"/>
        </w:rPr>
        <w:t xml:space="preserve"> &amp; </w:t>
      </w:r>
      <w:proofErr w:type="spellStart"/>
      <w:r w:rsidRPr="00B041EB">
        <w:rPr>
          <w:rFonts w:ascii="Times New Roman" w:hAnsi="Times New Roman"/>
          <w:bCs/>
          <w:szCs w:val="28"/>
        </w:rPr>
        <w:t>Touche</w:t>
      </w:r>
      <w:proofErr w:type="spellEnd"/>
      <w:r w:rsidRPr="00B041EB">
        <w:rPr>
          <w:rFonts w:ascii="Times New Roman" w:hAnsi="Times New Roman"/>
          <w:bCs/>
          <w:szCs w:val="28"/>
        </w:rPr>
        <w:t>» (</w:t>
      </w:r>
      <w:proofErr w:type="spellStart"/>
      <w:r w:rsidRPr="00B041EB">
        <w:rPr>
          <w:rFonts w:ascii="Times New Roman" w:hAnsi="Times New Roman"/>
          <w:bCs/>
          <w:szCs w:val="28"/>
        </w:rPr>
        <w:t>Делойт</w:t>
      </w:r>
      <w:proofErr w:type="spellEnd"/>
      <w:r w:rsidRPr="00B041EB">
        <w:rPr>
          <w:rFonts w:ascii="Times New Roman" w:hAnsi="Times New Roman"/>
          <w:bCs/>
          <w:szCs w:val="28"/>
        </w:rPr>
        <w:t xml:space="preserve"> и Туш),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«KPMG-</w:t>
      </w:r>
      <w:proofErr w:type="spellStart"/>
      <w:r w:rsidRPr="00B041EB">
        <w:rPr>
          <w:rFonts w:ascii="Times New Roman" w:hAnsi="Times New Roman"/>
          <w:bCs/>
          <w:szCs w:val="28"/>
        </w:rPr>
        <w:t>Bishkek</w:t>
      </w:r>
      <w:proofErr w:type="spellEnd"/>
      <w:r w:rsidRPr="00B041EB">
        <w:rPr>
          <w:rFonts w:ascii="Times New Roman" w:hAnsi="Times New Roman"/>
          <w:bCs/>
          <w:szCs w:val="28"/>
        </w:rPr>
        <w:t xml:space="preserve">» (КПМГ-Бишкек),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PricewaterhouseCoopers</w:t>
      </w:r>
      <w:proofErr w:type="spellEnd"/>
      <w:r w:rsidRPr="00B041EB">
        <w:rPr>
          <w:rFonts w:ascii="Times New Roman" w:hAnsi="Times New Roman"/>
          <w:bCs/>
          <w:szCs w:val="28"/>
        </w:rPr>
        <w:t>» (</w:t>
      </w:r>
      <w:proofErr w:type="spellStart"/>
      <w:r w:rsidRPr="00B041EB">
        <w:rPr>
          <w:rFonts w:ascii="Times New Roman" w:hAnsi="Times New Roman"/>
          <w:bCs/>
          <w:szCs w:val="28"/>
        </w:rPr>
        <w:t>ПрайсуотерхаусКуперс</w:t>
      </w:r>
      <w:proofErr w:type="spellEnd"/>
      <w:r w:rsidRPr="00B041EB">
        <w:rPr>
          <w:rFonts w:ascii="Times New Roman" w:hAnsi="Times New Roman"/>
          <w:bCs/>
          <w:szCs w:val="28"/>
        </w:rPr>
        <w:t xml:space="preserve">) и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Ernst</w:t>
      </w:r>
      <w:proofErr w:type="spellEnd"/>
      <w:r w:rsidRPr="00B041EB">
        <w:rPr>
          <w:rFonts w:ascii="Times New Roman" w:hAnsi="Times New Roman"/>
          <w:bCs/>
          <w:szCs w:val="28"/>
        </w:rPr>
        <w:t xml:space="preserve"> &amp; </w:t>
      </w:r>
      <w:proofErr w:type="spellStart"/>
      <w:r w:rsidRPr="00B041EB">
        <w:rPr>
          <w:rFonts w:ascii="Times New Roman" w:hAnsi="Times New Roman"/>
          <w:bCs/>
          <w:szCs w:val="28"/>
        </w:rPr>
        <w:t>Young</w:t>
      </w:r>
      <w:proofErr w:type="spellEnd"/>
      <w:r w:rsidRPr="00B041EB">
        <w:rPr>
          <w:rFonts w:ascii="Times New Roman" w:hAnsi="Times New Roman"/>
          <w:bCs/>
          <w:szCs w:val="28"/>
        </w:rPr>
        <w:t xml:space="preserve">» ( Эрнст энд Янг), а также аудиторские организации, входящие в крупнейшие международные аудиторские сети такие как: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BakerTillyBishkek</w:t>
      </w:r>
      <w:proofErr w:type="spellEnd"/>
      <w:r w:rsidRPr="00B041EB">
        <w:rPr>
          <w:rFonts w:ascii="Times New Roman" w:hAnsi="Times New Roman"/>
          <w:bCs/>
          <w:szCs w:val="28"/>
        </w:rPr>
        <w:t xml:space="preserve">» (Байкер Тили Бишкек), </w:t>
      </w:r>
      <w:proofErr w:type="spellStart"/>
      <w:r w:rsidRPr="00B041EB">
        <w:rPr>
          <w:rFonts w:ascii="Times New Roman" w:hAnsi="Times New Roman"/>
          <w:bCs/>
          <w:szCs w:val="28"/>
        </w:rPr>
        <w:t>ОсОО</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Grant</w:t>
      </w:r>
      <w:proofErr w:type="spellEnd"/>
      <w:r w:rsidRPr="00B041EB">
        <w:rPr>
          <w:rFonts w:ascii="Times New Roman" w:hAnsi="Times New Roman"/>
          <w:bCs/>
          <w:szCs w:val="28"/>
        </w:rPr>
        <w:t xml:space="preserve"> </w:t>
      </w:r>
      <w:proofErr w:type="spellStart"/>
      <w:r w:rsidRPr="00B041EB">
        <w:rPr>
          <w:rFonts w:ascii="Times New Roman" w:hAnsi="Times New Roman"/>
          <w:bCs/>
          <w:szCs w:val="28"/>
        </w:rPr>
        <w:t>Thornton</w:t>
      </w:r>
      <w:proofErr w:type="spellEnd"/>
      <w:r w:rsidRPr="00B041EB">
        <w:rPr>
          <w:rFonts w:ascii="Times New Roman" w:hAnsi="Times New Roman"/>
          <w:bCs/>
          <w:szCs w:val="28"/>
        </w:rPr>
        <w:t>» (Грант Торнтон), что показывает поступательное развитие рынка аудита в Кыргызской Республике.</w:t>
      </w:r>
    </w:p>
    <w:p w14:paraId="23845809" w14:textId="4A043EBF" w:rsidR="008D35EA" w:rsidRPr="00B041EB" w:rsidRDefault="008D35EA" w:rsidP="007A0038">
      <w:pPr>
        <w:pStyle w:val="paragraph0"/>
        <w:spacing w:before="0" w:beforeAutospacing="0" w:after="0" w:afterAutospacing="0" w:line="276" w:lineRule="auto"/>
        <w:ind w:firstLine="541"/>
        <w:jc w:val="both"/>
        <w:textAlignment w:val="baseline"/>
        <w:rPr>
          <w:rFonts w:ascii="Segoe UI" w:hAnsi="Segoe UI"/>
          <w:sz w:val="14"/>
        </w:rPr>
      </w:pPr>
      <w:r w:rsidRPr="00B041EB">
        <w:rPr>
          <w:rStyle w:val="normaltextrun"/>
          <w:b/>
          <w:sz w:val="28"/>
        </w:rPr>
        <w:t>Проблема низкого уровня качества услуг, предоставляемых рынком аудита в Кыргызской Республике</w:t>
      </w:r>
      <w:r w:rsidR="009A22D8">
        <w:rPr>
          <w:rStyle w:val="normaltextrun"/>
          <w:b/>
          <w:sz w:val="28"/>
        </w:rPr>
        <w:t>.</w:t>
      </w:r>
      <w:r w:rsidR="00635FAE">
        <w:rPr>
          <w:rStyle w:val="normaltextrun"/>
          <w:b/>
          <w:sz w:val="28"/>
        </w:rPr>
        <w:t xml:space="preserve"> </w:t>
      </w:r>
      <w:r w:rsidRPr="00B041EB">
        <w:rPr>
          <w:rStyle w:val="normaltextrun"/>
          <w:sz w:val="28"/>
        </w:rPr>
        <w:t>Увеличение и развитие рынка аудита в количественном отношении, в предоставляемых услугах и увеличение потребности хозяйствующих субъектов в качественном аудите породило острую необходимость организационно-правового регулирования отношений, возникающих при совершении различного рода хозяйственных операций, многие типы которых ранее не были известны, либо представление о которых имелось исключительно на основании изучения зарубежного опыта. Отсутствие практики регулирования вновь возникших правоотношений в области аудита привело к возникновению в отечественной практике большого количества трудностей в аудите, недобросовестного осуществления детальности, низких по качеству предоставляемых услуг аудиторами, конфликта интересов</w:t>
      </w:r>
      <w:r w:rsidRPr="00B041EB">
        <w:rPr>
          <w:rStyle w:val="normaltextrun"/>
          <w:sz w:val="28"/>
          <w:szCs w:val="28"/>
        </w:rPr>
        <w:t> </w:t>
      </w:r>
      <w:r w:rsidRPr="00B041EB">
        <w:rPr>
          <w:rStyle w:val="normaltextrun"/>
          <w:sz w:val="28"/>
        </w:rPr>
        <w:t>аудитора и</w:t>
      </w:r>
      <w:r w:rsidRPr="00B041EB">
        <w:rPr>
          <w:rStyle w:val="normaltextrun"/>
          <w:sz w:val="28"/>
          <w:szCs w:val="28"/>
        </w:rPr>
        <w:t> </w:t>
      </w:r>
      <w:r w:rsidRPr="00B041EB">
        <w:rPr>
          <w:rStyle w:val="normaltextrun"/>
          <w:sz w:val="28"/>
        </w:rPr>
        <w:t>аудируемого</w:t>
      </w:r>
      <w:r w:rsidRPr="00B041EB">
        <w:rPr>
          <w:rStyle w:val="normaltextrun"/>
          <w:sz w:val="28"/>
          <w:szCs w:val="28"/>
        </w:rPr>
        <w:t> </w:t>
      </w:r>
      <w:r w:rsidRPr="00B041EB">
        <w:rPr>
          <w:rStyle w:val="normaltextrun"/>
          <w:sz w:val="28"/>
        </w:rPr>
        <w:t>лица, нарушений принципа независимости, споров и вопросов, настоятельно требующих разработки регламентирующих мер.</w:t>
      </w:r>
      <w:r w:rsidRPr="00B041EB">
        <w:rPr>
          <w:rStyle w:val="eop"/>
          <w:sz w:val="28"/>
          <w:szCs w:val="28"/>
        </w:rPr>
        <w:t> </w:t>
      </w:r>
    </w:p>
    <w:p w14:paraId="2732124F" w14:textId="0ADAB04E" w:rsidR="008D35EA" w:rsidRPr="00B041EB" w:rsidRDefault="00846DDE" w:rsidP="007A0038">
      <w:pPr>
        <w:pStyle w:val="paragraph0"/>
        <w:spacing w:before="0" w:beforeAutospacing="0" w:after="0" w:afterAutospacing="0" w:line="276" w:lineRule="auto"/>
        <w:ind w:firstLine="541"/>
        <w:jc w:val="both"/>
        <w:textAlignment w:val="baseline"/>
        <w:rPr>
          <w:rFonts w:ascii="Segoe UI" w:hAnsi="Segoe UI" w:cs="Segoe UI"/>
          <w:sz w:val="14"/>
          <w:szCs w:val="14"/>
        </w:rPr>
      </w:pPr>
      <w:r w:rsidRPr="00B041EB">
        <w:rPr>
          <w:rStyle w:val="normaltextrun"/>
          <w:sz w:val="28"/>
          <w:szCs w:val="28"/>
        </w:rPr>
        <w:t>Низкий уровень предоставления аудиторских услуг характеризуется</w:t>
      </w:r>
      <w:r w:rsidR="008D35EA" w:rsidRPr="00B041EB">
        <w:rPr>
          <w:rStyle w:val="normaltextrun"/>
          <w:sz w:val="28"/>
          <w:szCs w:val="28"/>
        </w:rPr>
        <w:t xml:space="preserve"> не</w:t>
      </w:r>
      <w:r w:rsidRPr="00B041EB">
        <w:rPr>
          <w:rStyle w:val="normaltextrun"/>
          <w:sz w:val="28"/>
          <w:szCs w:val="28"/>
        </w:rPr>
        <w:t xml:space="preserve">достаточно </w:t>
      </w:r>
      <w:r w:rsidR="008D35EA" w:rsidRPr="00B041EB">
        <w:rPr>
          <w:rStyle w:val="normaltextrun"/>
          <w:sz w:val="28"/>
          <w:szCs w:val="28"/>
        </w:rPr>
        <w:t>достоверной информаци</w:t>
      </w:r>
      <w:r w:rsidRPr="00B041EB">
        <w:rPr>
          <w:rStyle w:val="normaltextrun"/>
          <w:sz w:val="28"/>
          <w:szCs w:val="28"/>
        </w:rPr>
        <w:t>ей</w:t>
      </w:r>
      <w:r w:rsidR="008D35EA" w:rsidRPr="00B041EB">
        <w:rPr>
          <w:rStyle w:val="normaltextrun"/>
          <w:sz w:val="28"/>
          <w:szCs w:val="28"/>
        </w:rPr>
        <w:t xml:space="preserve"> о финансовой </w:t>
      </w:r>
      <w:proofErr w:type="spellStart"/>
      <w:r w:rsidR="008D35EA" w:rsidRPr="00B041EB">
        <w:rPr>
          <w:rStyle w:val="normaltextrun"/>
          <w:sz w:val="28"/>
          <w:szCs w:val="28"/>
        </w:rPr>
        <w:t>отчетности</w:t>
      </w:r>
      <w:proofErr w:type="spellEnd"/>
      <w:r w:rsidR="008D35EA" w:rsidRPr="00B041EB">
        <w:rPr>
          <w:rStyle w:val="normaltextrun"/>
          <w:sz w:val="28"/>
          <w:szCs w:val="28"/>
        </w:rPr>
        <w:t xml:space="preserve"> субъектов предпринимательства (компаний), </w:t>
      </w:r>
      <w:r w:rsidRPr="00B041EB">
        <w:rPr>
          <w:rStyle w:val="normaltextrun"/>
          <w:sz w:val="28"/>
          <w:szCs w:val="28"/>
        </w:rPr>
        <w:t xml:space="preserve">низким уровнем </w:t>
      </w:r>
      <w:r w:rsidR="008D35EA" w:rsidRPr="00B041EB">
        <w:rPr>
          <w:rStyle w:val="normaltextrun"/>
          <w:sz w:val="28"/>
          <w:szCs w:val="28"/>
        </w:rPr>
        <w:t>довери</w:t>
      </w:r>
      <w:r w:rsidRPr="00B041EB">
        <w:rPr>
          <w:rStyle w:val="normaltextrun"/>
          <w:sz w:val="28"/>
          <w:szCs w:val="28"/>
        </w:rPr>
        <w:t xml:space="preserve">я и определенной </w:t>
      </w:r>
      <w:r w:rsidRPr="00B041EB">
        <w:rPr>
          <w:rStyle w:val="normaltextrun"/>
          <w:sz w:val="28"/>
          <w:szCs w:val="28"/>
        </w:rPr>
        <w:lastRenderedPageBreak/>
        <w:t>предвзятостью</w:t>
      </w:r>
      <w:r w:rsidR="008D35EA" w:rsidRPr="00B041EB">
        <w:rPr>
          <w:rStyle w:val="normaltextrun"/>
          <w:sz w:val="28"/>
          <w:szCs w:val="28"/>
        </w:rPr>
        <w:t xml:space="preserve"> общества к рынку аудита и к финансовой </w:t>
      </w:r>
      <w:proofErr w:type="spellStart"/>
      <w:r w:rsidR="008D35EA" w:rsidRPr="00B041EB">
        <w:rPr>
          <w:rStyle w:val="normaltextrun"/>
          <w:sz w:val="28"/>
          <w:szCs w:val="28"/>
        </w:rPr>
        <w:t>отчетности</w:t>
      </w:r>
      <w:proofErr w:type="spellEnd"/>
      <w:r w:rsidR="008D35EA" w:rsidRPr="00B041EB">
        <w:rPr>
          <w:rStyle w:val="normaltextrun"/>
          <w:sz w:val="28"/>
          <w:szCs w:val="28"/>
        </w:rPr>
        <w:t xml:space="preserve">, что в свою очередь приводит к </w:t>
      </w:r>
      <w:r w:rsidRPr="00B041EB">
        <w:rPr>
          <w:rStyle w:val="normaltextrun"/>
          <w:sz w:val="28"/>
          <w:szCs w:val="28"/>
        </w:rPr>
        <w:t xml:space="preserve">нестабильности развития </w:t>
      </w:r>
      <w:r w:rsidR="008D35EA" w:rsidRPr="00B041EB">
        <w:rPr>
          <w:rStyle w:val="normaltextrun"/>
          <w:sz w:val="28"/>
          <w:szCs w:val="28"/>
        </w:rPr>
        <w:t xml:space="preserve">небанковского финансового рынка (рынка капитала), , оттоку инвестиций и уменьшению </w:t>
      </w:r>
      <w:proofErr w:type="spellStart"/>
      <w:r w:rsidR="008D35EA" w:rsidRPr="00B041EB">
        <w:rPr>
          <w:rStyle w:val="normaltextrun"/>
          <w:sz w:val="28"/>
          <w:szCs w:val="28"/>
        </w:rPr>
        <w:t>объема</w:t>
      </w:r>
      <w:proofErr w:type="spellEnd"/>
      <w:r w:rsidR="008D35EA" w:rsidRPr="00B041EB">
        <w:rPr>
          <w:rStyle w:val="normaltextrun"/>
          <w:sz w:val="28"/>
          <w:szCs w:val="28"/>
        </w:rPr>
        <w:t xml:space="preserve"> налоговых поступлений в республиканский бюджет</w:t>
      </w:r>
      <w:r w:rsidRPr="00B041EB">
        <w:rPr>
          <w:rStyle w:val="normaltextrun"/>
          <w:sz w:val="28"/>
          <w:szCs w:val="28"/>
        </w:rPr>
        <w:t>.</w:t>
      </w:r>
      <w:r w:rsidR="008D35EA" w:rsidRPr="00B041EB">
        <w:rPr>
          <w:rStyle w:val="normaltextrun"/>
          <w:sz w:val="28"/>
          <w:szCs w:val="28"/>
        </w:rPr>
        <w:t> </w:t>
      </w:r>
      <w:r w:rsidR="008D35EA" w:rsidRPr="00B041EB">
        <w:rPr>
          <w:rStyle w:val="eop"/>
          <w:sz w:val="28"/>
          <w:szCs w:val="28"/>
        </w:rPr>
        <w:t> </w:t>
      </w:r>
    </w:p>
    <w:p w14:paraId="46F52DA7" w14:textId="02FD81BD" w:rsidR="008D35EA" w:rsidRPr="00B041EB" w:rsidRDefault="008D35EA" w:rsidP="007A0038">
      <w:pPr>
        <w:pStyle w:val="paragraph0"/>
        <w:spacing w:before="0" w:beforeAutospacing="0" w:after="0" w:afterAutospacing="0" w:line="276" w:lineRule="auto"/>
        <w:ind w:firstLine="541"/>
        <w:jc w:val="both"/>
        <w:textAlignment w:val="baseline"/>
        <w:rPr>
          <w:rFonts w:ascii="Segoe UI" w:hAnsi="Segoe UI"/>
          <w:sz w:val="14"/>
        </w:rPr>
      </w:pPr>
      <w:r w:rsidRPr="00B041EB">
        <w:rPr>
          <w:rStyle w:val="normaltextrun"/>
          <w:sz w:val="28"/>
        </w:rPr>
        <w:t xml:space="preserve">Таким образом наиболее актуальной проблемой современного аудиторского сообщества Кыргызской Республики является </w:t>
      </w:r>
      <w:r w:rsidR="00365AD8" w:rsidRPr="00B041EB">
        <w:rPr>
          <w:rStyle w:val="normaltextrun"/>
          <w:sz w:val="28"/>
        </w:rPr>
        <w:t xml:space="preserve">повышение </w:t>
      </w:r>
      <w:r w:rsidRPr="00B041EB">
        <w:rPr>
          <w:rStyle w:val="normaltextrun"/>
          <w:sz w:val="28"/>
        </w:rPr>
        <w:t xml:space="preserve">качества </w:t>
      </w:r>
      <w:r w:rsidR="00365AD8" w:rsidRPr="00B041EB">
        <w:rPr>
          <w:rStyle w:val="normaltextrun"/>
          <w:sz w:val="28"/>
        </w:rPr>
        <w:t xml:space="preserve">предоставляемых </w:t>
      </w:r>
      <w:r w:rsidRPr="00B041EB">
        <w:rPr>
          <w:rStyle w:val="normaltextrun"/>
          <w:sz w:val="28"/>
        </w:rPr>
        <w:t>услуг</w:t>
      </w:r>
      <w:r w:rsidR="00365AD8" w:rsidRPr="00B041EB">
        <w:rPr>
          <w:rStyle w:val="normaltextrun"/>
          <w:sz w:val="28"/>
        </w:rPr>
        <w:t xml:space="preserve"> и совершенствование процесса регулирования деятельности аудиторских компаний и требований к ним</w:t>
      </w:r>
      <w:r w:rsidRPr="00B041EB">
        <w:rPr>
          <w:rStyle w:val="normaltextrun"/>
          <w:sz w:val="28"/>
        </w:rPr>
        <w:t>. Нередко можно услышать о таком явлении как недобросовестный аудит, т.е. некачественный аудит. И можно связать это с деятельностью аудиторов, которые за умеренную плату предоставят клиенту желаемое заключение.</w:t>
      </w:r>
      <w:r w:rsidRPr="00B041EB">
        <w:rPr>
          <w:rStyle w:val="eop"/>
          <w:sz w:val="28"/>
          <w:szCs w:val="28"/>
        </w:rPr>
        <w:t> </w:t>
      </w:r>
    </w:p>
    <w:p w14:paraId="46E5280C" w14:textId="604F3D39" w:rsidR="008D35EA" w:rsidRPr="00B041EB" w:rsidRDefault="008D35EA" w:rsidP="007A0038">
      <w:pPr>
        <w:pStyle w:val="paragraph0"/>
        <w:spacing w:before="0" w:beforeAutospacing="0" w:after="0" w:afterAutospacing="0" w:line="276" w:lineRule="auto"/>
        <w:ind w:firstLine="541"/>
        <w:jc w:val="both"/>
        <w:textAlignment w:val="baseline"/>
        <w:rPr>
          <w:rFonts w:ascii="Segoe UI" w:hAnsi="Segoe UI"/>
          <w:sz w:val="14"/>
        </w:rPr>
      </w:pPr>
      <w:r w:rsidRPr="00B041EB">
        <w:rPr>
          <w:rStyle w:val="normaltextrun"/>
          <w:b/>
          <w:sz w:val="28"/>
        </w:rPr>
        <w:t>Проблема низкой конкурентоспособности большинства отечественных аудиторских организаций в Кыргызской Республике.</w:t>
      </w:r>
    </w:p>
    <w:p w14:paraId="603E4008" w14:textId="5AECA8AB" w:rsidR="008D35EA" w:rsidRPr="00B041EB" w:rsidRDefault="008D35EA" w:rsidP="007A0038">
      <w:pPr>
        <w:pStyle w:val="paragraph0"/>
        <w:spacing w:before="0" w:beforeAutospacing="0" w:after="0" w:afterAutospacing="0" w:line="276" w:lineRule="auto"/>
        <w:ind w:firstLine="541"/>
        <w:jc w:val="both"/>
        <w:textAlignment w:val="baseline"/>
        <w:rPr>
          <w:rFonts w:ascii="Segoe UI" w:hAnsi="Segoe UI"/>
          <w:sz w:val="14"/>
        </w:rPr>
      </w:pPr>
      <w:r w:rsidRPr="00B041EB">
        <w:rPr>
          <w:rStyle w:val="normaltextrun"/>
          <w:sz w:val="28"/>
        </w:rPr>
        <w:t xml:space="preserve">Особенностью функционирования рынка аудиторских услуг в рамках интеграции в ЕАЭС </w:t>
      </w:r>
      <w:r w:rsidRPr="00B041EB">
        <w:rPr>
          <w:rStyle w:val="normaltextrun"/>
          <w:sz w:val="28"/>
          <w:szCs w:val="28"/>
        </w:rPr>
        <w:t xml:space="preserve">по мере выхода кыргызских предприятий на международные рынки капитала государств – членов ЕАЭС, </w:t>
      </w:r>
      <w:r w:rsidRPr="00B041EB">
        <w:rPr>
          <w:rStyle w:val="normaltextrun"/>
          <w:sz w:val="28"/>
        </w:rPr>
        <w:t xml:space="preserve">является усиление конкуренции, </w:t>
      </w:r>
      <w:r w:rsidRPr="00B041EB">
        <w:rPr>
          <w:rStyle w:val="normaltextrun"/>
          <w:sz w:val="28"/>
          <w:szCs w:val="28"/>
        </w:rPr>
        <w:t xml:space="preserve">ужесточение требований к качеству аудита, репутации аудитора, </w:t>
      </w:r>
      <w:r w:rsidRPr="00B041EB">
        <w:rPr>
          <w:rStyle w:val="normaltextrun"/>
          <w:sz w:val="28"/>
        </w:rPr>
        <w:t xml:space="preserve">повышение требований заказчиков </w:t>
      </w:r>
      <w:r w:rsidRPr="00B041EB">
        <w:rPr>
          <w:rStyle w:val="normaltextrun"/>
          <w:sz w:val="28"/>
          <w:szCs w:val="28"/>
        </w:rPr>
        <w:t xml:space="preserve">к качеству </w:t>
      </w:r>
      <w:r w:rsidRPr="00B041EB">
        <w:rPr>
          <w:rStyle w:val="normaltextrun"/>
          <w:sz w:val="28"/>
        </w:rPr>
        <w:t>аудиторских услуг</w:t>
      </w:r>
      <w:r w:rsidRPr="00B041EB">
        <w:rPr>
          <w:rStyle w:val="normaltextrun"/>
          <w:sz w:val="28"/>
          <w:szCs w:val="28"/>
        </w:rPr>
        <w:t>,</w:t>
      </w:r>
      <w:r w:rsidRPr="00B041EB">
        <w:rPr>
          <w:rStyle w:val="normaltextrun"/>
          <w:sz w:val="28"/>
        </w:rPr>
        <w:t xml:space="preserve"> аудиторской </w:t>
      </w:r>
      <w:proofErr w:type="spellStart"/>
      <w:r w:rsidRPr="00B041EB">
        <w:rPr>
          <w:rStyle w:val="normaltextrun"/>
          <w:sz w:val="28"/>
        </w:rPr>
        <w:t>отчетности</w:t>
      </w:r>
      <w:proofErr w:type="spellEnd"/>
      <w:r w:rsidRPr="00B041EB">
        <w:rPr>
          <w:rStyle w:val="normaltextrun"/>
          <w:sz w:val="28"/>
          <w:szCs w:val="28"/>
        </w:rPr>
        <w:t>.</w:t>
      </w:r>
    </w:p>
    <w:p w14:paraId="0DA650C6" w14:textId="77777777" w:rsidR="00875A17" w:rsidRDefault="00365AD8" w:rsidP="007A0038">
      <w:pPr>
        <w:pStyle w:val="paragraph0"/>
        <w:spacing w:before="0" w:beforeAutospacing="0" w:after="0" w:afterAutospacing="0" w:line="276" w:lineRule="auto"/>
        <w:ind w:firstLine="541"/>
        <w:jc w:val="both"/>
        <w:textAlignment w:val="baseline"/>
        <w:rPr>
          <w:rFonts w:ascii="Segoe UI" w:hAnsi="Segoe UI"/>
          <w:sz w:val="14"/>
        </w:rPr>
      </w:pPr>
      <w:r w:rsidRPr="00B041EB">
        <w:rPr>
          <w:rStyle w:val="normaltextrun"/>
          <w:sz w:val="28"/>
          <w:szCs w:val="28"/>
        </w:rPr>
        <w:t xml:space="preserve">Вместе с тем </w:t>
      </w:r>
      <w:r w:rsidR="008D35EA" w:rsidRPr="00B041EB">
        <w:rPr>
          <w:rStyle w:val="normaltextrun"/>
          <w:sz w:val="28"/>
          <w:szCs w:val="28"/>
        </w:rPr>
        <w:t>отечественные аудиторские организации</w:t>
      </w:r>
      <w:r w:rsidR="008D35EA" w:rsidRPr="00B041EB">
        <w:rPr>
          <w:rStyle w:val="normaltextrun"/>
          <w:sz w:val="28"/>
        </w:rPr>
        <w:t xml:space="preserve"> не имеют необходимых профессиональных кадровых ресурсов, системы внутреннего контроля качества</w:t>
      </w:r>
      <w:r w:rsidR="008D35EA" w:rsidRPr="00B041EB">
        <w:rPr>
          <w:rStyle w:val="normaltextrun"/>
          <w:sz w:val="28"/>
          <w:szCs w:val="28"/>
        </w:rPr>
        <w:t xml:space="preserve"> и т.д. </w:t>
      </w:r>
      <w:r w:rsidRPr="00B041EB">
        <w:rPr>
          <w:rStyle w:val="normaltextrun"/>
          <w:sz w:val="28"/>
          <w:szCs w:val="28"/>
        </w:rPr>
        <w:t xml:space="preserve">Более того, </w:t>
      </w:r>
      <w:r w:rsidR="008D35EA" w:rsidRPr="00B041EB">
        <w:rPr>
          <w:rStyle w:val="normaltextrun"/>
          <w:sz w:val="28"/>
          <w:szCs w:val="28"/>
        </w:rPr>
        <w:t>со стороны государства нет</w:t>
      </w:r>
      <w:r w:rsidR="008D35EA" w:rsidRPr="00B041EB">
        <w:rPr>
          <w:rStyle w:val="normaltextrun"/>
          <w:sz w:val="28"/>
        </w:rPr>
        <w:t xml:space="preserve"> эффективного механизма правового регулирования аудиторской деятельности, не говоря уже об отсутствии каких-либо стратегических основ развития аудита</w:t>
      </w:r>
      <w:r w:rsidR="008D35EA" w:rsidRPr="00B041EB">
        <w:rPr>
          <w:rStyle w:val="normaltextrun"/>
          <w:sz w:val="28"/>
          <w:szCs w:val="28"/>
        </w:rPr>
        <w:t>, что</w:t>
      </w:r>
      <w:r w:rsidR="008D35EA" w:rsidRPr="00B041EB">
        <w:rPr>
          <w:rStyle w:val="normaltextrun"/>
          <w:sz w:val="28"/>
        </w:rPr>
        <w:t xml:space="preserve"> ставит под сомнение потенциальную конкурентоспособность аудиторских организаций Кыргызской Республики, что в последующем чревато поглощением национального рынка, </w:t>
      </w:r>
      <w:r w:rsidRPr="00B041EB">
        <w:rPr>
          <w:rStyle w:val="normaltextrun"/>
          <w:sz w:val="28"/>
        </w:rPr>
        <w:t xml:space="preserve">компаниями с </w:t>
      </w:r>
      <w:r w:rsidR="008D35EA" w:rsidRPr="00B041EB">
        <w:rPr>
          <w:rStyle w:val="normaltextrun"/>
          <w:sz w:val="28"/>
        </w:rPr>
        <w:t>рынк</w:t>
      </w:r>
      <w:r w:rsidRPr="00B041EB">
        <w:rPr>
          <w:rStyle w:val="normaltextrun"/>
          <w:sz w:val="28"/>
        </w:rPr>
        <w:t>ов</w:t>
      </w:r>
      <w:r w:rsidR="008D35EA" w:rsidRPr="00B041EB">
        <w:rPr>
          <w:rStyle w:val="normaltextrun"/>
          <w:sz w:val="28"/>
        </w:rPr>
        <w:t xml:space="preserve"> более конкурентоспособных государств-членов ЕАЭС.</w:t>
      </w:r>
      <w:r w:rsidR="008D35EA" w:rsidRPr="00B041EB">
        <w:rPr>
          <w:rStyle w:val="eop"/>
          <w:sz w:val="28"/>
          <w:szCs w:val="28"/>
        </w:rPr>
        <w:t> </w:t>
      </w:r>
    </w:p>
    <w:p w14:paraId="021607CE" w14:textId="77777777" w:rsidR="00334A65" w:rsidRDefault="00365AD8" w:rsidP="00334A65">
      <w:pPr>
        <w:pStyle w:val="paragraph0"/>
        <w:spacing w:before="0" w:beforeAutospacing="0" w:after="0" w:afterAutospacing="0" w:line="276" w:lineRule="auto"/>
        <w:ind w:firstLine="541"/>
        <w:jc w:val="both"/>
        <w:textAlignment w:val="baseline"/>
        <w:rPr>
          <w:rStyle w:val="eop"/>
          <w:sz w:val="28"/>
          <w:szCs w:val="28"/>
        </w:rPr>
      </w:pPr>
      <w:r w:rsidRPr="00B041EB">
        <w:rPr>
          <w:rStyle w:val="normaltextrun"/>
          <w:sz w:val="28"/>
          <w:szCs w:val="28"/>
        </w:rPr>
        <w:t>Таким образом</w:t>
      </w:r>
      <w:r w:rsidR="008D35EA" w:rsidRPr="00B041EB">
        <w:rPr>
          <w:rStyle w:val="normaltextrun"/>
          <w:sz w:val="28"/>
          <w:szCs w:val="28"/>
        </w:rPr>
        <w:t xml:space="preserve">, </w:t>
      </w:r>
      <w:r w:rsidRPr="00B041EB">
        <w:rPr>
          <w:rStyle w:val="normaltextrun"/>
          <w:sz w:val="28"/>
          <w:szCs w:val="28"/>
        </w:rPr>
        <w:t xml:space="preserve">наиболее </w:t>
      </w:r>
      <w:r w:rsidR="008D35EA" w:rsidRPr="00B041EB">
        <w:rPr>
          <w:rStyle w:val="normaltextrun"/>
          <w:sz w:val="28"/>
          <w:szCs w:val="28"/>
        </w:rPr>
        <w:t>важн</w:t>
      </w:r>
      <w:r w:rsidRPr="00B041EB">
        <w:rPr>
          <w:rStyle w:val="normaltextrun"/>
          <w:sz w:val="28"/>
          <w:szCs w:val="28"/>
        </w:rPr>
        <w:t xml:space="preserve">ыми и </w:t>
      </w:r>
      <w:r w:rsidR="008D35EA" w:rsidRPr="00B041EB">
        <w:rPr>
          <w:rStyle w:val="normaltextrun"/>
          <w:sz w:val="28"/>
          <w:szCs w:val="28"/>
        </w:rPr>
        <w:t>актуальн</w:t>
      </w:r>
      <w:r w:rsidRPr="00B041EB">
        <w:rPr>
          <w:rStyle w:val="normaltextrun"/>
          <w:sz w:val="28"/>
          <w:szCs w:val="28"/>
        </w:rPr>
        <w:t>ыми</w:t>
      </w:r>
      <w:r w:rsidR="008D35EA" w:rsidRPr="00B041EB">
        <w:rPr>
          <w:rStyle w:val="normaltextrun"/>
          <w:sz w:val="28"/>
          <w:szCs w:val="28"/>
        </w:rPr>
        <w:t xml:space="preserve"> проблем</w:t>
      </w:r>
      <w:r w:rsidRPr="00B041EB">
        <w:rPr>
          <w:rStyle w:val="normaltextrun"/>
          <w:sz w:val="28"/>
          <w:szCs w:val="28"/>
        </w:rPr>
        <w:t>ами</w:t>
      </w:r>
      <w:r w:rsidR="008D35EA" w:rsidRPr="00B041EB">
        <w:rPr>
          <w:rStyle w:val="normaltextrun"/>
          <w:sz w:val="28"/>
          <w:szCs w:val="28"/>
        </w:rPr>
        <w:t xml:space="preserve"> явля</w:t>
      </w:r>
      <w:r w:rsidRPr="00B041EB">
        <w:rPr>
          <w:rStyle w:val="normaltextrun"/>
          <w:sz w:val="28"/>
          <w:szCs w:val="28"/>
        </w:rPr>
        <w:t>ю</w:t>
      </w:r>
      <w:r w:rsidR="008D35EA" w:rsidRPr="00B041EB">
        <w:rPr>
          <w:rStyle w:val="normaltextrun"/>
          <w:sz w:val="28"/>
          <w:szCs w:val="28"/>
        </w:rPr>
        <w:t>тся низкая конкурентоспособность большинства отечественных аудиторских организаций по сравнению с аудиторскими организациями государств – членов ЕАЭС</w:t>
      </w:r>
      <w:r w:rsidRPr="00B041EB">
        <w:rPr>
          <w:rStyle w:val="normaltextrun"/>
          <w:sz w:val="28"/>
          <w:szCs w:val="28"/>
        </w:rPr>
        <w:t xml:space="preserve"> и отсутствие выверенной государственной стратегии развития аудита в нашей стране.</w:t>
      </w:r>
      <w:r w:rsidR="008D35EA" w:rsidRPr="00B041EB">
        <w:rPr>
          <w:rStyle w:val="eop"/>
          <w:sz w:val="28"/>
          <w:szCs w:val="28"/>
        </w:rPr>
        <w:t> </w:t>
      </w:r>
    </w:p>
    <w:p w14:paraId="5BCE5CC1" w14:textId="77777777" w:rsidR="00334A65" w:rsidRDefault="00334A65" w:rsidP="00334A65">
      <w:pPr>
        <w:pStyle w:val="paragraph0"/>
        <w:spacing w:before="0" w:beforeAutospacing="0" w:after="0" w:afterAutospacing="0" w:line="276" w:lineRule="auto"/>
        <w:ind w:firstLine="541"/>
        <w:jc w:val="both"/>
        <w:textAlignment w:val="baseline"/>
        <w:rPr>
          <w:b/>
          <w:szCs w:val="28"/>
        </w:rPr>
      </w:pPr>
    </w:p>
    <w:p w14:paraId="54778ADB" w14:textId="719E2A6C" w:rsidR="00C02DEB" w:rsidRPr="00334A65" w:rsidRDefault="00C02DEB" w:rsidP="00334A65">
      <w:pPr>
        <w:pStyle w:val="paragraph0"/>
        <w:spacing w:before="0" w:beforeAutospacing="0" w:after="0" w:afterAutospacing="0" w:line="276" w:lineRule="auto"/>
        <w:ind w:firstLine="541"/>
        <w:jc w:val="center"/>
        <w:textAlignment w:val="baseline"/>
        <w:rPr>
          <w:b/>
          <w:sz w:val="28"/>
          <w:szCs w:val="32"/>
        </w:rPr>
      </w:pPr>
      <w:r w:rsidRPr="00334A65">
        <w:rPr>
          <w:b/>
          <w:sz w:val="28"/>
          <w:szCs w:val="32"/>
        </w:rPr>
        <w:t>1</w:t>
      </w:r>
      <w:r w:rsidRPr="00334A65">
        <w:rPr>
          <w:sz w:val="28"/>
          <w:szCs w:val="32"/>
        </w:rPr>
        <w:t>.</w:t>
      </w:r>
      <w:r w:rsidRPr="00334A65">
        <w:rPr>
          <w:b/>
          <w:sz w:val="28"/>
          <w:szCs w:val="32"/>
        </w:rPr>
        <w:t xml:space="preserve">5 </w:t>
      </w:r>
      <w:r w:rsidR="007E0BF9" w:rsidRPr="00334A65">
        <w:rPr>
          <w:b/>
          <w:sz w:val="28"/>
          <w:szCs w:val="32"/>
        </w:rPr>
        <w:t>Накопительные пенсионные фонды</w:t>
      </w:r>
    </w:p>
    <w:p w14:paraId="73D27F5D" w14:textId="77777777" w:rsidR="00875A17" w:rsidRPr="00B041EB" w:rsidRDefault="00875A17" w:rsidP="007A0038">
      <w:pPr>
        <w:spacing w:line="276" w:lineRule="auto"/>
        <w:ind w:firstLine="708"/>
        <w:jc w:val="center"/>
        <w:rPr>
          <w:rFonts w:ascii="Times New Roman" w:hAnsi="Times New Roman"/>
          <w:b/>
          <w:szCs w:val="28"/>
        </w:rPr>
      </w:pPr>
    </w:p>
    <w:p w14:paraId="577EFD7B" w14:textId="77777777" w:rsidR="005051DE" w:rsidRPr="00B041EB" w:rsidRDefault="005051DE" w:rsidP="007A0038">
      <w:pPr>
        <w:pStyle w:val="Paragraph"/>
        <w:shd w:val="clear" w:color="auto" w:fill="auto"/>
      </w:pPr>
      <w:r w:rsidRPr="00B041EB">
        <w:t xml:space="preserve">Деятельность накопительных пенсионных фондов (НПФ) призвана играть важную роль в формировании небанковского сектора. В Кыргызской Республике действует Закон Кыргызской Республики "О накопительных </w:t>
      </w:r>
      <w:r w:rsidRPr="00B041EB">
        <w:lastRenderedPageBreak/>
        <w:t>пенсионных фондах в Кыргызской Республике". Накопительный пенсионный фонд был создан с той целью, чтобы в будущем средства, которые на него поступают, приносили трудящемуся инвестиционный доход.</w:t>
      </w:r>
    </w:p>
    <w:p w14:paraId="3DCF3665" w14:textId="77777777" w:rsidR="005051DE" w:rsidRPr="00B041EB" w:rsidRDefault="005051DE" w:rsidP="007A0038">
      <w:pPr>
        <w:pStyle w:val="Paragraph"/>
        <w:shd w:val="clear" w:color="auto" w:fill="auto"/>
      </w:pPr>
      <w:r w:rsidRPr="00B041EB">
        <w:t xml:space="preserve">Основным принципом реформирования института накопительной составляющей пенсионной системы является повышение </w:t>
      </w:r>
      <w:proofErr w:type="spellStart"/>
      <w:r w:rsidRPr="00B041EB">
        <w:t>ее</w:t>
      </w:r>
      <w:proofErr w:type="spellEnd"/>
      <w:r w:rsidRPr="00B041EB">
        <w:t xml:space="preserve"> эффективности в целях улучшения пенсионного обеспечения граждан за </w:t>
      </w:r>
      <w:proofErr w:type="spellStart"/>
      <w:r w:rsidRPr="00B041EB">
        <w:t>счет</w:t>
      </w:r>
      <w:proofErr w:type="spellEnd"/>
      <w:r w:rsidRPr="00B041EB">
        <w:t xml:space="preserve"> формирования и инвестирования средств пенсионных накоплений.</w:t>
      </w:r>
    </w:p>
    <w:p w14:paraId="51668AF2" w14:textId="77777777" w:rsidR="005051DE" w:rsidRPr="00B041EB" w:rsidRDefault="005051DE" w:rsidP="007A0038">
      <w:pPr>
        <w:pStyle w:val="Paragraph"/>
        <w:shd w:val="clear" w:color="auto" w:fill="auto"/>
      </w:pPr>
      <w:r w:rsidRPr="00B041EB">
        <w:t xml:space="preserve">С 2010 года в процессе реформ пенсионная система была заменена из солидарной на смешанную, сочетающую в себе как распределительный, так и накопительный принципы. Таким образом, государство предоставило населению часть полномочий по формированию будущей трудовой пенсии, управляя </w:t>
      </w:r>
      <w:proofErr w:type="spellStart"/>
      <w:r w:rsidRPr="00B041EB">
        <w:t>ее</w:t>
      </w:r>
      <w:proofErr w:type="spellEnd"/>
      <w:r w:rsidRPr="00B041EB">
        <w:t xml:space="preserve"> накопительной частью.</w:t>
      </w:r>
    </w:p>
    <w:p w14:paraId="65ED3FFA" w14:textId="77777777" w:rsidR="005051DE" w:rsidRPr="00B041EB" w:rsidRDefault="005051DE" w:rsidP="007A0038">
      <w:pPr>
        <w:pStyle w:val="Paragraph"/>
        <w:shd w:val="clear" w:color="auto" w:fill="auto"/>
      </w:pPr>
      <w:r w:rsidRPr="00B041EB">
        <w:t xml:space="preserve">Значительным преимуществом накопительного компонента перед солидарным является то, что вкладчик может сам контролировать и устанавливать размер своей будущей пенсии, возможность их изъятия в случае выезда на постоянное место жительство за пределы Кыргызской Республики, имеющего пенсионные накопления, </w:t>
      </w:r>
      <w:proofErr w:type="spellStart"/>
      <w:r w:rsidRPr="00B041EB">
        <w:t>учтенные</w:t>
      </w:r>
      <w:proofErr w:type="spellEnd"/>
      <w:r w:rsidRPr="00B041EB">
        <w:t xml:space="preserve"> на его личном страховом </w:t>
      </w:r>
      <w:proofErr w:type="spellStart"/>
      <w:r w:rsidRPr="00B041EB">
        <w:t>счете</w:t>
      </w:r>
      <w:proofErr w:type="spellEnd"/>
      <w:r w:rsidRPr="00B041EB">
        <w:t xml:space="preserve"> в системе персонифицированного </w:t>
      </w:r>
      <w:proofErr w:type="spellStart"/>
      <w:r w:rsidRPr="00B041EB">
        <w:t>учета</w:t>
      </w:r>
      <w:proofErr w:type="spellEnd"/>
      <w:r w:rsidRPr="00B041EB">
        <w:t xml:space="preserve"> Социального фонда Кыргызской Республики, а также право наследования средств пенсионных накоплений в случае смерти застрахованного лица.</w:t>
      </w:r>
    </w:p>
    <w:p w14:paraId="59BC4065" w14:textId="77777777" w:rsidR="005051DE" w:rsidRPr="00B041EB" w:rsidRDefault="005051DE" w:rsidP="007A0038">
      <w:pPr>
        <w:pStyle w:val="Paragraph"/>
        <w:shd w:val="clear" w:color="auto" w:fill="auto"/>
      </w:pPr>
      <w:r w:rsidRPr="00B041EB">
        <w:t>В настоящее время застрахованные лица, формирующие или сформировавшие пенсионные накопления (далее – застрахованные лица) могут самостоятельно выбрать, кому доверить свои пенсионные накопления: накопительному пенсионному фонду (далее – НПФ) или управляющей компании, или оставить свои пенсионные накопления в управлении Социальным фондом Кыргызской Республики.</w:t>
      </w:r>
    </w:p>
    <w:p w14:paraId="6BB244CC" w14:textId="77777777" w:rsidR="00C02DEB" w:rsidRPr="00B041EB" w:rsidRDefault="00C02DEB" w:rsidP="007A0038">
      <w:pPr>
        <w:spacing w:line="276" w:lineRule="auto"/>
        <w:ind w:firstLine="708"/>
        <w:rPr>
          <w:rFonts w:ascii="Times New Roman" w:eastAsia="Calibri" w:hAnsi="Times New Roman"/>
          <w:szCs w:val="28"/>
          <w:lang w:eastAsia="en-US"/>
        </w:rPr>
      </w:pPr>
      <w:r w:rsidRPr="00B041EB">
        <w:rPr>
          <w:rFonts w:ascii="Times New Roman" w:eastAsia="Calibri" w:hAnsi="Times New Roman"/>
          <w:szCs w:val="28"/>
          <w:lang w:eastAsia="en-US"/>
        </w:rPr>
        <w:t>В настоящее время на рынке действуют 2 накопительных пенсионных фонда:</w:t>
      </w:r>
    </w:p>
    <w:p w14:paraId="31064617" w14:textId="67C4CC7A" w:rsidR="00C02DEB" w:rsidRPr="00B041EB" w:rsidRDefault="00C02DEB" w:rsidP="007A0038">
      <w:pPr>
        <w:spacing w:line="276" w:lineRule="auto"/>
        <w:ind w:firstLine="708"/>
        <w:rPr>
          <w:rFonts w:ascii="Times New Roman" w:eastAsia="Calibri" w:hAnsi="Times New Roman"/>
          <w:szCs w:val="28"/>
          <w:lang w:eastAsia="en-US"/>
        </w:rPr>
      </w:pPr>
      <w:r w:rsidRPr="00B041EB">
        <w:rPr>
          <w:rFonts w:ascii="Times New Roman" w:eastAsia="Calibri" w:hAnsi="Times New Roman"/>
          <w:szCs w:val="28"/>
          <w:lang w:eastAsia="en-US"/>
        </w:rPr>
        <w:t xml:space="preserve">1. НПФ «Кыргызстан» осуществляет свою деятельность с 1995 года. </w:t>
      </w:r>
    </w:p>
    <w:p w14:paraId="58BB9D1F" w14:textId="236BD18D" w:rsidR="00C02DEB" w:rsidRPr="00B041EB" w:rsidRDefault="00C02DEB" w:rsidP="007A0038">
      <w:pPr>
        <w:spacing w:line="276" w:lineRule="auto"/>
        <w:rPr>
          <w:rFonts w:ascii="Times New Roman" w:eastAsia="Calibri" w:hAnsi="Times New Roman"/>
          <w:szCs w:val="28"/>
          <w:lang w:eastAsia="en-US"/>
        </w:rPr>
      </w:pPr>
      <w:r w:rsidRPr="00B041EB">
        <w:rPr>
          <w:rFonts w:ascii="Times New Roman" w:eastAsia="Calibri" w:hAnsi="Times New Roman"/>
          <w:szCs w:val="28"/>
          <w:lang w:eastAsia="en-US"/>
        </w:rPr>
        <w:t xml:space="preserve"> </w:t>
      </w:r>
      <w:r w:rsidR="009A22D8">
        <w:rPr>
          <w:rFonts w:ascii="Times New Roman" w:eastAsia="Calibri" w:hAnsi="Times New Roman"/>
          <w:szCs w:val="28"/>
          <w:lang w:eastAsia="en-US"/>
        </w:rPr>
        <w:tab/>
      </w:r>
      <w:r w:rsidRPr="00B041EB">
        <w:rPr>
          <w:rFonts w:ascii="Times New Roman" w:eastAsia="Calibri" w:hAnsi="Times New Roman"/>
          <w:szCs w:val="28"/>
          <w:lang w:eastAsia="en-US"/>
        </w:rPr>
        <w:t>2. НПФ «</w:t>
      </w:r>
      <w:proofErr w:type="spellStart"/>
      <w:r w:rsidRPr="00B041EB">
        <w:rPr>
          <w:rFonts w:ascii="Times New Roman" w:eastAsia="Calibri" w:hAnsi="Times New Roman"/>
          <w:szCs w:val="28"/>
          <w:lang w:eastAsia="en-US"/>
        </w:rPr>
        <w:t>Дордой</w:t>
      </w:r>
      <w:proofErr w:type="spellEnd"/>
      <w:r w:rsidRPr="00B041EB">
        <w:rPr>
          <w:rFonts w:ascii="Times New Roman" w:eastAsia="Calibri" w:hAnsi="Times New Roman"/>
          <w:szCs w:val="28"/>
          <w:lang w:eastAsia="en-US"/>
        </w:rPr>
        <w:t xml:space="preserve"> Гарант» лицензия №03 от 04.11.2019 года. </w:t>
      </w:r>
    </w:p>
    <w:p w14:paraId="30879404" w14:textId="77777777" w:rsidR="00C02DEB" w:rsidRPr="00B041EB" w:rsidRDefault="00C02DEB" w:rsidP="007A0038">
      <w:pPr>
        <w:spacing w:line="276" w:lineRule="auto"/>
        <w:ind w:firstLine="709"/>
        <w:rPr>
          <w:rFonts w:ascii="Times New Roman" w:eastAsia="Calibri" w:hAnsi="Times New Roman"/>
          <w:szCs w:val="28"/>
          <w:lang w:eastAsia="en-US"/>
        </w:rPr>
      </w:pPr>
      <w:r w:rsidRPr="00B041EB">
        <w:rPr>
          <w:rFonts w:ascii="Times New Roman" w:eastAsia="Calibri" w:hAnsi="Times New Roman"/>
          <w:szCs w:val="28"/>
          <w:lang w:eastAsia="en-US"/>
        </w:rPr>
        <w:t>Накопительный пенсионный фонд – юридическое лицо, осуществляющее деятельность по привлечению пенсионных взносов и пенсионным выплатам на основе лицензии в соответствии с законодательством Кыргызской Республики:</w:t>
      </w:r>
    </w:p>
    <w:p w14:paraId="5C462A8E" w14:textId="77777777" w:rsidR="00C02DEB" w:rsidRPr="00B041EB" w:rsidRDefault="00C02DEB" w:rsidP="007A0038">
      <w:pPr>
        <w:spacing w:line="276" w:lineRule="auto"/>
        <w:ind w:firstLine="709"/>
        <w:rPr>
          <w:rFonts w:ascii="Times New Roman" w:eastAsia="Calibri" w:hAnsi="Times New Roman"/>
          <w:szCs w:val="28"/>
          <w:lang w:eastAsia="en-US"/>
        </w:rPr>
      </w:pPr>
      <w:r w:rsidRPr="00B041EB">
        <w:rPr>
          <w:rFonts w:ascii="Times New Roman" w:eastAsia="Calibri" w:hAnsi="Times New Roman"/>
          <w:szCs w:val="28"/>
          <w:lang w:eastAsia="en-US"/>
        </w:rPr>
        <w:t>- по негосударственному пенсионному обеспечению участников фонда в соответствии с договорами негосударственного пенсионного обеспечения;</w:t>
      </w:r>
    </w:p>
    <w:p w14:paraId="0ADB5FE8" w14:textId="77777777" w:rsidR="00C02DEB" w:rsidRPr="00B041EB" w:rsidRDefault="00C02DEB" w:rsidP="007A0038">
      <w:pPr>
        <w:spacing w:line="276" w:lineRule="auto"/>
        <w:ind w:firstLine="567"/>
        <w:rPr>
          <w:rFonts w:ascii="Times New Roman" w:eastAsia="Calibri" w:hAnsi="Times New Roman"/>
          <w:szCs w:val="28"/>
          <w:lang w:eastAsia="en-US"/>
        </w:rPr>
      </w:pPr>
      <w:r w:rsidRPr="00B041EB">
        <w:rPr>
          <w:rFonts w:ascii="Times New Roman" w:eastAsia="Calibri" w:hAnsi="Times New Roman"/>
          <w:szCs w:val="28"/>
          <w:lang w:eastAsia="en-US"/>
        </w:rPr>
        <w:t>- в качестве участника в системе по обязательному накопительному пенсионному страхованию в соответствии с законодательством Кыргызской Республики об обязательном пенсионном страховании.</w:t>
      </w:r>
    </w:p>
    <w:p w14:paraId="74C6BC31" w14:textId="77777777" w:rsidR="005051DE" w:rsidRPr="00B041EB" w:rsidRDefault="005051DE" w:rsidP="007A0038">
      <w:pPr>
        <w:pStyle w:val="a6"/>
        <w:spacing w:before="0" w:beforeAutospacing="0" w:after="0" w:afterAutospacing="0" w:line="276" w:lineRule="auto"/>
        <w:ind w:firstLine="567"/>
        <w:jc w:val="both"/>
        <w:rPr>
          <w:rFonts w:eastAsia="Calibri"/>
          <w:sz w:val="28"/>
          <w:szCs w:val="28"/>
          <w:lang w:eastAsia="en-US"/>
        </w:rPr>
      </w:pPr>
      <w:bookmarkStart w:id="11" w:name="_Hlk30411499"/>
      <w:r w:rsidRPr="00B041EB">
        <w:rPr>
          <w:rFonts w:eastAsia="Calibri"/>
          <w:sz w:val="28"/>
          <w:szCs w:val="28"/>
          <w:lang w:eastAsia="en-US"/>
        </w:rPr>
        <w:lastRenderedPageBreak/>
        <w:t xml:space="preserve">Пенсионные активы НПФ «Кыргызстан» на 1 января 2020 года составили 38 104 878 тыс. сомов и увеличились по сравнению с началом 2019 года на 147,1 %. </w:t>
      </w:r>
    </w:p>
    <w:p w14:paraId="65F79B32" w14:textId="4F559DA0" w:rsidR="00C02DEB" w:rsidRPr="00B041EB" w:rsidRDefault="00C02DEB" w:rsidP="007A0038">
      <w:pPr>
        <w:spacing w:line="276" w:lineRule="auto"/>
        <w:ind w:firstLine="709"/>
        <w:jc w:val="right"/>
        <w:outlineLvl w:val="0"/>
        <w:rPr>
          <w:rFonts w:ascii="Times New Roman" w:hAnsi="Times New Roman"/>
          <w:b/>
          <w:i/>
          <w:szCs w:val="28"/>
          <w:lang w:val="ky-KG"/>
        </w:rPr>
      </w:pPr>
      <w:r w:rsidRPr="00B041EB">
        <w:rPr>
          <w:rFonts w:ascii="Times New Roman" w:hAnsi="Times New Roman"/>
          <w:b/>
          <w:i/>
          <w:szCs w:val="28"/>
        </w:rPr>
        <w:t xml:space="preserve">Диаграмма </w:t>
      </w:r>
      <w:r w:rsidR="00875A17">
        <w:rPr>
          <w:rFonts w:ascii="Times New Roman" w:hAnsi="Times New Roman"/>
          <w:b/>
          <w:i/>
          <w:szCs w:val="28"/>
        </w:rPr>
        <w:t>1.16</w:t>
      </w:r>
    </w:p>
    <w:bookmarkEnd w:id="11"/>
    <w:p w14:paraId="7DCAC44F" w14:textId="6DE9A46B" w:rsidR="00C02DEB" w:rsidRPr="00B041EB" w:rsidRDefault="00EF4904" w:rsidP="007A0038">
      <w:pPr>
        <w:spacing w:line="276" w:lineRule="auto"/>
        <w:rPr>
          <w:rFonts w:ascii="Times New Roman" w:hAnsi="Times New Roman"/>
          <w:szCs w:val="28"/>
        </w:rPr>
      </w:pPr>
      <w:r w:rsidRPr="00B041EB">
        <w:rPr>
          <w:rFonts w:ascii="Times New Roman" w:hAnsi="Times New Roman"/>
          <w:noProof/>
          <w:szCs w:val="28"/>
          <w:lang w:val="en-US" w:eastAsia="en-US"/>
        </w:rPr>
        <w:drawing>
          <wp:inline distT="0" distB="0" distL="0" distR="0" wp14:anchorId="43EDA996" wp14:editId="4F9ECF5E">
            <wp:extent cx="6008914" cy="1828800"/>
            <wp:effectExtent l="0" t="0" r="11430" b="0"/>
            <wp:docPr id="2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B1B8B11" w14:textId="77777777" w:rsidR="005051DE" w:rsidRPr="00B041EB" w:rsidRDefault="005051DE" w:rsidP="007A0038">
      <w:pPr>
        <w:spacing w:line="276" w:lineRule="auto"/>
        <w:ind w:left="10" w:firstLine="699"/>
        <w:rPr>
          <w:rFonts w:ascii="Times New Roman" w:hAnsi="Times New Roman"/>
          <w:szCs w:val="28"/>
        </w:rPr>
      </w:pPr>
      <w:r w:rsidRPr="00B041EB">
        <w:rPr>
          <w:rFonts w:ascii="Times New Roman" w:hAnsi="Times New Roman"/>
          <w:szCs w:val="28"/>
        </w:rPr>
        <w:t xml:space="preserve">Как видно из диаграммы 3.1. </w:t>
      </w:r>
      <w:proofErr w:type="spellStart"/>
      <w:r w:rsidRPr="00B041EB">
        <w:rPr>
          <w:rFonts w:ascii="Times New Roman" w:hAnsi="Times New Roman"/>
          <w:szCs w:val="28"/>
        </w:rPr>
        <w:t>идет</w:t>
      </w:r>
      <w:proofErr w:type="spellEnd"/>
      <w:r w:rsidRPr="00B041EB">
        <w:rPr>
          <w:rFonts w:ascii="Times New Roman" w:hAnsi="Times New Roman"/>
          <w:szCs w:val="28"/>
        </w:rPr>
        <w:t xml:space="preserve"> колебание роста пенсионных активов НПФ «Кыргызстан». Это связано с тем, что проведены мероприятия по информированию населения, в результате которых были приобретены пенсионные полиса, а также заключены договора на дополнительное пенсионное обеспечение. </w:t>
      </w:r>
    </w:p>
    <w:p w14:paraId="28C4D338" w14:textId="319B260C" w:rsidR="00C02DEB" w:rsidRPr="00B041EB" w:rsidRDefault="00C02DEB" w:rsidP="007A0038">
      <w:pPr>
        <w:spacing w:line="276" w:lineRule="auto"/>
        <w:ind w:firstLine="709"/>
        <w:jc w:val="right"/>
        <w:outlineLvl w:val="0"/>
        <w:rPr>
          <w:rFonts w:ascii="Times New Roman" w:hAnsi="Times New Roman"/>
          <w:b/>
          <w:i/>
          <w:szCs w:val="28"/>
        </w:rPr>
      </w:pPr>
      <w:r w:rsidRPr="00B041EB">
        <w:rPr>
          <w:rFonts w:ascii="Times New Roman" w:hAnsi="Times New Roman"/>
          <w:b/>
          <w:i/>
          <w:szCs w:val="28"/>
        </w:rPr>
        <w:t xml:space="preserve">Диаграмма </w:t>
      </w:r>
      <w:r w:rsidR="00875A17">
        <w:rPr>
          <w:rFonts w:ascii="Times New Roman" w:hAnsi="Times New Roman"/>
          <w:b/>
          <w:i/>
          <w:szCs w:val="28"/>
        </w:rPr>
        <w:t>1.17</w:t>
      </w:r>
    </w:p>
    <w:p w14:paraId="57E2D2A9" w14:textId="7F6590A0" w:rsidR="00C02DEB" w:rsidRPr="00B041EB" w:rsidRDefault="00EF4904" w:rsidP="007A0038">
      <w:pPr>
        <w:tabs>
          <w:tab w:val="left" w:pos="2025"/>
        </w:tabs>
        <w:spacing w:line="276" w:lineRule="auto"/>
        <w:rPr>
          <w:rFonts w:ascii="Times New Roman" w:hAnsi="Times New Roman"/>
          <w:szCs w:val="28"/>
        </w:rPr>
      </w:pPr>
      <w:r w:rsidRPr="00B041EB">
        <w:rPr>
          <w:rFonts w:ascii="Times New Roman" w:hAnsi="Times New Roman"/>
          <w:noProof/>
          <w:szCs w:val="28"/>
          <w:lang w:val="en-US" w:eastAsia="en-US"/>
        </w:rPr>
        <w:drawing>
          <wp:inline distT="0" distB="0" distL="0" distR="0" wp14:anchorId="0F8FB570" wp14:editId="6F74AB6D">
            <wp:extent cx="5944870" cy="2066306"/>
            <wp:effectExtent l="0" t="0" r="17780" b="10160"/>
            <wp:docPr id="2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78A4266" w14:textId="77777777" w:rsidR="008D0A67" w:rsidRPr="008D0A67" w:rsidRDefault="008D0A67" w:rsidP="007A0038">
      <w:pPr>
        <w:tabs>
          <w:tab w:val="left" w:pos="709"/>
        </w:tabs>
        <w:spacing w:line="276" w:lineRule="auto"/>
        <w:rPr>
          <w:rFonts w:ascii="Times New Roman" w:hAnsi="Times New Roman"/>
          <w:sz w:val="20"/>
        </w:rPr>
      </w:pPr>
    </w:p>
    <w:p w14:paraId="472A85D0" w14:textId="69E1691C" w:rsidR="00526F3E" w:rsidRPr="00B041EB" w:rsidRDefault="009A22D8" w:rsidP="007A0038">
      <w:pPr>
        <w:tabs>
          <w:tab w:val="left" w:pos="709"/>
        </w:tabs>
        <w:spacing w:line="276" w:lineRule="auto"/>
        <w:rPr>
          <w:rFonts w:ascii="Times New Roman" w:hAnsi="Times New Roman"/>
          <w:szCs w:val="28"/>
        </w:rPr>
      </w:pPr>
      <w:r>
        <w:rPr>
          <w:rFonts w:ascii="Times New Roman" w:hAnsi="Times New Roman"/>
          <w:szCs w:val="28"/>
        </w:rPr>
        <w:tab/>
      </w:r>
      <w:r w:rsidR="00C02DEB" w:rsidRPr="00B041EB">
        <w:rPr>
          <w:rFonts w:ascii="Times New Roman" w:hAnsi="Times New Roman"/>
          <w:szCs w:val="28"/>
        </w:rPr>
        <w:t xml:space="preserve">Количество получателей пенсий уменьшилось на 0,3% по сравнению с прошлым периодом, но при этом увеличилось количество </w:t>
      </w:r>
      <w:proofErr w:type="gramStart"/>
      <w:r w:rsidR="00C02DEB" w:rsidRPr="00B041EB">
        <w:rPr>
          <w:rFonts w:ascii="Times New Roman" w:hAnsi="Times New Roman"/>
          <w:szCs w:val="28"/>
        </w:rPr>
        <w:t>вкладчиков,  в</w:t>
      </w:r>
      <w:proofErr w:type="gramEnd"/>
      <w:r w:rsidR="00C02DEB" w:rsidRPr="00B041EB">
        <w:rPr>
          <w:rFonts w:ascii="Times New Roman" w:hAnsi="Times New Roman"/>
          <w:szCs w:val="28"/>
        </w:rPr>
        <w:t xml:space="preserve"> связи с переходом застрахованных лиц с ГНПФ в НПФ. Так, </w:t>
      </w:r>
      <w:proofErr w:type="gramStart"/>
      <w:r w:rsidRPr="00B041EB">
        <w:rPr>
          <w:rFonts w:ascii="Times New Roman" w:hAnsi="Times New Roman"/>
          <w:szCs w:val="28"/>
        </w:rPr>
        <w:t>согласно представленным НПФ</w:t>
      </w:r>
      <w:proofErr w:type="gramEnd"/>
      <w:r w:rsidR="00C02DEB" w:rsidRPr="00B041EB">
        <w:rPr>
          <w:rFonts w:ascii="Times New Roman" w:hAnsi="Times New Roman"/>
          <w:szCs w:val="28"/>
        </w:rPr>
        <w:t xml:space="preserve"> «Кыргызстан» сведениям, </w:t>
      </w:r>
      <w:r w:rsidR="003B1AB4" w:rsidRPr="00B041EB">
        <w:rPr>
          <w:rFonts w:ascii="Times New Roman" w:hAnsi="Times New Roman"/>
          <w:szCs w:val="28"/>
        </w:rPr>
        <w:t>на 1 января</w:t>
      </w:r>
      <w:r w:rsidR="007E0BF9" w:rsidRPr="00B041EB">
        <w:rPr>
          <w:rFonts w:ascii="Times New Roman" w:hAnsi="Times New Roman"/>
          <w:szCs w:val="28"/>
        </w:rPr>
        <w:t xml:space="preserve"> 2020 год</w:t>
      </w:r>
      <w:r w:rsidR="003B1AB4" w:rsidRPr="00B041EB">
        <w:rPr>
          <w:rFonts w:ascii="Times New Roman" w:hAnsi="Times New Roman"/>
          <w:szCs w:val="28"/>
        </w:rPr>
        <w:t>а</w:t>
      </w:r>
      <w:r w:rsidR="007E0BF9" w:rsidRPr="00B041EB">
        <w:rPr>
          <w:rFonts w:ascii="Times New Roman" w:hAnsi="Times New Roman"/>
          <w:szCs w:val="28"/>
        </w:rPr>
        <w:t xml:space="preserve"> </w:t>
      </w:r>
      <w:r w:rsidR="00C02DEB" w:rsidRPr="00B041EB">
        <w:rPr>
          <w:rFonts w:ascii="Times New Roman" w:hAnsi="Times New Roman"/>
          <w:szCs w:val="28"/>
        </w:rPr>
        <w:t>количество вкладчиков увеличились на 72,7 % по сравнению с началом 2019 года.</w:t>
      </w:r>
    </w:p>
    <w:p w14:paraId="629E349D" w14:textId="77777777" w:rsidR="00BC5777" w:rsidRPr="00B041EB" w:rsidRDefault="00526F3E" w:rsidP="007A0038">
      <w:pPr>
        <w:tabs>
          <w:tab w:val="left" w:pos="709"/>
        </w:tabs>
        <w:spacing w:line="276" w:lineRule="auto"/>
        <w:rPr>
          <w:rFonts w:ascii="Times New Roman" w:hAnsi="Times New Roman"/>
          <w:szCs w:val="28"/>
        </w:rPr>
      </w:pPr>
      <w:r w:rsidRPr="00B041EB">
        <w:rPr>
          <w:rFonts w:ascii="Times New Roman" w:hAnsi="Times New Roman"/>
          <w:szCs w:val="28"/>
        </w:rPr>
        <w:tab/>
        <w:t>В настоящее время, средства пенсионных накоплений, находящиеся в управлении ОАО НПФ «Кыргызстан» инвестируются через управляющую компанию, имеющ</w:t>
      </w:r>
      <w:r w:rsidR="00F365FD" w:rsidRPr="00B041EB">
        <w:rPr>
          <w:rFonts w:ascii="Times New Roman" w:hAnsi="Times New Roman"/>
          <w:szCs w:val="28"/>
        </w:rPr>
        <w:t>ую</w:t>
      </w:r>
      <w:r w:rsidRPr="00B041EB">
        <w:rPr>
          <w:rFonts w:ascii="Times New Roman" w:hAnsi="Times New Roman"/>
          <w:szCs w:val="28"/>
        </w:rPr>
        <w:t xml:space="preserve"> лицензию на доверительное управление инвестиционными активами, согласно договора доверительного управления средствами пенсионных накоплений.</w:t>
      </w:r>
    </w:p>
    <w:p w14:paraId="5012326D" w14:textId="77777777" w:rsidR="00F10E62" w:rsidRPr="00B041EB" w:rsidRDefault="00F10E62" w:rsidP="007A0038">
      <w:pPr>
        <w:pStyle w:val="Paragraph"/>
        <w:shd w:val="clear" w:color="auto" w:fill="auto"/>
      </w:pPr>
      <w:r w:rsidRPr="00B041EB">
        <w:lastRenderedPageBreak/>
        <w:t xml:space="preserve">В настоящее время в соответствии с Порядком выбора застрахованными лицами накопительного пенсионного фонда или управляющей компании застрахованные лица, формирующие или сформировавшие пенсионные накопления (далее – застрахованные лица) могут самостоятельно выбрать, кому доверить свои пенсионные накопления: накопительному пенсионному фонду (далее – НПФ) или управляющей компании, или оставить свои пенсионные накопления в управлении Социальным фондом Кыргызской Республики. </w:t>
      </w:r>
    </w:p>
    <w:p w14:paraId="170CFCA3" w14:textId="77777777" w:rsidR="009A22D8" w:rsidRDefault="00526F3E" w:rsidP="007A0038">
      <w:pPr>
        <w:tabs>
          <w:tab w:val="left" w:pos="709"/>
        </w:tabs>
        <w:spacing w:line="276" w:lineRule="auto"/>
        <w:rPr>
          <w:rFonts w:ascii="Times New Roman" w:hAnsi="Times New Roman"/>
          <w:szCs w:val="28"/>
        </w:rPr>
      </w:pPr>
      <w:r w:rsidRPr="00B041EB">
        <w:rPr>
          <w:rFonts w:ascii="Times New Roman" w:hAnsi="Times New Roman"/>
          <w:szCs w:val="28"/>
        </w:rPr>
        <w:t xml:space="preserve"> </w:t>
      </w:r>
      <w:r w:rsidRPr="00B041EB">
        <w:rPr>
          <w:rFonts w:ascii="Times New Roman" w:hAnsi="Times New Roman"/>
          <w:szCs w:val="28"/>
        </w:rPr>
        <w:tab/>
        <w:t>В соответствии с Порядком выбора застрахованными лицами накопительного пенсионного фонда или управляющей компании застрахованные лица, формирующие или сформировавшие пенсионные накопления, имеют право оставить свои пенсионные накопления в управлении Социальным фондом Кыргызской Республики или выбрать накопительный пенсионный фонд или управляющую компанию.</w:t>
      </w:r>
    </w:p>
    <w:p w14:paraId="260513F8" w14:textId="6844AB0A" w:rsidR="00526F3E" w:rsidRPr="00B041EB" w:rsidRDefault="009A22D8" w:rsidP="007A0038">
      <w:pPr>
        <w:tabs>
          <w:tab w:val="left" w:pos="709"/>
        </w:tabs>
        <w:spacing w:line="276" w:lineRule="auto"/>
        <w:rPr>
          <w:rFonts w:ascii="Times New Roman" w:hAnsi="Times New Roman"/>
          <w:szCs w:val="28"/>
        </w:rPr>
      </w:pPr>
      <w:r>
        <w:rPr>
          <w:rFonts w:ascii="Times New Roman" w:hAnsi="Times New Roman"/>
          <w:szCs w:val="28"/>
        </w:rPr>
        <w:tab/>
      </w:r>
      <w:r w:rsidR="00526F3E" w:rsidRPr="00B041EB">
        <w:rPr>
          <w:rFonts w:ascii="Times New Roman" w:hAnsi="Times New Roman"/>
          <w:szCs w:val="28"/>
        </w:rPr>
        <w:t xml:space="preserve">Застрахованные лица имеют право выбрать управляющую компанию только из числа компаний, заключивших с </w:t>
      </w:r>
      <w:proofErr w:type="spellStart"/>
      <w:r w:rsidR="00526F3E" w:rsidRPr="00B041EB">
        <w:rPr>
          <w:rFonts w:ascii="Times New Roman" w:hAnsi="Times New Roman"/>
          <w:szCs w:val="28"/>
        </w:rPr>
        <w:t>Соцфондом</w:t>
      </w:r>
      <w:proofErr w:type="spellEnd"/>
      <w:r w:rsidR="00526F3E" w:rsidRPr="00B041EB">
        <w:rPr>
          <w:rFonts w:ascii="Times New Roman" w:hAnsi="Times New Roman"/>
          <w:szCs w:val="28"/>
        </w:rPr>
        <w:t xml:space="preserve"> договора доверительного управления средствами пенсионных накоплений.</w:t>
      </w:r>
    </w:p>
    <w:p w14:paraId="2BDBD030" w14:textId="144601E6" w:rsidR="00C02DEB" w:rsidRPr="00B041EB" w:rsidRDefault="00C02DEB" w:rsidP="007A0038">
      <w:pPr>
        <w:spacing w:line="276" w:lineRule="auto"/>
        <w:ind w:left="10" w:firstLine="699"/>
        <w:rPr>
          <w:rFonts w:ascii="Times New Roman" w:eastAsia="Calibri" w:hAnsi="Times New Roman"/>
          <w:szCs w:val="28"/>
          <w:lang w:eastAsia="en-US"/>
        </w:rPr>
      </w:pPr>
      <w:bookmarkStart w:id="12" w:name="_Hlk30411555"/>
      <w:r w:rsidRPr="00B041EB">
        <w:rPr>
          <w:rFonts w:ascii="Times New Roman" w:eastAsia="Calibri" w:hAnsi="Times New Roman"/>
          <w:szCs w:val="28"/>
          <w:lang w:val="ky-KG"/>
        </w:rPr>
        <w:t xml:space="preserve">В </w:t>
      </w:r>
      <w:r w:rsidRPr="00B041EB">
        <w:rPr>
          <w:rFonts w:ascii="Times New Roman" w:eastAsia="Calibri" w:hAnsi="Times New Roman"/>
          <w:szCs w:val="28"/>
          <w:lang w:eastAsia="en-US"/>
        </w:rPr>
        <w:t xml:space="preserve">целях реализации Закона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от 4 июля 2011 года № 78, </w:t>
      </w:r>
      <w:r w:rsidRPr="00B041EB">
        <w:rPr>
          <w:rFonts w:ascii="Times New Roman" w:eastAsia="Calibri" w:hAnsi="Times New Roman"/>
          <w:szCs w:val="28"/>
          <w:lang w:val="ky-KG"/>
        </w:rPr>
        <w:t xml:space="preserve">принято Постановление Правительства Кыргызской Республики от 12 марта 2018 года №126 </w:t>
      </w:r>
      <w:r w:rsidRPr="00B041EB">
        <w:rPr>
          <w:rFonts w:ascii="Times New Roman" w:eastAsia="Calibri" w:hAnsi="Times New Roman"/>
          <w:szCs w:val="28"/>
        </w:rPr>
        <w:t>«О внесении изменений в постановление Правительства Кыргызской Республики «Об утверждении нормативных правовых актов, регулирующих процесс инвестирования средств пенсионных накоплений в Кыргызской Республике» от 19 августа 2015 года №590.</w:t>
      </w:r>
      <w:r w:rsidRPr="00B041EB">
        <w:rPr>
          <w:rFonts w:ascii="Times New Roman" w:eastAsia="Calibri" w:hAnsi="Times New Roman"/>
          <w:szCs w:val="28"/>
          <w:lang w:eastAsia="en-US"/>
        </w:rPr>
        <w:t xml:space="preserve"> </w:t>
      </w:r>
    </w:p>
    <w:p w14:paraId="2ACE89AC" w14:textId="77777777" w:rsidR="00C02DEB" w:rsidRPr="00B041EB" w:rsidRDefault="00C02DEB" w:rsidP="007A0038">
      <w:pPr>
        <w:spacing w:line="276" w:lineRule="auto"/>
        <w:ind w:left="10" w:firstLine="699"/>
        <w:rPr>
          <w:rFonts w:ascii="Times New Roman" w:hAnsi="Times New Roman"/>
          <w:b/>
          <w:szCs w:val="28"/>
          <w:lang w:eastAsia="zh-CN"/>
        </w:rPr>
      </w:pPr>
      <w:r w:rsidRPr="00B041EB">
        <w:rPr>
          <w:rFonts w:ascii="Times New Roman" w:hAnsi="Times New Roman"/>
          <w:szCs w:val="28"/>
        </w:rPr>
        <w:t>В</w:t>
      </w:r>
      <w:r w:rsidRPr="00B041EB">
        <w:rPr>
          <w:rFonts w:ascii="Times New Roman" w:hAnsi="Times New Roman"/>
          <w:szCs w:val="28"/>
          <w:lang w:val="x-none"/>
        </w:rPr>
        <w:t xml:space="preserve"> целях приведения Закона </w:t>
      </w:r>
      <w:r w:rsidRPr="00B041EB">
        <w:rPr>
          <w:rFonts w:ascii="Times New Roman" w:hAnsi="Times New Roman"/>
          <w:szCs w:val="28"/>
        </w:rPr>
        <w:t xml:space="preserve">Кыргызской Республики </w:t>
      </w:r>
      <w:r w:rsidRPr="00B041EB">
        <w:rPr>
          <w:rFonts w:ascii="Times New Roman" w:hAnsi="Times New Roman"/>
          <w:szCs w:val="28"/>
          <w:lang w:eastAsia="en-US"/>
        </w:rPr>
        <w:t xml:space="preserve">«Об инвестировании средств для финансирования накопительной части пенсии по государственному социальному страхованию в Кыргызской  Республике» в </w:t>
      </w:r>
      <w:r w:rsidRPr="00B041EB">
        <w:rPr>
          <w:rFonts w:ascii="Times New Roman" w:hAnsi="Times New Roman"/>
          <w:szCs w:val="28"/>
          <w:lang w:val="x-none"/>
        </w:rPr>
        <w:t>соответствие с Законом Кыргызской Республики «О нормативных правовых актах Кыргызской Республики»</w:t>
      </w:r>
      <w:r w:rsidRPr="00B041EB">
        <w:rPr>
          <w:rFonts w:ascii="Times New Roman" w:hAnsi="Times New Roman"/>
          <w:szCs w:val="28"/>
        </w:rPr>
        <w:t xml:space="preserve"> принят Закон Кыргызской Республики «О внесении изменения в Закон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w:t>
      </w:r>
      <w:proofErr w:type="spellStart"/>
      <w:r w:rsidRPr="00B041EB">
        <w:rPr>
          <w:rFonts w:ascii="Times New Roman" w:hAnsi="Times New Roman"/>
          <w:szCs w:val="28"/>
        </w:rPr>
        <w:t>Республике"от</w:t>
      </w:r>
      <w:proofErr w:type="spellEnd"/>
      <w:r w:rsidRPr="00B041EB">
        <w:rPr>
          <w:rFonts w:ascii="Times New Roman" w:hAnsi="Times New Roman"/>
          <w:szCs w:val="28"/>
        </w:rPr>
        <w:t xml:space="preserve"> 11 января 2019 года №1.</w:t>
      </w:r>
    </w:p>
    <w:p w14:paraId="508442DB" w14:textId="77777777" w:rsidR="00C02DEB" w:rsidRPr="00B041EB" w:rsidRDefault="00C02DEB" w:rsidP="007A0038">
      <w:pPr>
        <w:spacing w:line="276" w:lineRule="auto"/>
        <w:ind w:firstLine="709"/>
        <w:rPr>
          <w:rFonts w:ascii="Times New Roman" w:hAnsi="Times New Roman"/>
          <w:szCs w:val="28"/>
          <w:lang w:val="ky-KG"/>
        </w:rPr>
      </w:pPr>
      <w:r w:rsidRPr="00B041EB">
        <w:rPr>
          <w:rFonts w:ascii="Times New Roman" w:hAnsi="Times New Roman"/>
          <w:szCs w:val="28"/>
        </w:rPr>
        <w:t>В</w:t>
      </w:r>
      <w:r w:rsidRPr="00B041EB">
        <w:rPr>
          <w:rFonts w:ascii="Times New Roman" w:hAnsi="Times New Roman"/>
          <w:b/>
          <w:szCs w:val="28"/>
        </w:rPr>
        <w:t xml:space="preserve"> </w:t>
      </w:r>
      <w:r w:rsidRPr="00B041EB">
        <w:rPr>
          <w:rFonts w:ascii="Times New Roman" w:hAnsi="Times New Roman"/>
          <w:szCs w:val="28"/>
        </w:rPr>
        <w:t>целях</w:t>
      </w:r>
      <w:r w:rsidRPr="00B041EB">
        <w:rPr>
          <w:rFonts w:ascii="Times New Roman" w:hAnsi="Times New Roman"/>
          <w:b/>
          <w:szCs w:val="28"/>
        </w:rPr>
        <w:t xml:space="preserve"> </w:t>
      </w:r>
      <w:r w:rsidRPr="00B041EB">
        <w:rPr>
          <w:rFonts w:ascii="Times New Roman" w:hAnsi="Times New Roman"/>
          <w:bCs/>
          <w:szCs w:val="28"/>
        </w:rPr>
        <w:t xml:space="preserve">создания новых накопительных пенсионных фондов в форме акционерных обществ, внедрения корпоративных и профессиональных пенсионных фондов в Кыргызской Республике, развития рынка </w:t>
      </w:r>
      <w:r w:rsidRPr="00B041EB">
        <w:rPr>
          <w:rFonts w:ascii="Times New Roman" w:hAnsi="Times New Roman"/>
          <w:szCs w:val="28"/>
        </w:rPr>
        <w:t>накопительных пенсионных фондов</w:t>
      </w:r>
      <w:r w:rsidRPr="00B041EB">
        <w:rPr>
          <w:rFonts w:ascii="Times New Roman" w:hAnsi="Times New Roman"/>
          <w:bCs/>
          <w:szCs w:val="28"/>
        </w:rPr>
        <w:t xml:space="preserve"> </w:t>
      </w:r>
      <w:proofErr w:type="spellStart"/>
      <w:r w:rsidRPr="00B041EB">
        <w:rPr>
          <w:rFonts w:ascii="Times New Roman" w:hAnsi="Times New Roman"/>
          <w:bCs/>
          <w:szCs w:val="28"/>
        </w:rPr>
        <w:t>путем</w:t>
      </w:r>
      <w:proofErr w:type="spellEnd"/>
      <w:r w:rsidRPr="00B041EB">
        <w:rPr>
          <w:rFonts w:ascii="Times New Roman" w:hAnsi="Times New Roman"/>
          <w:bCs/>
          <w:szCs w:val="28"/>
        </w:rPr>
        <w:t xml:space="preserve"> совершенствования </w:t>
      </w:r>
      <w:r w:rsidRPr="00B041EB">
        <w:rPr>
          <w:rFonts w:ascii="Times New Roman" w:hAnsi="Times New Roman"/>
          <w:bCs/>
          <w:szCs w:val="28"/>
        </w:rPr>
        <w:lastRenderedPageBreak/>
        <w:t xml:space="preserve">законодательства Кыргызской Республики в сфере </w:t>
      </w:r>
      <w:r w:rsidRPr="00B041EB">
        <w:rPr>
          <w:rFonts w:ascii="Times New Roman" w:hAnsi="Times New Roman"/>
          <w:szCs w:val="28"/>
        </w:rPr>
        <w:t xml:space="preserve">накопительных пенсионных фондов и </w:t>
      </w:r>
      <w:r w:rsidRPr="00B041EB">
        <w:rPr>
          <w:rFonts w:ascii="Times New Roman" w:hAnsi="Times New Roman"/>
          <w:bCs/>
          <w:szCs w:val="28"/>
        </w:rPr>
        <w:t xml:space="preserve">исполнения пунктов 22 и 26 Плана мероприятий по реализации Концепции развития системы пенсионного обеспечения Кыргызской Республики, </w:t>
      </w:r>
      <w:proofErr w:type="spellStart"/>
      <w:r w:rsidRPr="00B041EB">
        <w:rPr>
          <w:rFonts w:ascii="Times New Roman" w:hAnsi="Times New Roman"/>
          <w:bCs/>
          <w:szCs w:val="28"/>
        </w:rPr>
        <w:t>утвержденного</w:t>
      </w:r>
      <w:proofErr w:type="spellEnd"/>
      <w:r w:rsidRPr="00B041EB">
        <w:rPr>
          <w:rFonts w:ascii="Times New Roman" w:hAnsi="Times New Roman"/>
          <w:bCs/>
          <w:szCs w:val="28"/>
        </w:rPr>
        <w:t xml:space="preserve"> постановлением Правительства Кыргызской Республики от 24 ноября 2014 года № 670</w:t>
      </w:r>
      <w:r w:rsidRPr="00B041EB">
        <w:rPr>
          <w:rFonts w:ascii="Times New Roman" w:hAnsi="Times New Roman"/>
          <w:szCs w:val="28"/>
        </w:rPr>
        <w:t>, принят Закон Кыргызской Республики «О внесений изменений в Закон Кыргызской</w:t>
      </w:r>
      <w:r w:rsidRPr="00B041EB">
        <w:rPr>
          <w:rFonts w:ascii="Times New Roman" w:hAnsi="Times New Roman"/>
          <w:szCs w:val="28"/>
        </w:rPr>
        <w:tab/>
        <w:t xml:space="preserve"> Республики «О накопительных пенсионных фондах в Кыргызской Республике» </w:t>
      </w:r>
      <w:r w:rsidRPr="00B041EB">
        <w:rPr>
          <w:rFonts w:ascii="Times New Roman" w:hAnsi="Times New Roman"/>
          <w:szCs w:val="28"/>
          <w:lang w:val="ky-KG"/>
        </w:rPr>
        <w:t>от 25 июля 2019 года №101.</w:t>
      </w:r>
    </w:p>
    <w:p w14:paraId="7D05AE50" w14:textId="77777777" w:rsidR="00C02DEB" w:rsidRPr="00B041EB" w:rsidRDefault="00C02DEB" w:rsidP="007A0038">
      <w:pPr>
        <w:tabs>
          <w:tab w:val="left" w:pos="709"/>
          <w:tab w:val="left" w:pos="10206"/>
        </w:tabs>
        <w:spacing w:line="276" w:lineRule="auto"/>
        <w:ind w:right="-7"/>
        <w:rPr>
          <w:rFonts w:ascii="Times New Roman" w:hAnsi="Times New Roman"/>
          <w:szCs w:val="28"/>
        </w:rPr>
      </w:pPr>
      <w:r w:rsidRPr="00B041EB">
        <w:rPr>
          <w:rFonts w:ascii="Times New Roman" w:hAnsi="Times New Roman"/>
          <w:szCs w:val="28"/>
        </w:rPr>
        <w:tab/>
        <w:t>В целях приведения в соответствие Закона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принято постановление Правительства</w:t>
      </w:r>
      <w:r w:rsidRPr="00B041EB">
        <w:rPr>
          <w:rFonts w:ascii="Times New Roman" w:hAnsi="Times New Roman"/>
          <w:i/>
          <w:szCs w:val="28"/>
        </w:rPr>
        <w:t xml:space="preserve"> </w:t>
      </w:r>
      <w:r w:rsidRPr="00B041EB">
        <w:rPr>
          <w:rFonts w:ascii="Times New Roman" w:hAnsi="Times New Roman"/>
          <w:szCs w:val="28"/>
        </w:rPr>
        <w:t xml:space="preserve">Кыргызской Республики  от 17 октября 2019 года №552 «О внесении изменений в постановление Правительства Кыргызской Республики «Об утверждении  Порядка перевода пенсионных накоплений из одного накопительного пенсионного фонда в другой накопительный пенсионный фонд или в Государственный накопительный пенсионный фонд Социального фонда Кыргызской Республики» от 20 октября 2015 года № 717, в части предоставления заявления о переводе пенсионных накоплений застрахованным лицом, где застрахованные лица имеют право не чаще одного раза в год и не позднее 31 декабря текущего года выбирать только один накопительный пенсионный фонд, управляющую компанию накопительного пенсионного фонда, а также переводить свои пенсионные накопления из одного накопительного пенсионного фонда в другой.  </w:t>
      </w:r>
      <w:bookmarkEnd w:id="12"/>
    </w:p>
    <w:p w14:paraId="5DFD1C56" w14:textId="0EF38102" w:rsidR="00C02DEB" w:rsidRPr="00B041EB" w:rsidRDefault="00C02DEB" w:rsidP="007A0038">
      <w:pPr>
        <w:spacing w:line="276" w:lineRule="auto"/>
        <w:ind w:left="10" w:firstLine="698"/>
        <w:rPr>
          <w:rFonts w:ascii="Times New Roman" w:hAnsi="Times New Roman"/>
          <w:szCs w:val="28"/>
        </w:rPr>
      </w:pPr>
      <w:r w:rsidRPr="00B041EB">
        <w:rPr>
          <w:rFonts w:ascii="Times New Roman" w:hAnsi="Times New Roman"/>
          <w:szCs w:val="28"/>
        </w:rPr>
        <w:t xml:space="preserve">Совершенствуя и развивая </w:t>
      </w:r>
      <w:r w:rsidR="00FE0B1B" w:rsidRPr="00B041EB">
        <w:rPr>
          <w:rFonts w:ascii="Times New Roman" w:hAnsi="Times New Roman"/>
          <w:szCs w:val="28"/>
        </w:rPr>
        <w:t>накопительные пенсионные фонды,</w:t>
      </w:r>
      <w:r w:rsidRPr="00B041EB">
        <w:rPr>
          <w:rFonts w:ascii="Times New Roman" w:hAnsi="Times New Roman"/>
          <w:szCs w:val="28"/>
        </w:rPr>
        <w:t xml:space="preserve"> можно решить ряд проблем пенсионной системы нашей страны.  </w:t>
      </w:r>
    </w:p>
    <w:p w14:paraId="5234F106" w14:textId="77777777" w:rsidR="00C02DEB" w:rsidRPr="00B041EB" w:rsidRDefault="00C02DEB" w:rsidP="007A0038">
      <w:pPr>
        <w:spacing w:line="276" w:lineRule="auto"/>
        <w:ind w:left="10" w:firstLine="698"/>
        <w:rPr>
          <w:rFonts w:ascii="Times New Roman" w:hAnsi="Times New Roman"/>
          <w:szCs w:val="28"/>
        </w:rPr>
      </w:pPr>
      <w:r w:rsidRPr="00B041EB">
        <w:rPr>
          <w:rFonts w:ascii="Times New Roman" w:hAnsi="Times New Roman"/>
          <w:szCs w:val="28"/>
        </w:rPr>
        <w:t xml:space="preserve">Накопительная составляющая пенсионной системы требует модернизации, расширения перечня финансовых институтов, участвующих в соответствующих правоотношениях, инструментов для инвестирования средств пенсионных накоплений и создания эффективной системы контроля над инвестированием средств пенсионных накоплений. </w:t>
      </w:r>
    </w:p>
    <w:p w14:paraId="540F4E97" w14:textId="77777777" w:rsidR="00C02DEB" w:rsidRPr="00B041EB" w:rsidRDefault="00C02DEB" w:rsidP="007A0038">
      <w:pPr>
        <w:spacing w:line="276" w:lineRule="auto"/>
        <w:ind w:left="10" w:firstLine="698"/>
        <w:rPr>
          <w:rFonts w:ascii="Times New Roman" w:hAnsi="Times New Roman"/>
          <w:szCs w:val="28"/>
        </w:rPr>
      </w:pPr>
      <w:r w:rsidRPr="00B041EB">
        <w:rPr>
          <w:rFonts w:ascii="Times New Roman" w:hAnsi="Times New Roman"/>
          <w:szCs w:val="28"/>
        </w:rPr>
        <w:t xml:space="preserve">Создание НПФ организационно-правовой формы акционерных обществ позволит не только стать таким НПФ полноправными участниками рынка, но также повысит прозрачность вопроса имущественной ответственности менеджмента и акционеров НПФ за последствия выполнения принятых ими неэффективных решений. Акционерная форма НПФ позволит усилить прозрачность в деятельности НПФ, а также перейти к системе рыночной оценки их эффективности и рейтинговать фонды. </w:t>
      </w:r>
    </w:p>
    <w:p w14:paraId="6A46E7C5"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lastRenderedPageBreak/>
        <w:t xml:space="preserve">Опыт </w:t>
      </w:r>
      <w:r w:rsidR="0026056E" w:rsidRPr="00B041EB">
        <w:rPr>
          <w:rFonts w:ascii="Times New Roman" w:hAnsi="Times New Roman"/>
          <w:szCs w:val="28"/>
        </w:rPr>
        <w:t xml:space="preserve">работы </w:t>
      </w:r>
      <w:r w:rsidRPr="00B041EB">
        <w:rPr>
          <w:rFonts w:ascii="Times New Roman" w:hAnsi="Times New Roman"/>
          <w:szCs w:val="28"/>
        </w:rPr>
        <w:t>накоп</w:t>
      </w:r>
      <w:r w:rsidR="0026056E" w:rsidRPr="00B041EB">
        <w:rPr>
          <w:rFonts w:ascii="Times New Roman" w:hAnsi="Times New Roman"/>
          <w:szCs w:val="28"/>
        </w:rPr>
        <w:t>ительных пенсионных фондов</w:t>
      </w:r>
      <w:r w:rsidRPr="00B041EB">
        <w:rPr>
          <w:rFonts w:ascii="Times New Roman" w:hAnsi="Times New Roman"/>
          <w:szCs w:val="28"/>
        </w:rPr>
        <w:t xml:space="preserve"> показал ряд </w:t>
      </w:r>
      <w:r w:rsidR="00DE064F" w:rsidRPr="00B041EB">
        <w:rPr>
          <w:rFonts w:ascii="Times New Roman" w:hAnsi="Times New Roman"/>
          <w:szCs w:val="28"/>
        </w:rPr>
        <w:t xml:space="preserve">узких мест в действующей добровольной </w:t>
      </w:r>
      <w:r w:rsidRPr="00B041EB">
        <w:rPr>
          <w:rFonts w:ascii="Times New Roman" w:hAnsi="Times New Roman"/>
          <w:szCs w:val="28"/>
        </w:rPr>
        <w:t>накопительной пенсионной системы, основными из которых являются:</w:t>
      </w:r>
    </w:p>
    <w:p w14:paraId="3D366681"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незаинтересованность граждан и работодателей в управлении пенсионными ресурсами и их накапливании;</w:t>
      </w:r>
    </w:p>
    <w:p w14:paraId="6B0738F4"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недостаточность пенсионных накоплений для достойного уровня пенсионных выплат при наступлении старости;</w:t>
      </w:r>
    </w:p>
    <w:p w14:paraId="0F20DD88"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недостаточный охват населения услугами накопительных пенсионных фондов;</w:t>
      </w:r>
    </w:p>
    <w:p w14:paraId="7ADF6BAA"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отсутствие стимулов к развитию добровольного формирования пенсионных накоплений;</w:t>
      </w:r>
    </w:p>
    <w:p w14:paraId="683260FA"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xml:space="preserve">- </w:t>
      </w:r>
      <w:proofErr w:type="spellStart"/>
      <w:r w:rsidRPr="00B041EB">
        <w:rPr>
          <w:rFonts w:ascii="Times New Roman" w:hAnsi="Times New Roman"/>
          <w:szCs w:val="28"/>
        </w:rPr>
        <w:t>неосведомленность</w:t>
      </w:r>
      <w:proofErr w:type="spellEnd"/>
      <w:r w:rsidRPr="00B041EB">
        <w:rPr>
          <w:rFonts w:ascii="Times New Roman" w:hAnsi="Times New Roman"/>
          <w:szCs w:val="28"/>
        </w:rPr>
        <w:t xml:space="preserve"> и финансовая неграмотность населения; </w:t>
      </w:r>
    </w:p>
    <w:p w14:paraId="6FBF3959"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отсутствие сотрудничества между работодателями и НПФ;</w:t>
      </w:r>
    </w:p>
    <w:p w14:paraId="16080611" w14:textId="77777777" w:rsidR="00C02DEB" w:rsidRPr="00B041EB" w:rsidRDefault="00C02DEB" w:rsidP="007A0038">
      <w:pPr>
        <w:spacing w:line="276" w:lineRule="auto"/>
        <w:ind w:firstLine="698"/>
        <w:rPr>
          <w:rFonts w:ascii="Times New Roman" w:hAnsi="Times New Roman"/>
          <w:szCs w:val="28"/>
        </w:rPr>
      </w:pPr>
      <w:r w:rsidRPr="00B041EB">
        <w:rPr>
          <w:rFonts w:ascii="Times New Roman" w:hAnsi="Times New Roman"/>
          <w:szCs w:val="28"/>
        </w:rPr>
        <w:t>- низкий уровень доверия к НПФ.</w:t>
      </w:r>
    </w:p>
    <w:p w14:paraId="4CDD8208" w14:textId="77777777" w:rsidR="00DE064F" w:rsidRPr="00B041EB" w:rsidRDefault="0095725B" w:rsidP="007A0038">
      <w:pPr>
        <w:spacing w:line="276" w:lineRule="auto"/>
        <w:ind w:left="10" w:firstLine="698"/>
        <w:rPr>
          <w:rFonts w:ascii="Times New Roman" w:hAnsi="Times New Roman"/>
          <w:szCs w:val="28"/>
        </w:rPr>
      </w:pPr>
      <w:r w:rsidRPr="00B041EB">
        <w:rPr>
          <w:rFonts w:ascii="Times New Roman" w:hAnsi="Times New Roman"/>
          <w:b/>
          <w:szCs w:val="28"/>
        </w:rPr>
        <w:t>Имеющие место п</w:t>
      </w:r>
      <w:r w:rsidR="00DE064F" w:rsidRPr="00B041EB">
        <w:rPr>
          <w:rFonts w:ascii="Times New Roman" w:hAnsi="Times New Roman"/>
          <w:b/>
          <w:szCs w:val="28"/>
        </w:rPr>
        <w:t xml:space="preserve">роблемы </w:t>
      </w:r>
      <w:r w:rsidRPr="00B041EB">
        <w:rPr>
          <w:rFonts w:ascii="Times New Roman" w:hAnsi="Times New Roman"/>
          <w:b/>
          <w:szCs w:val="28"/>
        </w:rPr>
        <w:t xml:space="preserve">в </w:t>
      </w:r>
      <w:r w:rsidR="00DE064F" w:rsidRPr="00B041EB">
        <w:rPr>
          <w:rFonts w:ascii="Times New Roman" w:hAnsi="Times New Roman"/>
          <w:b/>
          <w:szCs w:val="28"/>
        </w:rPr>
        <w:t>развити</w:t>
      </w:r>
      <w:r w:rsidRPr="00B041EB">
        <w:rPr>
          <w:rFonts w:ascii="Times New Roman" w:hAnsi="Times New Roman"/>
          <w:b/>
          <w:szCs w:val="28"/>
        </w:rPr>
        <w:t>и</w:t>
      </w:r>
      <w:r w:rsidR="00DE064F" w:rsidRPr="00B041EB">
        <w:rPr>
          <w:rFonts w:ascii="Times New Roman" w:hAnsi="Times New Roman"/>
          <w:b/>
          <w:szCs w:val="28"/>
        </w:rPr>
        <w:t xml:space="preserve"> накопительной пенсионной системы</w:t>
      </w:r>
      <w:r w:rsidRPr="00B041EB">
        <w:rPr>
          <w:rFonts w:ascii="Times New Roman" w:hAnsi="Times New Roman"/>
          <w:b/>
          <w:szCs w:val="28"/>
        </w:rPr>
        <w:t xml:space="preserve"> </w:t>
      </w:r>
      <w:r w:rsidRPr="00B041EB">
        <w:rPr>
          <w:rFonts w:ascii="Times New Roman" w:hAnsi="Times New Roman"/>
          <w:szCs w:val="28"/>
        </w:rPr>
        <w:t>можно охарактеризовать следующим</w:t>
      </w:r>
      <w:r w:rsidR="00DE064F" w:rsidRPr="00B041EB">
        <w:rPr>
          <w:rFonts w:ascii="Times New Roman" w:hAnsi="Times New Roman"/>
          <w:b/>
          <w:szCs w:val="28"/>
        </w:rPr>
        <w:t>:</w:t>
      </w:r>
    </w:p>
    <w:p w14:paraId="68D24E29" w14:textId="7D7A601C" w:rsidR="00C02DEB" w:rsidRPr="00B041EB" w:rsidRDefault="00C02DEB" w:rsidP="007A0038">
      <w:pPr>
        <w:pStyle w:val="ConsNormal"/>
        <w:widowControl/>
        <w:spacing w:line="276" w:lineRule="auto"/>
        <w:ind w:firstLine="708"/>
        <w:jc w:val="both"/>
        <w:rPr>
          <w:rFonts w:ascii="Times New Roman" w:hAnsi="Times New Roman"/>
          <w:bCs/>
          <w:sz w:val="28"/>
          <w:szCs w:val="28"/>
        </w:rPr>
      </w:pPr>
      <w:r w:rsidRPr="00B041EB">
        <w:rPr>
          <w:rFonts w:ascii="Times New Roman" w:hAnsi="Times New Roman"/>
          <w:bCs/>
          <w:i/>
          <w:sz w:val="28"/>
          <w:szCs w:val="28"/>
        </w:rPr>
        <w:t>Недостаточная степень вовлеченности населения</w:t>
      </w:r>
      <w:r w:rsidRPr="00B041EB">
        <w:rPr>
          <w:rFonts w:ascii="Times New Roman" w:hAnsi="Times New Roman"/>
          <w:bCs/>
          <w:sz w:val="28"/>
          <w:szCs w:val="28"/>
        </w:rPr>
        <w:t xml:space="preserve"> в </w:t>
      </w:r>
      <w:r w:rsidR="0026056E" w:rsidRPr="00B041EB">
        <w:rPr>
          <w:rFonts w:ascii="Times New Roman" w:hAnsi="Times New Roman"/>
          <w:bCs/>
          <w:sz w:val="28"/>
          <w:szCs w:val="28"/>
        </w:rPr>
        <w:t xml:space="preserve">накопительную пенсионную систему </w:t>
      </w:r>
      <w:r w:rsidRPr="00B041EB">
        <w:rPr>
          <w:rFonts w:ascii="Times New Roman" w:hAnsi="Times New Roman"/>
          <w:bCs/>
          <w:sz w:val="28"/>
          <w:szCs w:val="28"/>
        </w:rPr>
        <w:t>отчасти объясняется низким уровнем информированности и доверия к накоп</w:t>
      </w:r>
      <w:r w:rsidR="0026056E" w:rsidRPr="00B041EB">
        <w:rPr>
          <w:rFonts w:ascii="Times New Roman" w:hAnsi="Times New Roman"/>
          <w:bCs/>
          <w:sz w:val="28"/>
          <w:szCs w:val="28"/>
        </w:rPr>
        <w:t xml:space="preserve">лению активов </w:t>
      </w:r>
      <w:r w:rsidRPr="00B041EB">
        <w:rPr>
          <w:rFonts w:ascii="Times New Roman" w:hAnsi="Times New Roman"/>
          <w:bCs/>
          <w:sz w:val="28"/>
          <w:szCs w:val="28"/>
        </w:rPr>
        <w:t>пенсионны</w:t>
      </w:r>
      <w:r w:rsidR="0026056E" w:rsidRPr="00B041EB">
        <w:rPr>
          <w:rFonts w:ascii="Times New Roman" w:hAnsi="Times New Roman"/>
          <w:bCs/>
          <w:sz w:val="28"/>
          <w:szCs w:val="28"/>
        </w:rPr>
        <w:t>х</w:t>
      </w:r>
      <w:r w:rsidRPr="00B041EB">
        <w:rPr>
          <w:rFonts w:ascii="Times New Roman" w:hAnsi="Times New Roman"/>
          <w:bCs/>
          <w:sz w:val="28"/>
          <w:szCs w:val="28"/>
        </w:rPr>
        <w:t xml:space="preserve"> фонд</w:t>
      </w:r>
      <w:r w:rsidR="0026056E" w:rsidRPr="00B041EB">
        <w:rPr>
          <w:rFonts w:ascii="Times New Roman" w:hAnsi="Times New Roman"/>
          <w:bCs/>
          <w:sz w:val="28"/>
          <w:szCs w:val="28"/>
        </w:rPr>
        <w:t>ов</w:t>
      </w:r>
      <w:r w:rsidRPr="00B041EB">
        <w:rPr>
          <w:rFonts w:ascii="Times New Roman" w:hAnsi="Times New Roman"/>
          <w:bCs/>
          <w:sz w:val="28"/>
          <w:szCs w:val="28"/>
        </w:rPr>
        <w:t xml:space="preserve">. В настоящее время </w:t>
      </w:r>
      <w:r w:rsidR="006D1EBF" w:rsidRPr="00B041EB">
        <w:rPr>
          <w:rFonts w:ascii="Times New Roman" w:hAnsi="Times New Roman"/>
          <w:bCs/>
          <w:sz w:val="28"/>
          <w:szCs w:val="28"/>
        </w:rPr>
        <w:t xml:space="preserve">позитивные </w:t>
      </w:r>
      <w:r w:rsidRPr="00B041EB">
        <w:rPr>
          <w:rFonts w:ascii="Times New Roman" w:hAnsi="Times New Roman"/>
          <w:bCs/>
          <w:sz w:val="28"/>
          <w:szCs w:val="28"/>
        </w:rPr>
        <w:t>возможност</w:t>
      </w:r>
      <w:r w:rsidR="006D1EBF" w:rsidRPr="00B041EB">
        <w:rPr>
          <w:rFonts w:ascii="Times New Roman" w:hAnsi="Times New Roman"/>
          <w:bCs/>
          <w:sz w:val="28"/>
          <w:szCs w:val="28"/>
        </w:rPr>
        <w:t>и</w:t>
      </w:r>
      <w:r w:rsidRPr="00B041EB">
        <w:rPr>
          <w:rFonts w:ascii="Times New Roman" w:hAnsi="Times New Roman"/>
          <w:bCs/>
          <w:sz w:val="28"/>
          <w:szCs w:val="28"/>
        </w:rPr>
        <w:t xml:space="preserve"> </w:t>
      </w:r>
      <w:r w:rsidR="0026056E" w:rsidRPr="00B041EB">
        <w:rPr>
          <w:rFonts w:ascii="Times New Roman" w:hAnsi="Times New Roman"/>
          <w:bCs/>
          <w:sz w:val="28"/>
          <w:szCs w:val="28"/>
        </w:rPr>
        <w:t>и результат</w:t>
      </w:r>
      <w:r w:rsidR="006D1EBF" w:rsidRPr="00B041EB">
        <w:rPr>
          <w:rFonts w:ascii="Times New Roman" w:hAnsi="Times New Roman"/>
          <w:bCs/>
          <w:sz w:val="28"/>
          <w:szCs w:val="28"/>
        </w:rPr>
        <w:t>ы</w:t>
      </w:r>
      <w:r w:rsidR="0026056E" w:rsidRPr="00B041EB">
        <w:rPr>
          <w:rFonts w:ascii="Times New Roman" w:hAnsi="Times New Roman"/>
          <w:bCs/>
          <w:sz w:val="28"/>
          <w:szCs w:val="28"/>
        </w:rPr>
        <w:t xml:space="preserve"> инвестирования пенсионных активов </w:t>
      </w:r>
      <w:r w:rsidR="006D1EBF" w:rsidRPr="00B041EB">
        <w:rPr>
          <w:rFonts w:ascii="Times New Roman" w:hAnsi="Times New Roman"/>
          <w:bCs/>
          <w:sz w:val="28"/>
          <w:szCs w:val="28"/>
        </w:rPr>
        <w:t xml:space="preserve">не имеют устойчивого и </w:t>
      </w:r>
      <w:r w:rsidRPr="00B041EB">
        <w:rPr>
          <w:rFonts w:ascii="Times New Roman" w:hAnsi="Times New Roman"/>
          <w:bCs/>
          <w:sz w:val="28"/>
          <w:szCs w:val="28"/>
        </w:rPr>
        <w:t>системного характера</w:t>
      </w:r>
      <w:r w:rsidR="006D1EBF" w:rsidRPr="00B041EB">
        <w:rPr>
          <w:rFonts w:ascii="Times New Roman" w:hAnsi="Times New Roman"/>
          <w:bCs/>
          <w:sz w:val="28"/>
          <w:szCs w:val="28"/>
        </w:rPr>
        <w:t xml:space="preserve">, а сама информация в большей степени используется </w:t>
      </w:r>
      <w:r w:rsidRPr="00B041EB">
        <w:rPr>
          <w:rFonts w:ascii="Times New Roman" w:hAnsi="Times New Roman"/>
          <w:bCs/>
          <w:sz w:val="28"/>
          <w:szCs w:val="28"/>
        </w:rPr>
        <w:t>специалист</w:t>
      </w:r>
      <w:r w:rsidR="006D1EBF" w:rsidRPr="00B041EB">
        <w:rPr>
          <w:rFonts w:ascii="Times New Roman" w:hAnsi="Times New Roman"/>
          <w:bCs/>
          <w:sz w:val="28"/>
          <w:szCs w:val="28"/>
        </w:rPr>
        <w:t>ами</w:t>
      </w:r>
      <w:r w:rsidRPr="00B041EB">
        <w:rPr>
          <w:rFonts w:ascii="Times New Roman" w:hAnsi="Times New Roman"/>
          <w:bCs/>
          <w:sz w:val="28"/>
          <w:szCs w:val="28"/>
        </w:rPr>
        <w:t>, работающи</w:t>
      </w:r>
      <w:r w:rsidR="006D1EBF" w:rsidRPr="00B041EB">
        <w:rPr>
          <w:rFonts w:ascii="Times New Roman" w:hAnsi="Times New Roman"/>
          <w:bCs/>
          <w:sz w:val="28"/>
          <w:szCs w:val="28"/>
        </w:rPr>
        <w:t>ми</w:t>
      </w:r>
      <w:r w:rsidRPr="00B041EB">
        <w:rPr>
          <w:rFonts w:ascii="Times New Roman" w:hAnsi="Times New Roman"/>
          <w:bCs/>
          <w:sz w:val="28"/>
          <w:szCs w:val="28"/>
        </w:rPr>
        <w:t xml:space="preserve"> </w:t>
      </w:r>
      <w:r w:rsidR="005A2B96" w:rsidRPr="00B041EB">
        <w:rPr>
          <w:rFonts w:ascii="Times New Roman" w:hAnsi="Times New Roman"/>
          <w:bCs/>
          <w:sz w:val="28"/>
          <w:szCs w:val="28"/>
        </w:rPr>
        <w:t>на этих рынках,</w:t>
      </w:r>
      <w:r w:rsidR="006D1EBF" w:rsidRPr="00B041EB">
        <w:rPr>
          <w:rFonts w:ascii="Times New Roman" w:hAnsi="Times New Roman"/>
          <w:bCs/>
          <w:sz w:val="28"/>
          <w:szCs w:val="28"/>
        </w:rPr>
        <w:t xml:space="preserve"> и не доводится до </w:t>
      </w:r>
      <w:r w:rsidRPr="00B041EB">
        <w:rPr>
          <w:rFonts w:ascii="Times New Roman" w:hAnsi="Times New Roman"/>
          <w:bCs/>
          <w:sz w:val="28"/>
          <w:szCs w:val="28"/>
        </w:rPr>
        <w:t>обычных граждан</w:t>
      </w:r>
      <w:r w:rsidR="006D1EBF" w:rsidRPr="00B041EB">
        <w:rPr>
          <w:rFonts w:ascii="Times New Roman" w:hAnsi="Times New Roman"/>
          <w:bCs/>
          <w:sz w:val="28"/>
          <w:szCs w:val="28"/>
        </w:rPr>
        <w:t>, доверивших свои пенсионные активы накопительным фондам</w:t>
      </w:r>
      <w:r w:rsidRPr="00B041EB">
        <w:rPr>
          <w:rFonts w:ascii="Times New Roman" w:hAnsi="Times New Roman"/>
          <w:bCs/>
          <w:sz w:val="28"/>
          <w:szCs w:val="28"/>
        </w:rPr>
        <w:t xml:space="preserve">. </w:t>
      </w:r>
    </w:p>
    <w:p w14:paraId="670D7241" w14:textId="6B004D81" w:rsidR="00C02DEB" w:rsidRPr="00B041EB" w:rsidRDefault="00C02DEB" w:rsidP="007A0038">
      <w:pPr>
        <w:spacing w:line="276" w:lineRule="auto"/>
        <w:ind w:firstLine="708"/>
        <w:rPr>
          <w:rFonts w:ascii="Times New Roman" w:hAnsi="Times New Roman"/>
          <w:bCs/>
          <w:i/>
          <w:szCs w:val="28"/>
          <w:lang w:val="ky-KG"/>
        </w:rPr>
      </w:pPr>
      <w:r w:rsidRPr="00B041EB">
        <w:rPr>
          <w:rFonts w:ascii="Times New Roman" w:hAnsi="Times New Roman"/>
          <w:bCs/>
          <w:i/>
          <w:szCs w:val="28"/>
          <w:lang w:val="ky-KG"/>
        </w:rPr>
        <w:t>Низкий уровень заработной платы</w:t>
      </w:r>
      <w:r w:rsidR="0026056E" w:rsidRPr="00B041EB">
        <w:rPr>
          <w:rFonts w:ascii="Times New Roman" w:hAnsi="Times New Roman"/>
          <w:bCs/>
          <w:i/>
          <w:szCs w:val="28"/>
          <w:lang w:val="ky-KG"/>
        </w:rPr>
        <w:t xml:space="preserve"> </w:t>
      </w:r>
      <w:r w:rsidRPr="00B041EB">
        <w:rPr>
          <w:rFonts w:ascii="Times New Roman" w:hAnsi="Times New Roman"/>
          <w:bCs/>
          <w:szCs w:val="28"/>
          <w:lang w:val="ky-KG"/>
        </w:rPr>
        <w:t>не позволяет населению делать дополнительные вложения (уровень пенсионного обеспечения и финансовое состояние пенсинного фонда зависят, прежде всего, от объема фонда оплаты труда и его доли в ВВП.</w:t>
      </w:r>
    </w:p>
    <w:p w14:paraId="337DD968" w14:textId="55540692" w:rsidR="00C02DEB" w:rsidRPr="008D0A67" w:rsidRDefault="006D1EBF" w:rsidP="008D0A67">
      <w:pPr>
        <w:pStyle w:val="a3"/>
        <w:spacing w:line="276" w:lineRule="auto"/>
        <w:ind w:left="0" w:firstLine="708"/>
        <w:jc w:val="both"/>
        <w:rPr>
          <w:rFonts w:ascii="Times New Roman" w:hAnsi="Times New Roman"/>
          <w:bCs/>
          <w:i/>
          <w:sz w:val="28"/>
          <w:szCs w:val="28"/>
          <w:lang w:val="ky-KG"/>
        </w:rPr>
      </w:pPr>
      <w:r w:rsidRPr="00B041EB">
        <w:rPr>
          <w:rFonts w:ascii="Times New Roman" w:hAnsi="Times New Roman"/>
          <w:bCs/>
          <w:i/>
          <w:sz w:val="28"/>
          <w:szCs w:val="28"/>
          <w:lang w:val="ky-KG"/>
        </w:rPr>
        <w:t>Отстутствие законодательной базы</w:t>
      </w:r>
      <w:r w:rsidR="00DE064F" w:rsidRPr="00B041EB">
        <w:rPr>
          <w:rFonts w:ascii="Times New Roman" w:hAnsi="Times New Roman"/>
          <w:bCs/>
          <w:i/>
          <w:sz w:val="28"/>
          <w:szCs w:val="28"/>
          <w:lang w:val="ky-KG"/>
        </w:rPr>
        <w:t xml:space="preserve">, предоставляющей возможности для реализации </w:t>
      </w:r>
      <w:r w:rsidR="00C02DEB" w:rsidRPr="00B041EB">
        <w:rPr>
          <w:rFonts w:ascii="Times New Roman" w:hAnsi="Times New Roman"/>
          <w:bCs/>
          <w:i/>
          <w:sz w:val="28"/>
          <w:szCs w:val="28"/>
          <w:lang w:val="ky-KG"/>
        </w:rPr>
        <w:t>преимуществ НПФ</w:t>
      </w:r>
      <w:r w:rsidR="00E232EF" w:rsidRPr="00B041EB">
        <w:rPr>
          <w:rFonts w:ascii="Times New Roman" w:hAnsi="Times New Roman"/>
          <w:bCs/>
          <w:i/>
          <w:sz w:val="28"/>
          <w:szCs w:val="28"/>
          <w:lang w:val="ky-KG"/>
        </w:rPr>
        <w:t>.</w:t>
      </w:r>
      <w:r w:rsidR="008D0A67">
        <w:rPr>
          <w:rFonts w:ascii="Times New Roman" w:hAnsi="Times New Roman"/>
          <w:bCs/>
          <w:i/>
          <w:sz w:val="28"/>
          <w:szCs w:val="28"/>
          <w:lang w:val="ky-KG"/>
        </w:rPr>
        <w:t xml:space="preserve"> </w:t>
      </w:r>
      <w:r w:rsidRPr="008D0A67">
        <w:rPr>
          <w:rFonts w:ascii="Times New Roman" w:hAnsi="Times New Roman"/>
          <w:bCs/>
          <w:sz w:val="28"/>
          <w:szCs w:val="32"/>
          <w:lang w:val="ky-KG"/>
        </w:rPr>
        <w:t>Формирование с</w:t>
      </w:r>
      <w:r w:rsidR="00C02DEB" w:rsidRPr="008D0A67">
        <w:rPr>
          <w:rFonts w:ascii="Times New Roman" w:hAnsi="Times New Roman"/>
          <w:bCs/>
          <w:sz w:val="28"/>
          <w:szCs w:val="32"/>
          <w:lang w:val="ky-KG"/>
        </w:rPr>
        <w:t>воевременно</w:t>
      </w:r>
      <w:r w:rsidRPr="008D0A67">
        <w:rPr>
          <w:rFonts w:ascii="Times New Roman" w:hAnsi="Times New Roman"/>
          <w:bCs/>
          <w:sz w:val="28"/>
          <w:szCs w:val="32"/>
          <w:lang w:val="ky-KG"/>
        </w:rPr>
        <w:t xml:space="preserve">й </w:t>
      </w:r>
      <w:r w:rsidR="00C02DEB" w:rsidRPr="008D0A67">
        <w:rPr>
          <w:rFonts w:ascii="Times New Roman" w:hAnsi="Times New Roman"/>
          <w:bCs/>
          <w:sz w:val="28"/>
          <w:szCs w:val="32"/>
          <w:lang w:val="ky-KG"/>
        </w:rPr>
        <w:t>законодательной базы позвол</w:t>
      </w:r>
      <w:r w:rsidRPr="008D0A67">
        <w:rPr>
          <w:rFonts w:ascii="Times New Roman" w:hAnsi="Times New Roman"/>
          <w:bCs/>
          <w:sz w:val="28"/>
          <w:szCs w:val="32"/>
          <w:lang w:val="ky-KG"/>
        </w:rPr>
        <w:t>и</w:t>
      </w:r>
      <w:r w:rsidR="00C02DEB" w:rsidRPr="008D0A67">
        <w:rPr>
          <w:rFonts w:ascii="Times New Roman" w:hAnsi="Times New Roman"/>
          <w:bCs/>
          <w:sz w:val="28"/>
          <w:szCs w:val="32"/>
          <w:lang w:val="ky-KG"/>
        </w:rPr>
        <w:t>т сформировать более надежную и эффективную национальную систему негосударственного пенсионного обеспечения, при этом отвечающей международным стандартам, что соответственно будет способствовать повышению доверия населения к частным пенсионным системам. А это немаловажно, поскольку от этого фактора зависит рост объемов долгосрочных сбережений населения, аккумулированных за счет взносов в накопительные фонды и их направление в реальный сектор экономики.</w:t>
      </w:r>
    </w:p>
    <w:p w14:paraId="7E0A3329" w14:textId="514A04BA" w:rsidR="00DE064F" w:rsidRDefault="00DE064F" w:rsidP="007A0038">
      <w:pPr>
        <w:spacing w:line="276" w:lineRule="auto"/>
        <w:ind w:firstLine="708"/>
        <w:rPr>
          <w:rFonts w:ascii="Times New Roman" w:hAnsi="Times New Roman"/>
          <w:bCs/>
          <w:szCs w:val="28"/>
          <w:lang w:val="ky-KG"/>
        </w:rPr>
      </w:pPr>
      <w:r w:rsidRPr="00B041EB">
        <w:rPr>
          <w:rFonts w:ascii="Times New Roman" w:hAnsi="Times New Roman"/>
          <w:bCs/>
          <w:i/>
          <w:szCs w:val="28"/>
          <w:lang w:val="ky-KG"/>
        </w:rPr>
        <w:lastRenderedPageBreak/>
        <w:t xml:space="preserve">Низкая ликвидность рынка ценных бумаг, не позволяющая систематически и надежно наращивать объемы инвестиций пенисонных активов. </w:t>
      </w:r>
      <w:r w:rsidRPr="00B041EB">
        <w:rPr>
          <w:rFonts w:ascii="Times New Roman" w:hAnsi="Times New Roman"/>
          <w:bCs/>
          <w:szCs w:val="28"/>
          <w:lang w:val="ky-KG"/>
        </w:rPr>
        <w:t xml:space="preserve">В этой ситуации накопительные пенсионные фонды вынуждены вкладывать активы в иные инвестиционные проекты, что существенно повышает риски от инветсирования. </w:t>
      </w:r>
    </w:p>
    <w:p w14:paraId="3A40B741" w14:textId="77777777" w:rsidR="009A22D8" w:rsidRPr="00B041EB" w:rsidRDefault="009A22D8" w:rsidP="007A0038">
      <w:pPr>
        <w:spacing w:line="276" w:lineRule="auto"/>
        <w:ind w:firstLine="708"/>
        <w:rPr>
          <w:rFonts w:ascii="Times New Roman" w:hAnsi="Times New Roman"/>
          <w:bCs/>
          <w:szCs w:val="28"/>
          <w:lang w:val="ky-KG"/>
        </w:rPr>
      </w:pPr>
    </w:p>
    <w:p w14:paraId="04F5576A" w14:textId="67B0E2B3" w:rsidR="005A2B96" w:rsidRPr="00B041EB" w:rsidRDefault="00545B18" w:rsidP="007A0038">
      <w:pPr>
        <w:pStyle w:val="a3"/>
        <w:numPr>
          <w:ilvl w:val="1"/>
          <w:numId w:val="32"/>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Лотерейная деятельность</w:t>
      </w:r>
    </w:p>
    <w:p w14:paraId="77B12F59" w14:textId="77777777" w:rsidR="00875A17" w:rsidRDefault="00875A17" w:rsidP="007A0038">
      <w:pPr>
        <w:spacing w:line="276" w:lineRule="auto"/>
        <w:ind w:firstLine="567"/>
        <w:rPr>
          <w:rFonts w:ascii="Times New Roman" w:hAnsi="Times New Roman"/>
          <w:bCs/>
          <w:szCs w:val="28"/>
        </w:rPr>
      </w:pPr>
    </w:p>
    <w:p w14:paraId="388DAB35" w14:textId="1FA42877" w:rsidR="006B60A3" w:rsidRPr="00B041EB" w:rsidRDefault="006B60A3" w:rsidP="007A0038">
      <w:pPr>
        <w:spacing w:line="276" w:lineRule="auto"/>
        <w:ind w:firstLine="567"/>
        <w:rPr>
          <w:rFonts w:ascii="Times New Roman" w:hAnsi="Times New Roman"/>
          <w:bCs/>
          <w:szCs w:val="28"/>
        </w:rPr>
      </w:pPr>
      <w:r w:rsidRPr="00B041EB">
        <w:rPr>
          <w:rFonts w:ascii="Times New Roman" w:hAnsi="Times New Roman"/>
          <w:bCs/>
          <w:szCs w:val="28"/>
        </w:rPr>
        <w:t xml:space="preserve">С 2016 года государством предприняты шаги по введению запрета на лотерейную деятельность, за исключением деятельности государственных компаний и 10 мая 2017 года </w:t>
      </w:r>
      <w:r w:rsidR="005A4899" w:rsidRPr="00B041EB">
        <w:rPr>
          <w:rFonts w:ascii="Times New Roman" w:hAnsi="Times New Roman"/>
          <w:bCs/>
          <w:szCs w:val="28"/>
        </w:rPr>
        <w:t xml:space="preserve">был принят в новой редакции </w:t>
      </w:r>
      <w:r w:rsidRPr="00B041EB">
        <w:rPr>
          <w:rFonts w:ascii="Times New Roman" w:hAnsi="Times New Roman"/>
          <w:bCs/>
          <w:szCs w:val="28"/>
        </w:rPr>
        <w:t>Закон Кыргызской Республики «О лотереях».</w:t>
      </w:r>
    </w:p>
    <w:p w14:paraId="2DEDDF28" w14:textId="77777777" w:rsidR="006B60A3" w:rsidRPr="00B041EB" w:rsidRDefault="006B60A3" w:rsidP="007A0038">
      <w:pPr>
        <w:spacing w:line="276" w:lineRule="auto"/>
        <w:ind w:firstLine="567"/>
        <w:rPr>
          <w:rFonts w:ascii="Times New Roman" w:hAnsi="Times New Roman"/>
          <w:bCs/>
          <w:szCs w:val="28"/>
        </w:rPr>
      </w:pPr>
      <w:r w:rsidRPr="00B041EB">
        <w:rPr>
          <w:rFonts w:ascii="Times New Roman" w:hAnsi="Times New Roman"/>
          <w:bCs/>
          <w:szCs w:val="28"/>
        </w:rPr>
        <w:t>В соответствии с указанным Законом на территории Кыргызской Республики лотереи по способу розыгрыша подразделяются на мгновенную и тиражную, по типу делятся на следующие виды:</w:t>
      </w:r>
    </w:p>
    <w:p w14:paraId="1996BF46" w14:textId="77777777" w:rsidR="006B60A3" w:rsidRPr="00B041EB" w:rsidRDefault="006B60A3" w:rsidP="007A0038">
      <w:pPr>
        <w:spacing w:line="276" w:lineRule="auto"/>
        <w:ind w:firstLine="567"/>
        <w:rPr>
          <w:rFonts w:ascii="Times New Roman" w:hAnsi="Times New Roman"/>
          <w:bCs/>
          <w:szCs w:val="28"/>
        </w:rPr>
      </w:pPr>
      <w:r w:rsidRPr="00B041EB">
        <w:rPr>
          <w:rFonts w:ascii="Times New Roman" w:hAnsi="Times New Roman"/>
          <w:bCs/>
          <w:szCs w:val="28"/>
        </w:rPr>
        <w:t>1) государственная лотерея - лотерея, организатором которой выступают государственные органы;</w:t>
      </w:r>
    </w:p>
    <w:p w14:paraId="4734ADAE" w14:textId="77777777" w:rsidR="006B60A3" w:rsidRPr="00B041EB" w:rsidRDefault="006B60A3" w:rsidP="007A0038">
      <w:pPr>
        <w:spacing w:line="276" w:lineRule="auto"/>
        <w:ind w:firstLine="567"/>
        <w:rPr>
          <w:rFonts w:ascii="Times New Roman" w:hAnsi="Times New Roman"/>
          <w:bCs/>
          <w:szCs w:val="28"/>
        </w:rPr>
      </w:pPr>
      <w:r w:rsidRPr="00B041EB">
        <w:rPr>
          <w:rFonts w:ascii="Times New Roman" w:hAnsi="Times New Roman"/>
          <w:bCs/>
          <w:szCs w:val="28"/>
        </w:rPr>
        <w:t>2) профессиональная лотерея - лотерея, проводимая организатором профессиональной лотереи на основании лицензии в целях получения прибыли;</w:t>
      </w:r>
    </w:p>
    <w:p w14:paraId="4AF7D077" w14:textId="77777777" w:rsidR="006B60A3" w:rsidRPr="00B041EB" w:rsidRDefault="006B60A3" w:rsidP="007A0038">
      <w:pPr>
        <w:spacing w:line="276" w:lineRule="auto"/>
        <w:ind w:firstLine="567"/>
        <w:rPr>
          <w:rFonts w:ascii="Times New Roman" w:hAnsi="Times New Roman"/>
          <w:bCs/>
          <w:szCs w:val="28"/>
        </w:rPr>
      </w:pPr>
      <w:r w:rsidRPr="00B041EB">
        <w:rPr>
          <w:rFonts w:ascii="Times New Roman" w:hAnsi="Times New Roman"/>
          <w:bCs/>
          <w:szCs w:val="28"/>
        </w:rPr>
        <w:t>3) стимулирующая лотерея - лотерея, проводимая организатором стимулирующей лотереи в рекламных целях или в целях стимулирования продажи товаров, услуг. При этом участие не требует покупки специального билета либо дополнительной оплаты.</w:t>
      </w:r>
    </w:p>
    <w:p w14:paraId="398D4395" w14:textId="5BE19708" w:rsidR="005A4899" w:rsidRPr="00B041EB" w:rsidRDefault="006B60A3" w:rsidP="007A0038">
      <w:pPr>
        <w:spacing w:line="276" w:lineRule="auto"/>
        <w:ind w:firstLine="567"/>
        <w:rPr>
          <w:rFonts w:ascii="Times New Roman" w:hAnsi="Times New Roman"/>
          <w:bCs/>
          <w:szCs w:val="28"/>
        </w:rPr>
      </w:pPr>
      <w:r w:rsidRPr="00B041EB">
        <w:rPr>
          <w:rFonts w:ascii="Times New Roman" w:hAnsi="Times New Roman"/>
          <w:bCs/>
          <w:szCs w:val="28"/>
        </w:rPr>
        <w:t>В целях обеспечения полноценного функционирования механизма организации и проведения государственной лотереи в Кыргызской Республике постановлением Правительства Кыргызской Республики от 17 июня 2016 года № 339 образовано Государственное предприятие «Государственная лотерейная компания». В соответствии с данным постановлением Государственное предприятие «Государственная лотерейная компания» уполномочена на проведение профессиональной лотереи.</w:t>
      </w:r>
      <w:r w:rsidR="005A4899" w:rsidRPr="00B041EB">
        <w:rPr>
          <w:rFonts w:ascii="Times New Roman" w:hAnsi="Times New Roman"/>
          <w:bCs/>
          <w:szCs w:val="28"/>
          <w:lang w:val="ky-KG"/>
        </w:rPr>
        <w:t xml:space="preserve"> было выделено 10 </w:t>
      </w:r>
      <w:r w:rsidR="00334A65" w:rsidRPr="00B041EB">
        <w:rPr>
          <w:rFonts w:ascii="Times New Roman" w:hAnsi="Times New Roman"/>
          <w:bCs/>
          <w:szCs w:val="28"/>
          <w:lang w:val="ky-KG"/>
        </w:rPr>
        <w:t>млн. сомов</w:t>
      </w:r>
      <w:r w:rsidR="005A4899" w:rsidRPr="00B041EB">
        <w:rPr>
          <w:rFonts w:ascii="Times New Roman" w:hAnsi="Times New Roman"/>
          <w:bCs/>
          <w:szCs w:val="28"/>
          <w:lang w:val="ky-KG"/>
        </w:rPr>
        <w:t xml:space="preserve"> (в последующем еще 20 </w:t>
      </w:r>
      <w:r w:rsidR="00334A65" w:rsidRPr="00B041EB">
        <w:rPr>
          <w:rFonts w:ascii="Times New Roman" w:hAnsi="Times New Roman"/>
          <w:bCs/>
          <w:szCs w:val="28"/>
          <w:lang w:val="ky-KG"/>
        </w:rPr>
        <w:t>млн. сомов</w:t>
      </w:r>
      <w:r w:rsidR="005A4899" w:rsidRPr="00B041EB">
        <w:rPr>
          <w:rFonts w:ascii="Times New Roman" w:hAnsi="Times New Roman"/>
          <w:bCs/>
          <w:szCs w:val="28"/>
          <w:lang w:val="ky-KG"/>
        </w:rPr>
        <w:t>)</w:t>
      </w:r>
      <w:r w:rsidR="005A4899" w:rsidRPr="00B041EB">
        <w:rPr>
          <w:rFonts w:ascii="Times New Roman" w:hAnsi="Times New Roman"/>
          <w:bCs/>
          <w:szCs w:val="28"/>
        </w:rPr>
        <w:t>.</w:t>
      </w:r>
    </w:p>
    <w:p w14:paraId="7B66827E" w14:textId="77777777" w:rsidR="005A4899" w:rsidRPr="00B041EB" w:rsidRDefault="005A4899" w:rsidP="007A0038">
      <w:pPr>
        <w:pStyle w:val="a3"/>
        <w:spacing w:line="276" w:lineRule="auto"/>
        <w:ind w:left="0" w:firstLine="567"/>
        <w:jc w:val="both"/>
        <w:rPr>
          <w:rFonts w:ascii="Times New Roman" w:hAnsi="Times New Roman"/>
          <w:sz w:val="28"/>
          <w:szCs w:val="28"/>
          <w:lang w:val="ru-RU"/>
        </w:rPr>
      </w:pPr>
      <w:r w:rsidRPr="00B041EB">
        <w:rPr>
          <w:rFonts w:ascii="Times New Roman" w:hAnsi="Times New Roman"/>
          <w:sz w:val="28"/>
          <w:szCs w:val="28"/>
          <w:lang w:val="ru-RU"/>
        </w:rPr>
        <w:t xml:space="preserve">На сегодняшний день </w:t>
      </w:r>
      <w:r w:rsidRPr="00B041EB">
        <w:rPr>
          <w:rFonts w:ascii="Times New Roman" w:hAnsi="Times New Roman"/>
          <w:bCs/>
          <w:sz w:val="28"/>
          <w:szCs w:val="28"/>
          <w:lang w:val="ru-RU"/>
        </w:rPr>
        <w:t>ГП «Государственная лотерейная компания» имеет 5 лицензий на проведение лотереи. Доход</w:t>
      </w:r>
      <w:r w:rsidRPr="00B041EB">
        <w:rPr>
          <w:rFonts w:ascii="Times New Roman" w:hAnsi="Times New Roman"/>
          <w:sz w:val="28"/>
          <w:szCs w:val="28"/>
          <w:lang w:val="ru-RU"/>
        </w:rPr>
        <w:t xml:space="preserve"> от лотерей за 2019 год от 5 видов лотереи составил:</w:t>
      </w:r>
    </w:p>
    <w:p w14:paraId="26A91409" w14:textId="786BF0BC" w:rsidR="005A4899" w:rsidRPr="00334A65" w:rsidRDefault="005E09B7" w:rsidP="00334A65">
      <w:pPr>
        <w:pStyle w:val="a3"/>
        <w:spacing w:line="276" w:lineRule="auto"/>
        <w:ind w:left="5672" w:firstLine="709"/>
        <w:rPr>
          <w:rFonts w:ascii="Times New Roman" w:hAnsi="Times New Roman"/>
          <w:sz w:val="32"/>
          <w:szCs w:val="32"/>
          <w:lang w:val="ru-RU"/>
        </w:rPr>
      </w:pPr>
      <w:r w:rsidRPr="00334A65">
        <w:rPr>
          <w:rFonts w:ascii="Times New Roman" w:hAnsi="Times New Roman"/>
          <w:b/>
          <w:bCs/>
          <w:i/>
          <w:iCs/>
          <w:sz w:val="28"/>
          <w:szCs w:val="32"/>
          <w:lang w:val="ru-RU"/>
        </w:rPr>
        <w:t>Таблица 1.5</w:t>
      </w:r>
    </w:p>
    <w:tbl>
      <w:tblPr>
        <w:tblStyle w:val="a5"/>
        <w:tblW w:w="0" w:type="auto"/>
        <w:jc w:val="center"/>
        <w:tblLook w:val="04A0" w:firstRow="1" w:lastRow="0" w:firstColumn="1" w:lastColumn="0" w:noHBand="0" w:noVBand="1"/>
      </w:tblPr>
      <w:tblGrid>
        <w:gridCol w:w="533"/>
        <w:gridCol w:w="2014"/>
        <w:gridCol w:w="3827"/>
      </w:tblGrid>
      <w:tr w:rsidR="00B041EB" w:rsidRPr="005E09B7" w14:paraId="6B98DEE3" w14:textId="77777777" w:rsidTr="00334A65">
        <w:trPr>
          <w:jc w:val="center"/>
        </w:trPr>
        <w:tc>
          <w:tcPr>
            <w:tcW w:w="533" w:type="dxa"/>
          </w:tcPr>
          <w:p w14:paraId="3F726547" w14:textId="77777777" w:rsidR="005A4899" w:rsidRPr="005E09B7" w:rsidRDefault="005A4899" w:rsidP="007A0038">
            <w:pPr>
              <w:pStyle w:val="a3"/>
              <w:spacing w:line="276" w:lineRule="auto"/>
              <w:ind w:left="0"/>
              <w:jc w:val="both"/>
              <w:rPr>
                <w:rFonts w:ascii="Times New Roman" w:hAnsi="Times New Roman"/>
                <w:b/>
                <w:sz w:val="28"/>
                <w:szCs w:val="28"/>
                <w:lang w:val="ru-RU"/>
              </w:rPr>
            </w:pPr>
            <w:r w:rsidRPr="005E09B7">
              <w:rPr>
                <w:rFonts w:ascii="Times New Roman" w:hAnsi="Times New Roman"/>
                <w:b/>
                <w:sz w:val="28"/>
                <w:szCs w:val="28"/>
                <w:lang w:val="ru-RU"/>
              </w:rPr>
              <w:t>№</w:t>
            </w:r>
          </w:p>
        </w:tc>
        <w:tc>
          <w:tcPr>
            <w:tcW w:w="2014" w:type="dxa"/>
          </w:tcPr>
          <w:p w14:paraId="22A41DA0" w14:textId="77777777" w:rsidR="005A4899" w:rsidRPr="005E09B7" w:rsidRDefault="005A4899" w:rsidP="007A0038">
            <w:pPr>
              <w:pStyle w:val="a3"/>
              <w:spacing w:line="276" w:lineRule="auto"/>
              <w:ind w:left="0"/>
              <w:jc w:val="both"/>
              <w:rPr>
                <w:rFonts w:ascii="Times New Roman" w:hAnsi="Times New Roman"/>
                <w:b/>
                <w:sz w:val="28"/>
                <w:szCs w:val="28"/>
                <w:lang w:val="ru-RU"/>
              </w:rPr>
            </w:pPr>
            <w:r w:rsidRPr="005E09B7">
              <w:rPr>
                <w:rFonts w:ascii="Times New Roman" w:hAnsi="Times New Roman"/>
                <w:b/>
                <w:sz w:val="28"/>
                <w:szCs w:val="28"/>
                <w:lang w:val="ru-RU"/>
              </w:rPr>
              <w:t>Вид лотереи</w:t>
            </w:r>
          </w:p>
        </w:tc>
        <w:tc>
          <w:tcPr>
            <w:tcW w:w="3827" w:type="dxa"/>
          </w:tcPr>
          <w:p w14:paraId="0D114BE2" w14:textId="77777777" w:rsidR="005A4899" w:rsidRPr="005E09B7" w:rsidRDefault="005A4899" w:rsidP="007A0038">
            <w:pPr>
              <w:pStyle w:val="a3"/>
              <w:spacing w:line="276" w:lineRule="auto"/>
              <w:ind w:left="0"/>
              <w:jc w:val="center"/>
              <w:rPr>
                <w:rFonts w:ascii="Times New Roman" w:hAnsi="Times New Roman"/>
                <w:b/>
                <w:sz w:val="28"/>
                <w:szCs w:val="28"/>
                <w:lang w:val="ru-RU"/>
              </w:rPr>
            </w:pPr>
            <w:r w:rsidRPr="005E09B7">
              <w:rPr>
                <w:rFonts w:ascii="Times New Roman" w:hAnsi="Times New Roman"/>
                <w:b/>
                <w:sz w:val="28"/>
                <w:szCs w:val="28"/>
                <w:lang w:val="ru-RU"/>
              </w:rPr>
              <w:t>Сумма дохода (сом)</w:t>
            </w:r>
          </w:p>
        </w:tc>
      </w:tr>
      <w:tr w:rsidR="00B041EB" w:rsidRPr="005E09B7" w14:paraId="10C93CE6" w14:textId="77777777" w:rsidTr="00334A65">
        <w:trPr>
          <w:jc w:val="center"/>
        </w:trPr>
        <w:tc>
          <w:tcPr>
            <w:tcW w:w="533" w:type="dxa"/>
          </w:tcPr>
          <w:p w14:paraId="62AB96BC"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t>1</w:t>
            </w:r>
          </w:p>
        </w:tc>
        <w:tc>
          <w:tcPr>
            <w:tcW w:w="2014" w:type="dxa"/>
          </w:tcPr>
          <w:p w14:paraId="6BC29644" w14:textId="77777777" w:rsidR="005A4899" w:rsidRPr="005E09B7" w:rsidRDefault="005A4899" w:rsidP="007A0038">
            <w:pPr>
              <w:pStyle w:val="a3"/>
              <w:spacing w:line="276" w:lineRule="auto"/>
              <w:ind w:left="0"/>
              <w:jc w:val="both"/>
              <w:rPr>
                <w:rFonts w:ascii="Times New Roman" w:hAnsi="Times New Roman"/>
                <w:sz w:val="28"/>
                <w:szCs w:val="28"/>
                <w:lang w:val="ru-RU"/>
              </w:rPr>
            </w:pPr>
            <w:proofErr w:type="spellStart"/>
            <w:r w:rsidRPr="005E09B7">
              <w:rPr>
                <w:rFonts w:ascii="Times New Roman" w:hAnsi="Times New Roman"/>
                <w:sz w:val="28"/>
                <w:szCs w:val="28"/>
                <w:lang w:val="ru-RU"/>
              </w:rPr>
              <w:t>Илбирс</w:t>
            </w:r>
            <w:proofErr w:type="spellEnd"/>
          </w:p>
        </w:tc>
        <w:tc>
          <w:tcPr>
            <w:tcW w:w="3827" w:type="dxa"/>
          </w:tcPr>
          <w:p w14:paraId="230BA518" w14:textId="77777777" w:rsidR="005A4899" w:rsidRPr="005E09B7" w:rsidRDefault="005A4899" w:rsidP="007A0038">
            <w:pPr>
              <w:spacing w:line="276" w:lineRule="auto"/>
              <w:jc w:val="center"/>
              <w:rPr>
                <w:rFonts w:ascii="Times New Roman" w:hAnsi="Times New Roman"/>
                <w:szCs w:val="28"/>
              </w:rPr>
            </w:pPr>
            <w:r w:rsidRPr="005E09B7">
              <w:rPr>
                <w:rFonts w:ascii="Times New Roman" w:hAnsi="Times New Roman"/>
                <w:bCs/>
                <w:szCs w:val="28"/>
              </w:rPr>
              <w:t>1542809,7</w:t>
            </w:r>
          </w:p>
        </w:tc>
      </w:tr>
      <w:tr w:rsidR="00B041EB" w:rsidRPr="005E09B7" w14:paraId="20FB050B" w14:textId="77777777" w:rsidTr="00334A65">
        <w:trPr>
          <w:jc w:val="center"/>
        </w:trPr>
        <w:tc>
          <w:tcPr>
            <w:tcW w:w="533" w:type="dxa"/>
          </w:tcPr>
          <w:p w14:paraId="1331F95B"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t>2</w:t>
            </w:r>
          </w:p>
        </w:tc>
        <w:tc>
          <w:tcPr>
            <w:tcW w:w="2014" w:type="dxa"/>
          </w:tcPr>
          <w:p w14:paraId="7F37DB91" w14:textId="77777777" w:rsidR="005A4899" w:rsidRPr="005E09B7" w:rsidRDefault="005A4899" w:rsidP="007A0038">
            <w:pPr>
              <w:pStyle w:val="a3"/>
              <w:spacing w:line="276" w:lineRule="auto"/>
              <w:ind w:left="0"/>
              <w:jc w:val="both"/>
              <w:rPr>
                <w:rFonts w:ascii="Times New Roman" w:hAnsi="Times New Roman"/>
                <w:sz w:val="28"/>
                <w:szCs w:val="28"/>
                <w:lang w:val="ru-RU"/>
              </w:rPr>
            </w:pPr>
            <w:proofErr w:type="spellStart"/>
            <w:r w:rsidRPr="005E09B7">
              <w:rPr>
                <w:rFonts w:ascii="Times New Roman" w:hAnsi="Times New Roman"/>
                <w:sz w:val="28"/>
                <w:szCs w:val="28"/>
                <w:lang w:val="ru-RU"/>
              </w:rPr>
              <w:t>Жетиген</w:t>
            </w:r>
            <w:proofErr w:type="spellEnd"/>
          </w:p>
        </w:tc>
        <w:tc>
          <w:tcPr>
            <w:tcW w:w="3827" w:type="dxa"/>
          </w:tcPr>
          <w:p w14:paraId="1CEF3CC5" w14:textId="77777777" w:rsidR="005A4899" w:rsidRPr="005E09B7" w:rsidRDefault="005A4899" w:rsidP="007A0038">
            <w:pPr>
              <w:spacing w:line="276" w:lineRule="auto"/>
              <w:jc w:val="center"/>
              <w:rPr>
                <w:rFonts w:ascii="Times New Roman" w:hAnsi="Times New Roman"/>
                <w:szCs w:val="28"/>
              </w:rPr>
            </w:pPr>
            <w:r w:rsidRPr="005E09B7">
              <w:rPr>
                <w:rFonts w:ascii="Times New Roman" w:hAnsi="Times New Roman"/>
                <w:bCs/>
                <w:szCs w:val="28"/>
              </w:rPr>
              <w:t>1795446,9</w:t>
            </w:r>
          </w:p>
        </w:tc>
      </w:tr>
      <w:tr w:rsidR="00B041EB" w:rsidRPr="005E09B7" w14:paraId="3B2AD9AE" w14:textId="77777777" w:rsidTr="00334A65">
        <w:trPr>
          <w:jc w:val="center"/>
        </w:trPr>
        <w:tc>
          <w:tcPr>
            <w:tcW w:w="533" w:type="dxa"/>
          </w:tcPr>
          <w:p w14:paraId="58FD48AB"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lastRenderedPageBreak/>
              <w:t>3</w:t>
            </w:r>
          </w:p>
        </w:tc>
        <w:tc>
          <w:tcPr>
            <w:tcW w:w="2014" w:type="dxa"/>
          </w:tcPr>
          <w:p w14:paraId="07D9A184" w14:textId="77777777" w:rsidR="005A4899" w:rsidRPr="005E09B7" w:rsidRDefault="005A4899" w:rsidP="007A0038">
            <w:pPr>
              <w:pStyle w:val="a3"/>
              <w:spacing w:line="276" w:lineRule="auto"/>
              <w:ind w:left="0"/>
              <w:jc w:val="both"/>
              <w:rPr>
                <w:rFonts w:ascii="Times New Roman" w:hAnsi="Times New Roman"/>
                <w:sz w:val="28"/>
                <w:szCs w:val="28"/>
                <w:lang w:val="ru-RU"/>
              </w:rPr>
            </w:pPr>
            <w:proofErr w:type="spellStart"/>
            <w:r w:rsidRPr="005E09B7">
              <w:rPr>
                <w:rFonts w:ascii="Times New Roman" w:hAnsi="Times New Roman"/>
                <w:sz w:val="28"/>
                <w:szCs w:val="28"/>
                <w:lang w:val="ru-RU"/>
              </w:rPr>
              <w:t>Ордо</w:t>
            </w:r>
            <w:proofErr w:type="spellEnd"/>
          </w:p>
        </w:tc>
        <w:tc>
          <w:tcPr>
            <w:tcW w:w="3827" w:type="dxa"/>
          </w:tcPr>
          <w:p w14:paraId="4315ECD1" w14:textId="77777777" w:rsidR="005A4899" w:rsidRPr="005E09B7" w:rsidRDefault="005A4899" w:rsidP="007A0038">
            <w:pPr>
              <w:spacing w:line="276" w:lineRule="auto"/>
              <w:jc w:val="center"/>
              <w:rPr>
                <w:rFonts w:ascii="Times New Roman" w:hAnsi="Times New Roman"/>
                <w:szCs w:val="28"/>
              </w:rPr>
            </w:pPr>
            <w:r w:rsidRPr="005E09B7">
              <w:rPr>
                <w:rFonts w:ascii="Times New Roman" w:hAnsi="Times New Roman"/>
                <w:bCs/>
                <w:szCs w:val="28"/>
              </w:rPr>
              <w:t>1424908,1</w:t>
            </w:r>
          </w:p>
        </w:tc>
      </w:tr>
      <w:tr w:rsidR="00B041EB" w:rsidRPr="005E09B7" w14:paraId="0E001837" w14:textId="77777777" w:rsidTr="00334A65">
        <w:trPr>
          <w:jc w:val="center"/>
        </w:trPr>
        <w:tc>
          <w:tcPr>
            <w:tcW w:w="533" w:type="dxa"/>
          </w:tcPr>
          <w:p w14:paraId="75EDB42F"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t>4</w:t>
            </w:r>
          </w:p>
        </w:tc>
        <w:tc>
          <w:tcPr>
            <w:tcW w:w="2014" w:type="dxa"/>
          </w:tcPr>
          <w:p w14:paraId="3B267652"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t>Тулпар</w:t>
            </w:r>
          </w:p>
        </w:tc>
        <w:tc>
          <w:tcPr>
            <w:tcW w:w="3827" w:type="dxa"/>
          </w:tcPr>
          <w:p w14:paraId="4D95FC62" w14:textId="77777777" w:rsidR="005A4899" w:rsidRPr="005E09B7" w:rsidRDefault="005A4899" w:rsidP="007A0038">
            <w:pPr>
              <w:spacing w:line="276" w:lineRule="auto"/>
              <w:jc w:val="center"/>
              <w:rPr>
                <w:rFonts w:ascii="Times New Roman" w:hAnsi="Times New Roman"/>
                <w:szCs w:val="28"/>
              </w:rPr>
            </w:pPr>
            <w:r w:rsidRPr="005E09B7">
              <w:rPr>
                <w:rFonts w:ascii="Times New Roman" w:hAnsi="Times New Roman"/>
                <w:bCs/>
                <w:szCs w:val="28"/>
              </w:rPr>
              <w:t>780376,5</w:t>
            </w:r>
          </w:p>
        </w:tc>
      </w:tr>
      <w:tr w:rsidR="00B041EB" w:rsidRPr="005E09B7" w14:paraId="0AE5679C" w14:textId="77777777" w:rsidTr="00334A65">
        <w:trPr>
          <w:jc w:val="center"/>
        </w:trPr>
        <w:tc>
          <w:tcPr>
            <w:tcW w:w="533" w:type="dxa"/>
          </w:tcPr>
          <w:p w14:paraId="34ADBCF0"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t>5</w:t>
            </w:r>
          </w:p>
        </w:tc>
        <w:tc>
          <w:tcPr>
            <w:tcW w:w="2014" w:type="dxa"/>
          </w:tcPr>
          <w:p w14:paraId="08361D8E" w14:textId="77777777" w:rsidR="005A4899" w:rsidRPr="005E09B7" w:rsidRDefault="005A4899" w:rsidP="007A0038">
            <w:pPr>
              <w:pStyle w:val="a3"/>
              <w:spacing w:line="276" w:lineRule="auto"/>
              <w:ind w:left="0"/>
              <w:jc w:val="both"/>
              <w:rPr>
                <w:rFonts w:ascii="Times New Roman" w:hAnsi="Times New Roman"/>
                <w:sz w:val="28"/>
                <w:szCs w:val="28"/>
                <w:lang w:val="ru-RU"/>
              </w:rPr>
            </w:pPr>
            <w:r w:rsidRPr="005E09B7">
              <w:rPr>
                <w:rFonts w:ascii="Times New Roman" w:hAnsi="Times New Roman"/>
                <w:sz w:val="28"/>
                <w:szCs w:val="28"/>
                <w:lang w:val="ru-RU"/>
              </w:rPr>
              <w:t xml:space="preserve">Ала </w:t>
            </w:r>
            <w:proofErr w:type="spellStart"/>
            <w:r w:rsidRPr="005E09B7">
              <w:rPr>
                <w:rFonts w:ascii="Times New Roman" w:hAnsi="Times New Roman"/>
                <w:sz w:val="28"/>
                <w:szCs w:val="28"/>
                <w:lang w:val="ru-RU"/>
              </w:rPr>
              <w:t>Тоо</w:t>
            </w:r>
            <w:proofErr w:type="spellEnd"/>
          </w:p>
        </w:tc>
        <w:tc>
          <w:tcPr>
            <w:tcW w:w="3827" w:type="dxa"/>
          </w:tcPr>
          <w:p w14:paraId="1F188650" w14:textId="77777777" w:rsidR="005A4899" w:rsidRPr="005E09B7" w:rsidRDefault="005A4899" w:rsidP="007A0038">
            <w:pPr>
              <w:spacing w:line="276" w:lineRule="auto"/>
              <w:jc w:val="center"/>
              <w:rPr>
                <w:rFonts w:ascii="Times New Roman" w:hAnsi="Times New Roman"/>
                <w:szCs w:val="28"/>
              </w:rPr>
            </w:pPr>
            <w:r w:rsidRPr="005E09B7">
              <w:rPr>
                <w:rFonts w:ascii="Times New Roman" w:hAnsi="Times New Roman"/>
                <w:bCs/>
                <w:szCs w:val="28"/>
              </w:rPr>
              <w:t>8604785,6</w:t>
            </w:r>
          </w:p>
        </w:tc>
      </w:tr>
    </w:tbl>
    <w:p w14:paraId="73E17B0A" w14:textId="77777777" w:rsidR="00334A65" w:rsidRPr="008D0A67" w:rsidRDefault="00334A65" w:rsidP="007A0038">
      <w:pPr>
        <w:spacing w:line="276" w:lineRule="auto"/>
        <w:ind w:firstLine="567"/>
        <w:rPr>
          <w:rFonts w:ascii="Times New Roman" w:hAnsi="Times New Roman"/>
          <w:sz w:val="12"/>
          <w:szCs w:val="12"/>
          <w:lang w:val="ky-KG"/>
        </w:rPr>
      </w:pPr>
    </w:p>
    <w:p w14:paraId="5B8A367C" w14:textId="10CBC216" w:rsidR="005A4899" w:rsidRPr="00B041EB" w:rsidRDefault="005A4899" w:rsidP="007A0038">
      <w:pPr>
        <w:spacing w:line="276" w:lineRule="auto"/>
        <w:ind w:firstLine="567"/>
        <w:rPr>
          <w:rFonts w:ascii="Times New Roman" w:hAnsi="Times New Roman"/>
          <w:sz w:val="27"/>
          <w:szCs w:val="27"/>
        </w:rPr>
      </w:pPr>
      <w:r w:rsidRPr="00B041EB">
        <w:rPr>
          <w:rFonts w:ascii="Times New Roman" w:hAnsi="Times New Roman"/>
          <w:sz w:val="27"/>
          <w:szCs w:val="27"/>
          <w:lang w:val="ky-KG"/>
        </w:rPr>
        <w:t xml:space="preserve">Деятельность </w:t>
      </w:r>
      <w:r w:rsidRPr="00B041EB">
        <w:rPr>
          <w:rFonts w:ascii="Times New Roman" w:hAnsi="Times New Roman"/>
          <w:bCs/>
          <w:szCs w:val="28"/>
        </w:rPr>
        <w:t xml:space="preserve">ГП «Государственная лотерейная компания» </w:t>
      </w:r>
      <w:r w:rsidRPr="00B041EB">
        <w:rPr>
          <w:rFonts w:ascii="Times New Roman" w:hAnsi="Times New Roman"/>
          <w:bCs/>
          <w:szCs w:val="28"/>
          <w:lang w:val="ky-KG"/>
        </w:rPr>
        <w:t>характерезуется следующими данными</w:t>
      </w:r>
      <w:r w:rsidRPr="00B041EB">
        <w:rPr>
          <w:rFonts w:ascii="Times New Roman" w:hAnsi="Times New Roman"/>
          <w:sz w:val="27"/>
          <w:szCs w:val="27"/>
        </w:rPr>
        <w:t>:</w:t>
      </w:r>
    </w:p>
    <w:p w14:paraId="2EF1A8CA" w14:textId="7CDF4A38" w:rsidR="005E09B7" w:rsidRPr="00334A65" w:rsidRDefault="005E09B7" w:rsidP="00334A65">
      <w:pPr>
        <w:pStyle w:val="a3"/>
        <w:spacing w:line="276" w:lineRule="auto"/>
        <w:ind w:left="6381" w:firstLine="709"/>
        <w:jc w:val="center"/>
        <w:rPr>
          <w:rFonts w:ascii="Times New Roman" w:hAnsi="Times New Roman"/>
          <w:sz w:val="32"/>
          <w:szCs w:val="32"/>
          <w:lang w:val="ru-RU"/>
        </w:rPr>
      </w:pPr>
      <w:r w:rsidRPr="00334A65">
        <w:rPr>
          <w:rFonts w:ascii="Times New Roman" w:hAnsi="Times New Roman"/>
          <w:b/>
          <w:bCs/>
          <w:i/>
          <w:iCs/>
          <w:sz w:val="28"/>
          <w:szCs w:val="32"/>
          <w:lang w:val="ru-RU"/>
        </w:rPr>
        <w:t>Таблица 1.6</w:t>
      </w:r>
    </w:p>
    <w:tbl>
      <w:tblPr>
        <w:tblStyle w:val="a5"/>
        <w:tblW w:w="9068" w:type="dxa"/>
        <w:tblLook w:val="04A0" w:firstRow="1" w:lastRow="0" w:firstColumn="1" w:lastColumn="0" w:noHBand="0" w:noVBand="1"/>
      </w:tblPr>
      <w:tblGrid>
        <w:gridCol w:w="562"/>
        <w:gridCol w:w="5387"/>
        <w:gridCol w:w="1560"/>
        <w:gridCol w:w="1559"/>
      </w:tblGrid>
      <w:tr w:rsidR="00B041EB" w:rsidRPr="00334A65" w14:paraId="1A0347EE" w14:textId="77777777" w:rsidTr="004C620D">
        <w:tc>
          <w:tcPr>
            <w:tcW w:w="562" w:type="dxa"/>
          </w:tcPr>
          <w:p w14:paraId="5638B0A4" w14:textId="77777777" w:rsidR="005A4899" w:rsidRPr="00334A65" w:rsidRDefault="005A4899" w:rsidP="007A0038">
            <w:pPr>
              <w:spacing w:line="276" w:lineRule="auto"/>
              <w:rPr>
                <w:rFonts w:ascii="Times New Roman" w:hAnsi="Times New Roman"/>
                <w:b/>
                <w:szCs w:val="28"/>
                <w:lang w:val="ky-KG"/>
              </w:rPr>
            </w:pPr>
            <w:r w:rsidRPr="00334A65">
              <w:rPr>
                <w:rFonts w:ascii="Times New Roman" w:hAnsi="Times New Roman"/>
                <w:b/>
                <w:szCs w:val="28"/>
                <w:lang w:val="ky-KG"/>
              </w:rPr>
              <w:t>№</w:t>
            </w:r>
          </w:p>
        </w:tc>
        <w:tc>
          <w:tcPr>
            <w:tcW w:w="5387" w:type="dxa"/>
          </w:tcPr>
          <w:p w14:paraId="57DD63C9" w14:textId="77777777" w:rsidR="005A4899" w:rsidRPr="00334A65" w:rsidRDefault="005A4899" w:rsidP="007A0038">
            <w:pPr>
              <w:spacing w:line="276" w:lineRule="auto"/>
              <w:jc w:val="center"/>
              <w:rPr>
                <w:rFonts w:ascii="Times New Roman" w:hAnsi="Times New Roman"/>
                <w:b/>
                <w:szCs w:val="28"/>
                <w:lang w:val="ky-KG"/>
              </w:rPr>
            </w:pPr>
            <w:r w:rsidRPr="00334A65">
              <w:rPr>
                <w:rFonts w:ascii="Times New Roman" w:hAnsi="Times New Roman"/>
                <w:b/>
                <w:szCs w:val="28"/>
                <w:lang w:val="ky-KG"/>
              </w:rPr>
              <w:t>Наименование</w:t>
            </w:r>
          </w:p>
        </w:tc>
        <w:tc>
          <w:tcPr>
            <w:tcW w:w="1560" w:type="dxa"/>
          </w:tcPr>
          <w:p w14:paraId="6349F88C" w14:textId="488C5800" w:rsidR="005A4899" w:rsidRPr="00334A65" w:rsidRDefault="005A4899" w:rsidP="007A0038">
            <w:pPr>
              <w:spacing w:line="276" w:lineRule="auto"/>
              <w:jc w:val="center"/>
              <w:rPr>
                <w:rFonts w:ascii="Times New Roman" w:hAnsi="Times New Roman"/>
                <w:b/>
                <w:szCs w:val="28"/>
              </w:rPr>
            </w:pPr>
            <w:r w:rsidRPr="00334A65">
              <w:rPr>
                <w:rFonts w:ascii="Times New Roman" w:hAnsi="Times New Roman"/>
                <w:b/>
                <w:szCs w:val="28"/>
              </w:rPr>
              <w:t>2018 год</w:t>
            </w:r>
          </w:p>
        </w:tc>
        <w:tc>
          <w:tcPr>
            <w:tcW w:w="1559" w:type="dxa"/>
          </w:tcPr>
          <w:p w14:paraId="27D10D98" w14:textId="4B18D3F0" w:rsidR="005A4899" w:rsidRPr="00334A65" w:rsidRDefault="005A4899" w:rsidP="007A0038">
            <w:pPr>
              <w:spacing w:line="276" w:lineRule="auto"/>
              <w:jc w:val="center"/>
              <w:rPr>
                <w:rFonts w:ascii="Times New Roman" w:hAnsi="Times New Roman"/>
                <w:b/>
                <w:szCs w:val="28"/>
              </w:rPr>
            </w:pPr>
            <w:r w:rsidRPr="00334A65">
              <w:rPr>
                <w:rFonts w:ascii="Times New Roman" w:hAnsi="Times New Roman"/>
                <w:b/>
                <w:szCs w:val="28"/>
              </w:rPr>
              <w:t>2019 год</w:t>
            </w:r>
          </w:p>
        </w:tc>
      </w:tr>
      <w:tr w:rsidR="00B041EB" w:rsidRPr="00334A65" w14:paraId="7D25D945" w14:textId="77777777" w:rsidTr="004C620D">
        <w:tc>
          <w:tcPr>
            <w:tcW w:w="562" w:type="dxa"/>
          </w:tcPr>
          <w:p w14:paraId="0AEB226C" w14:textId="77777777" w:rsidR="005A4899" w:rsidRPr="00334A65" w:rsidRDefault="005A4899" w:rsidP="007A0038">
            <w:pPr>
              <w:spacing w:line="276" w:lineRule="auto"/>
              <w:rPr>
                <w:rFonts w:ascii="Times New Roman" w:hAnsi="Times New Roman"/>
                <w:szCs w:val="28"/>
                <w:lang w:val="ky-KG"/>
              </w:rPr>
            </w:pPr>
            <w:r w:rsidRPr="00334A65">
              <w:rPr>
                <w:rFonts w:ascii="Times New Roman" w:hAnsi="Times New Roman"/>
                <w:szCs w:val="28"/>
                <w:lang w:val="ky-KG"/>
              </w:rPr>
              <w:t>1</w:t>
            </w:r>
          </w:p>
        </w:tc>
        <w:tc>
          <w:tcPr>
            <w:tcW w:w="5387" w:type="dxa"/>
          </w:tcPr>
          <w:p w14:paraId="79943C1C" w14:textId="48874076" w:rsidR="005A4899" w:rsidRPr="00334A65" w:rsidRDefault="005A4899" w:rsidP="007A0038">
            <w:pPr>
              <w:spacing w:line="276" w:lineRule="auto"/>
              <w:rPr>
                <w:rFonts w:ascii="Times New Roman" w:hAnsi="Times New Roman"/>
                <w:szCs w:val="28"/>
              </w:rPr>
            </w:pPr>
            <w:r w:rsidRPr="00334A65">
              <w:rPr>
                <w:rFonts w:ascii="Times New Roman" w:hAnsi="Times New Roman"/>
                <w:szCs w:val="28"/>
              </w:rPr>
              <w:t>Выручка от проведения лотереи</w:t>
            </w:r>
            <w:r w:rsidR="005E09B7" w:rsidRPr="00334A65">
              <w:rPr>
                <w:rFonts w:ascii="Times New Roman" w:hAnsi="Times New Roman"/>
                <w:szCs w:val="28"/>
              </w:rPr>
              <w:t xml:space="preserve"> </w:t>
            </w:r>
            <w:r w:rsidR="005E09B7" w:rsidRPr="00334A65">
              <w:rPr>
                <w:rFonts w:ascii="Times New Roman" w:hAnsi="Times New Roman"/>
                <w:bCs/>
                <w:szCs w:val="28"/>
              </w:rPr>
              <w:t>(млн. сом)</w:t>
            </w:r>
          </w:p>
        </w:tc>
        <w:tc>
          <w:tcPr>
            <w:tcW w:w="1560" w:type="dxa"/>
          </w:tcPr>
          <w:p w14:paraId="46D2E4D3" w14:textId="77777777" w:rsidR="005A4899" w:rsidRPr="00334A65" w:rsidRDefault="005A4899" w:rsidP="00334A65">
            <w:pPr>
              <w:spacing w:line="276" w:lineRule="auto"/>
              <w:jc w:val="center"/>
              <w:rPr>
                <w:rFonts w:ascii="Times New Roman" w:hAnsi="Times New Roman"/>
                <w:szCs w:val="28"/>
              </w:rPr>
            </w:pPr>
            <w:r w:rsidRPr="00334A65">
              <w:rPr>
                <w:rFonts w:ascii="Times New Roman" w:hAnsi="Times New Roman"/>
                <w:szCs w:val="28"/>
              </w:rPr>
              <w:t>16,9</w:t>
            </w:r>
          </w:p>
        </w:tc>
        <w:tc>
          <w:tcPr>
            <w:tcW w:w="1559" w:type="dxa"/>
          </w:tcPr>
          <w:p w14:paraId="23A146CD" w14:textId="77777777" w:rsidR="005A4899" w:rsidRPr="00334A65" w:rsidRDefault="005A4899" w:rsidP="00334A65">
            <w:pPr>
              <w:spacing w:line="276" w:lineRule="auto"/>
              <w:jc w:val="center"/>
              <w:rPr>
                <w:rFonts w:ascii="Times New Roman" w:hAnsi="Times New Roman"/>
                <w:szCs w:val="28"/>
              </w:rPr>
            </w:pPr>
            <w:r w:rsidRPr="00334A65">
              <w:rPr>
                <w:rFonts w:ascii="Times New Roman" w:hAnsi="Times New Roman"/>
                <w:szCs w:val="28"/>
              </w:rPr>
              <w:t>46</w:t>
            </w:r>
          </w:p>
        </w:tc>
      </w:tr>
      <w:tr w:rsidR="00B041EB" w:rsidRPr="00334A65" w14:paraId="53532503" w14:textId="77777777" w:rsidTr="004C620D">
        <w:tc>
          <w:tcPr>
            <w:tcW w:w="562" w:type="dxa"/>
          </w:tcPr>
          <w:p w14:paraId="300D321D" w14:textId="77777777" w:rsidR="005A4899" w:rsidRPr="00334A65" w:rsidRDefault="005A4899" w:rsidP="007A0038">
            <w:pPr>
              <w:spacing w:line="276" w:lineRule="auto"/>
              <w:rPr>
                <w:rFonts w:ascii="Times New Roman" w:hAnsi="Times New Roman"/>
                <w:szCs w:val="28"/>
                <w:lang w:val="ky-KG"/>
              </w:rPr>
            </w:pPr>
            <w:r w:rsidRPr="00334A65">
              <w:rPr>
                <w:rFonts w:ascii="Times New Roman" w:hAnsi="Times New Roman"/>
                <w:szCs w:val="28"/>
                <w:lang w:val="ky-KG"/>
              </w:rPr>
              <w:t>2</w:t>
            </w:r>
          </w:p>
        </w:tc>
        <w:tc>
          <w:tcPr>
            <w:tcW w:w="5387" w:type="dxa"/>
          </w:tcPr>
          <w:p w14:paraId="05485ABB" w14:textId="7E0E83EA" w:rsidR="005A4899" w:rsidRPr="00334A65" w:rsidRDefault="005A4899" w:rsidP="007A0038">
            <w:pPr>
              <w:spacing w:line="276" w:lineRule="auto"/>
              <w:rPr>
                <w:rFonts w:ascii="Times New Roman" w:hAnsi="Times New Roman"/>
                <w:szCs w:val="28"/>
              </w:rPr>
            </w:pPr>
            <w:r w:rsidRPr="00334A65">
              <w:rPr>
                <w:rFonts w:ascii="Times New Roman" w:hAnsi="Times New Roman"/>
                <w:szCs w:val="28"/>
              </w:rPr>
              <w:t>Фактически выплаченный призовой фонд</w:t>
            </w:r>
            <w:r w:rsidR="005E09B7" w:rsidRPr="00334A65">
              <w:rPr>
                <w:rFonts w:ascii="Times New Roman" w:hAnsi="Times New Roman"/>
                <w:szCs w:val="28"/>
              </w:rPr>
              <w:t xml:space="preserve"> </w:t>
            </w:r>
            <w:r w:rsidR="005E09B7" w:rsidRPr="00334A65">
              <w:rPr>
                <w:rFonts w:ascii="Times New Roman" w:hAnsi="Times New Roman"/>
                <w:bCs/>
                <w:szCs w:val="28"/>
              </w:rPr>
              <w:t>(млн. сом)</w:t>
            </w:r>
          </w:p>
        </w:tc>
        <w:tc>
          <w:tcPr>
            <w:tcW w:w="1560" w:type="dxa"/>
          </w:tcPr>
          <w:p w14:paraId="43CD6364" w14:textId="77777777" w:rsidR="005A4899" w:rsidRPr="00334A65" w:rsidRDefault="005A4899" w:rsidP="00334A65">
            <w:pPr>
              <w:spacing w:line="276" w:lineRule="auto"/>
              <w:jc w:val="center"/>
              <w:rPr>
                <w:rFonts w:ascii="Times New Roman" w:hAnsi="Times New Roman"/>
                <w:szCs w:val="28"/>
              </w:rPr>
            </w:pPr>
            <w:r w:rsidRPr="00334A65">
              <w:rPr>
                <w:rFonts w:ascii="Times New Roman" w:hAnsi="Times New Roman"/>
                <w:szCs w:val="28"/>
              </w:rPr>
              <w:t>10,1</w:t>
            </w:r>
          </w:p>
        </w:tc>
        <w:tc>
          <w:tcPr>
            <w:tcW w:w="1559" w:type="dxa"/>
          </w:tcPr>
          <w:p w14:paraId="396ADAA8" w14:textId="77777777" w:rsidR="005A4899" w:rsidRPr="00334A65" w:rsidRDefault="005A4899" w:rsidP="00334A65">
            <w:pPr>
              <w:spacing w:line="276" w:lineRule="auto"/>
              <w:jc w:val="center"/>
              <w:rPr>
                <w:rFonts w:ascii="Times New Roman" w:hAnsi="Times New Roman"/>
                <w:szCs w:val="28"/>
              </w:rPr>
            </w:pPr>
            <w:r w:rsidRPr="00334A65">
              <w:rPr>
                <w:rFonts w:ascii="Times New Roman" w:hAnsi="Times New Roman"/>
                <w:szCs w:val="28"/>
              </w:rPr>
              <w:t>19,2</w:t>
            </w:r>
          </w:p>
        </w:tc>
      </w:tr>
      <w:tr w:rsidR="005A4899" w:rsidRPr="00334A65" w14:paraId="73E21D3F" w14:textId="77777777" w:rsidTr="004C620D">
        <w:tc>
          <w:tcPr>
            <w:tcW w:w="562" w:type="dxa"/>
          </w:tcPr>
          <w:p w14:paraId="37BFD6F5" w14:textId="77777777" w:rsidR="005A4899" w:rsidRPr="00334A65" w:rsidRDefault="005A4899" w:rsidP="007A0038">
            <w:pPr>
              <w:spacing w:line="276" w:lineRule="auto"/>
              <w:rPr>
                <w:rFonts w:ascii="Times New Roman" w:hAnsi="Times New Roman"/>
                <w:szCs w:val="28"/>
                <w:lang w:val="ky-KG"/>
              </w:rPr>
            </w:pPr>
            <w:r w:rsidRPr="00334A65">
              <w:rPr>
                <w:rFonts w:ascii="Times New Roman" w:hAnsi="Times New Roman"/>
                <w:szCs w:val="28"/>
                <w:lang w:val="ky-KG"/>
              </w:rPr>
              <w:t>3</w:t>
            </w:r>
          </w:p>
        </w:tc>
        <w:tc>
          <w:tcPr>
            <w:tcW w:w="5387" w:type="dxa"/>
          </w:tcPr>
          <w:p w14:paraId="55A639F0" w14:textId="0D605805" w:rsidR="005A4899" w:rsidRPr="00334A65" w:rsidRDefault="005A4899" w:rsidP="007A0038">
            <w:pPr>
              <w:spacing w:line="276" w:lineRule="auto"/>
              <w:rPr>
                <w:rFonts w:ascii="Times New Roman" w:hAnsi="Times New Roman"/>
                <w:b/>
                <w:bCs/>
                <w:szCs w:val="28"/>
              </w:rPr>
            </w:pPr>
            <w:r w:rsidRPr="00334A65">
              <w:rPr>
                <w:rFonts w:ascii="Times New Roman" w:hAnsi="Times New Roman"/>
                <w:szCs w:val="28"/>
              </w:rPr>
              <w:t>Доход от лотереи</w:t>
            </w:r>
            <w:r w:rsidR="005E09B7" w:rsidRPr="00334A65">
              <w:rPr>
                <w:rFonts w:ascii="Times New Roman" w:hAnsi="Times New Roman"/>
                <w:szCs w:val="28"/>
              </w:rPr>
              <w:t xml:space="preserve"> </w:t>
            </w:r>
            <w:r w:rsidR="005E09B7" w:rsidRPr="00334A65">
              <w:rPr>
                <w:rFonts w:ascii="Times New Roman" w:hAnsi="Times New Roman"/>
                <w:bCs/>
                <w:szCs w:val="28"/>
              </w:rPr>
              <w:t>(млн. сом)</w:t>
            </w:r>
          </w:p>
        </w:tc>
        <w:tc>
          <w:tcPr>
            <w:tcW w:w="1560" w:type="dxa"/>
          </w:tcPr>
          <w:p w14:paraId="65098A38" w14:textId="77777777" w:rsidR="005A4899" w:rsidRPr="00334A65" w:rsidRDefault="005A4899" w:rsidP="00334A65">
            <w:pPr>
              <w:spacing w:line="276" w:lineRule="auto"/>
              <w:jc w:val="center"/>
              <w:rPr>
                <w:rFonts w:ascii="Times New Roman" w:hAnsi="Times New Roman"/>
                <w:szCs w:val="28"/>
              </w:rPr>
            </w:pPr>
            <w:r w:rsidRPr="00334A65">
              <w:rPr>
                <w:rFonts w:ascii="Times New Roman" w:hAnsi="Times New Roman"/>
                <w:szCs w:val="28"/>
              </w:rPr>
              <w:t>-2,1</w:t>
            </w:r>
          </w:p>
        </w:tc>
        <w:tc>
          <w:tcPr>
            <w:tcW w:w="1559" w:type="dxa"/>
          </w:tcPr>
          <w:p w14:paraId="3A0884F9" w14:textId="77777777" w:rsidR="005A4899" w:rsidRPr="00334A65" w:rsidRDefault="005A4899" w:rsidP="00334A65">
            <w:pPr>
              <w:spacing w:line="276" w:lineRule="auto"/>
              <w:jc w:val="center"/>
              <w:rPr>
                <w:rFonts w:ascii="Times New Roman" w:hAnsi="Times New Roman"/>
                <w:szCs w:val="28"/>
              </w:rPr>
            </w:pPr>
            <w:r w:rsidRPr="00334A65">
              <w:rPr>
                <w:rFonts w:ascii="Times New Roman" w:hAnsi="Times New Roman"/>
                <w:szCs w:val="28"/>
              </w:rPr>
              <w:t>9,2</w:t>
            </w:r>
          </w:p>
        </w:tc>
      </w:tr>
    </w:tbl>
    <w:p w14:paraId="4488DD18" w14:textId="77777777" w:rsidR="005A4899" w:rsidRPr="00B041EB" w:rsidRDefault="005A4899" w:rsidP="007A0038">
      <w:pPr>
        <w:spacing w:line="276" w:lineRule="auto"/>
        <w:ind w:firstLine="567"/>
        <w:rPr>
          <w:rFonts w:ascii="Times New Roman" w:hAnsi="Times New Roman"/>
          <w:sz w:val="27"/>
          <w:szCs w:val="27"/>
        </w:rPr>
      </w:pPr>
    </w:p>
    <w:p w14:paraId="5196A813" w14:textId="6FFB401F" w:rsidR="005A4899" w:rsidRPr="005E09B7" w:rsidRDefault="005A4899" w:rsidP="007A0038">
      <w:pPr>
        <w:pStyle w:val="a3"/>
        <w:spacing w:line="276" w:lineRule="auto"/>
        <w:ind w:left="0" w:firstLine="567"/>
        <w:jc w:val="both"/>
        <w:rPr>
          <w:rFonts w:ascii="Times New Roman" w:hAnsi="Times New Roman"/>
          <w:bCs/>
          <w:sz w:val="28"/>
          <w:szCs w:val="32"/>
          <w:lang w:val="ky-KG"/>
        </w:rPr>
      </w:pPr>
      <w:r w:rsidRPr="005E09B7">
        <w:rPr>
          <w:rFonts w:ascii="Times New Roman" w:hAnsi="Times New Roman"/>
          <w:bCs/>
          <w:sz w:val="28"/>
          <w:szCs w:val="32"/>
          <w:lang w:val="ky-KG"/>
        </w:rPr>
        <w:t>За 2019 год выручка ГП «Государственная лотерейная компания» от проведения лотереи составил 46 млн. сомов, фактически выплаченный призовой фонд составил 19,2 млн сомов. Доход от лотереи составил 9,2 млн. сомов (за 2018 год имеет отрицательные результаты – 2,1 млн. сомов).</w:t>
      </w:r>
    </w:p>
    <w:p w14:paraId="1BBAD040" w14:textId="77777777" w:rsidR="005A4899" w:rsidRPr="005E09B7" w:rsidRDefault="005A4899" w:rsidP="007A0038">
      <w:pPr>
        <w:pStyle w:val="a3"/>
        <w:spacing w:line="276" w:lineRule="auto"/>
        <w:ind w:left="0" w:firstLine="567"/>
        <w:jc w:val="both"/>
        <w:rPr>
          <w:rFonts w:ascii="Times New Roman" w:hAnsi="Times New Roman"/>
          <w:bCs/>
          <w:sz w:val="28"/>
          <w:szCs w:val="32"/>
          <w:lang w:val="ky-KG"/>
        </w:rPr>
      </w:pPr>
      <w:r w:rsidRPr="005E09B7">
        <w:rPr>
          <w:rFonts w:ascii="Times New Roman" w:hAnsi="Times New Roman"/>
          <w:bCs/>
          <w:sz w:val="28"/>
          <w:szCs w:val="32"/>
          <w:lang w:val="ky-KG"/>
        </w:rPr>
        <w:t>Для развития лотерейной деятельности необходима в обязательном порядке государственная поддержка, необходимо выделение значительных сумм для проведения государственной лотерейной компании в полном масштабе, выделяя значительные суммы можно расчитывать на поступление средств, на существенные результаты. Поэтому, для деятельности ГП «Государственная лотерейная компания» и получения определенных результатов необходимо выделение порядка 100 млн.сомов.</w:t>
      </w:r>
    </w:p>
    <w:p w14:paraId="68D3D794" w14:textId="77777777" w:rsidR="005A4899" w:rsidRPr="005E09B7" w:rsidRDefault="005A4899" w:rsidP="007A0038">
      <w:pPr>
        <w:pStyle w:val="a3"/>
        <w:spacing w:line="276" w:lineRule="auto"/>
        <w:ind w:left="0" w:firstLine="567"/>
        <w:jc w:val="both"/>
        <w:rPr>
          <w:rFonts w:ascii="Times New Roman" w:hAnsi="Times New Roman"/>
          <w:bCs/>
          <w:sz w:val="28"/>
          <w:szCs w:val="32"/>
          <w:lang w:val="ky-KG"/>
        </w:rPr>
      </w:pPr>
      <w:r w:rsidRPr="005E09B7">
        <w:rPr>
          <w:rFonts w:ascii="Times New Roman" w:hAnsi="Times New Roman"/>
          <w:bCs/>
          <w:sz w:val="28"/>
          <w:szCs w:val="32"/>
          <w:lang w:val="ky-KG"/>
        </w:rPr>
        <w:t>За 2019 год в результате экспертизы представленных документов на соответствие требованиям законодательства в области лицензионно-разрешительной деятельности выдано 151 разрешения на проведение организаторами стимулирующей лотереи.</w:t>
      </w:r>
    </w:p>
    <w:p w14:paraId="1EC12A9B" w14:textId="77777777" w:rsidR="006B60A3" w:rsidRPr="005E09B7" w:rsidRDefault="006B60A3" w:rsidP="007A0038">
      <w:pPr>
        <w:pStyle w:val="a3"/>
        <w:spacing w:line="276" w:lineRule="auto"/>
        <w:ind w:left="0" w:firstLine="567"/>
        <w:jc w:val="both"/>
        <w:rPr>
          <w:rFonts w:ascii="Times New Roman" w:hAnsi="Times New Roman"/>
          <w:sz w:val="28"/>
          <w:szCs w:val="28"/>
          <w:lang w:val="ru-RU"/>
        </w:rPr>
      </w:pPr>
      <w:r w:rsidRPr="005E09B7">
        <w:rPr>
          <w:rFonts w:ascii="Times New Roman" w:hAnsi="Times New Roman"/>
          <w:bCs/>
          <w:sz w:val="28"/>
          <w:szCs w:val="32"/>
          <w:lang w:val="ky-KG"/>
        </w:rPr>
        <w:t>В последние годы на лотерейном</w:t>
      </w:r>
      <w:r w:rsidRPr="005E09B7">
        <w:rPr>
          <w:rFonts w:ascii="Times New Roman" w:hAnsi="Times New Roman"/>
          <w:sz w:val="32"/>
          <w:szCs w:val="32"/>
          <w:lang w:val="ru-RU"/>
        </w:rPr>
        <w:t xml:space="preserve"> </w:t>
      </w:r>
      <w:r w:rsidRPr="005E09B7">
        <w:rPr>
          <w:rFonts w:ascii="Times New Roman" w:hAnsi="Times New Roman"/>
          <w:sz w:val="28"/>
          <w:szCs w:val="28"/>
          <w:lang w:val="ru-RU"/>
        </w:rPr>
        <w:t xml:space="preserve">рынке произошли значительные изменения. Если раньше бумажные лотереи были популярны, то после закрытия игорных и букмекерских заведений, многие организаторы азартных игр начали свою деятельность </w:t>
      </w:r>
      <w:proofErr w:type="spellStart"/>
      <w:r w:rsidRPr="005E09B7">
        <w:rPr>
          <w:rFonts w:ascii="Times New Roman" w:hAnsi="Times New Roman"/>
          <w:sz w:val="28"/>
          <w:szCs w:val="28"/>
          <w:lang w:val="ru-RU"/>
        </w:rPr>
        <w:t>камуфлированием</w:t>
      </w:r>
      <w:proofErr w:type="spellEnd"/>
      <w:r w:rsidRPr="005E09B7">
        <w:rPr>
          <w:rFonts w:ascii="Times New Roman" w:hAnsi="Times New Roman"/>
          <w:sz w:val="28"/>
          <w:szCs w:val="28"/>
          <w:lang w:val="ru-RU"/>
        </w:rPr>
        <w:t xml:space="preserve"> под лотерейную деятельность, такую как электронные лотереи. Значительный рост реализации лотерей, и как следствие увеличение оборота вызван деятельностью некоторых лотерейных компаний, проводящих электронные лотереи. В свою очередь наблюдается тренд по снижению </w:t>
      </w:r>
      <w:proofErr w:type="spellStart"/>
      <w:r w:rsidRPr="005E09B7">
        <w:rPr>
          <w:rFonts w:ascii="Times New Roman" w:hAnsi="Times New Roman"/>
          <w:sz w:val="28"/>
          <w:szCs w:val="28"/>
          <w:lang w:val="ru-RU"/>
        </w:rPr>
        <w:t>объемов</w:t>
      </w:r>
      <w:proofErr w:type="spellEnd"/>
      <w:r w:rsidRPr="005E09B7">
        <w:rPr>
          <w:rFonts w:ascii="Times New Roman" w:hAnsi="Times New Roman"/>
          <w:sz w:val="28"/>
          <w:szCs w:val="28"/>
          <w:lang w:val="ru-RU"/>
        </w:rPr>
        <w:t xml:space="preserve"> реализации бумажных лотерей, что крайне негативно влияет на общую картину лотерейного рынка. Главной причиной слабой популяризации лотереи </w:t>
      </w:r>
      <w:proofErr w:type="spellStart"/>
      <w:r w:rsidRPr="005E09B7">
        <w:rPr>
          <w:rFonts w:ascii="Times New Roman" w:hAnsi="Times New Roman"/>
          <w:sz w:val="28"/>
          <w:szCs w:val="28"/>
          <w:lang w:val="ru-RU"/>
        </w:rPr>
        <w:t>остается</w:t>
      </w:r>
      <w:proofErr w:type="spellEnd"/>
      <w:r w:rsidRPr="005E09B7">
        <w:rPr>
          <w:rFonts w:ascii="Times New Roman" w:hAnsi="Times New Roman"/>
          <w:sz w:val="28"/>
          <w:szCs w:val="28"/>
          <w:lang w:val="ru-RU"/>
        </w:rPr>
        <w:t xml:space="preserve"> низкий уровень доверия населения к лотерейному продукту. В свою очередь уровень доверия </w:t>
      </w:r>
      <w:r w:rsidRPr="005E09B7">
        <w:rPr>
          <w:rFonts w:ascii="Times New Roman" w:hAnsi="Times New Roman"/>
          <w:sz w:val="28"/>
          <w:szCs w:val="28"/>
          <w:lang w:val="ru-RU"/>
        </w:rPr>
        <w:lastRenderedPageBreak/>
        <w:t xml:space="preserve">населения формируется в зависимости от размера призового фонда лотереи и прозрачности розыгрыша. Например, если в электронных лотереях размер призового фонда составляет от 65 % до 85%, то и популярность этой лотереи все время возрастает, а если фактический размер призового фонда составляет 38-50 %, то и </w:t>
      </w:r>
      <w:proofErr w:type="spellStart"/>
      <w:r w:rsidRPr="005E09B7">
        <w:rPr>
          <w:rFonts w:ascii="Times New Roman" w:hAnsi="Times New Roman"/>
          <w:sz w:val="28"/>
          <w:szCs w:val="28"/>
          <w:lang w:val="ru-RU"/>
        </w:rPr>
        <w:t>объемы</w:t>
      </w:r>
      <w:proofErr w:type="spellEnd"/>
      <w:r w:rsidRPr="005E09B7">
        <w:rPr>
          <w:rFonts w:ascii="Times New Roman" w:hAnsi="Times New Roman"/>
          <w:sz w:val="28"/>
          <w:szCs w:val="28"/>
          <w:lang w:val="ru-RU"/>
        </w:rPr>
        <w:t xml:space="preserve"> реализации такой лотереи сравнительно невелики. При этом в электронных лотереях государственным органам трудно проверить размер призового фонда из-за отсутствия соответствующего оборудования. </w:t>
      </w:r>
    </w:p>
    <w:p w14:paraId="738C2F09" w14:textId="720D0337" w:rsidR="006B60A3" w:rsidRPr="00B041EB" w:rsidRDefault="006B60A3" w:rsidP="007A0038">
      <w:pPr>
        <w:pStyle w:val="a3"/>
        <w:spacing w:line="276" w:lineRule="auto"/>
        <w:ind w:left="0" w:firstLine="567"/>
        <w:jc w:val="both"/>
        <w:rPr>
          <w:rFonts w:ascii="Times New Roman" w:hAnsi="Times New Roman"/>
          <w:sz w:val="28"/>
          <w:szCs w:val="28"/>
          <w:lang w:val="ru-RU"/>
        </w:rPr>
      </w:pPr>
      <w:r w:rsidRPr="00B041EB">
        <w:rPr>
          <w:rFonts w:ascii="Times New Roman" w:hAnsi="Times New Roman"/>
          <w:sz w:val="28"/>
          <w:szCs w:val="28"/>
          <w:lang w:val="ru-RU"/>
        </w:rPr>
        <w:t xml:space="preserve">Отсутствие более широкой и доступной информации, низкий уровень освещения в средствах массовой информации, </w:t>
      </w:r>
      <w:proofErr w:type="spellStart"/>
      <w:r w:rsidRPr="00B041EB">
        <w:rPr>
          <w:rFonts w:ascii="Times New Roman" w:hAnsi="Times New Roman"/>
          <w:sz w:val="28"/>
          <w:szCs w:val="28"/>
          <w:lang w:val="ru-RU"/>
        </w:rPr>
        <w:t>неосведомленность</w:t>
      </w:r>
      <w:proofErr w:type="spellEnd"/>
      <w:r w:rsidRPr="00B041EB">
        <w:rPr>
          <w:rFonts w:ascii="Times New Roman" w:hAnsi="Times New Roman"/>
          <w:sz w:val="28"/>
          <w:szCs w:val="28"/>
          <w:lang w:val="ru-RU"/>
        </w:rPr>
        <w:t xml:space="preserve"> и финансовая неграмотность населения, слабые стимулы и уровень организации, слабая вовлеченность в целом по республике и низкий уровень доверия населения влияют на масштабы и эффективность проведения лотерей.</w:t>
      </w:r>
    </w:p>
    <w:p w14:paraId="75467754" w14:textId="77777777" w:rsidR="005A2B96" w:rsidRPr="00B041EB" w:rsidRDefault="005A2B96" w:rsidP="007A0038">
      <w:pPr>
        <w:pStyle w:val="a3"/>
        <w:spacing w:line="276" w:lineRule="auto"/>
        <w:ind w:left="0"/>
        <w:jc w:val="center"/>
        <w:rPr>
          <w:rFonts w:ascii="Times New Roman" w:hAnsi="Times New Roman"/>
          <w:b/>
          <w:sz w:val="28"/>
          <w:szCs w:val="28"/>
          <w:u w:val="single"/>
          <w:lang w:val="ru-RU"/>
        </w:rPr>
      </w:pPr>
    </w:p>
    <w:p w14:paraId="205B1111" w14:textId="536F70C7" w:rsidR="00C02DEB" w:rsidRPr="00B041EB" w:rsidRDefault="00C02DEB" w:rsidP="007A0038">
      <w:pPr>
        <w:pStyle w:val="a3"/>
        <w:spacing w:line="276" w:lineRule="auto"/>
        <w:ind w:left="0"/>
        <w:jc w:val="center"/>
        <w:rPr>
          <w:rFonts w:ascii="Times New Roman" w:hAnsi="Times New Roman"/>
          <w:b/>
          <w:sz w:val="28"/>
          <w:szCs w:val="28"/>
          <w:lang w:val="ru-RU"/>
        </w:rPr>
      </w:pPr>
      <w:r w:rsidRPr="00B041EB">
        <w:rPr>
          <w:rFonts w:ascii="Times New Roman" w:hAnsi="Times New Roman"/>
          <w:b/>
          <w:sz w:val="28"/>
          <w:szCs w:val="28"/>
          <w:u w:val="single"/>
          <w:lang w:val="ru-RU"/>
        </w:rPr>
        <w:t xml:space="preserve">Раздел </w:t>
      </w:r>
      <w:r w:rsidRPr="00B041EB">
        <w:rPr>
          <w:rFonts w:ascii="Times New Roman" w:hAnsi="Times New Roman"/>
          <w:b/>
          <w:sz w:val="28"/>
          <w:szCs w:val="28"/>
          <w:u w:val="single"/>
        </w:rPr>
        <w:t>II</w:t>
      </w:r>
      <w:r w:rsidRPr="00B041EB">
        <w:rPr>
          <w:rFonts w:ascii="Times New Roman" w:hAnsi="Times New Roman"/>
          <w:b/>
          <w:sz w:val="28"/>
          <w:szCs w:val="28"/>
          <w:lang w:val="ru-RU"/>
        </w:rPr>
        <w:t>. Стратегические цели и задачи развития небанковского финансового рынка Кыргызской Республики</w:t>
      </w:r>
    </w:p>
    <w:p w14:paraId="0540CF10" w14:textId="77777777" w:rsidR="005E09B7" w:rsidRDefault="005E09B7" w:rsidP="007A0038">
      <w:pPr>
        <w:spacing w:line="276" w:lineRule="auto"/>
        <w:jc w:val="center"/>
        <w:rPr>
          <w:rFonts w:ascii="Times New Roman" w:hAnsi="Times New Roman"/>
          <w:b/>
          <w:szCs w:val="28"/>
        </w:rPr>
      </w:pPr>
    </w:p>
    <w:p w14:paraId="60AA6F46" w14:textId="22545488" w:rsidR="00C02DEB" w:rsidRPr="00B041EB" w:rsidRDefault="00C02DEB" w:rsidP="007A0038">
      <w:pPr>
        <w:spacing w:line="276" w:lineRule="auto"/>
        <w:jc w:val="center"/>
        <w:rPr>
          <w:rFonts w:ascii="Times New Roman" w:hAnsi="Times New Roman"/>
          <w:b/>
          <w:szCs w:val="28"/>
        </w:rPr>
      </w:pPr>
      <w:r w:rsidRPr="00B041EB">
        <w:rPr>
          <w:rFonts w:ascii="Times New Roman" w:hAnsi="Times New Roman"/>
          <w:b/>
          <w:szCs w:val="28"/>
        </w:rPr>
        <w:t>2.1. Рынок ценных бумаг</w:t>
      </w:r>
    </w:p>
    <w:p w14:paraId="7514A12A" w14:textId="5BFE75D1" w:rsidR="00EB3A61" w:rsidRPr="00B041EB" w:rsidRDefault="00EB3A61" w:rsidP="007A0038">
      <w:pPr>
        <w:spacing w:line="276" w:lineRule="auto"/>
        <w:ind w:firstLine="709"/>
      </w:pPr>
      <w:r w:rsidRPr="00B041EB">
        <w:t xml:space="preserve">Целью настоящей </w:t>
      </w:r>
      <w:r w:rsidR="001E4504" w:rsidRPr="00B041EB">
        <w:t>С</w:t>
      </w:r>
      <w:r w:rsidRPr="00B041EB">
        <w:t xml:space="preserve">тратегии </w:t>
      </w:r>
      <w:r w:rsidR="001E4504" w:rsidRPr="00B041EB">
        <w:t xml:space="preserve">является </w:t>
      </w:r>
      <w:r w:rsidRPr="00B041EB">
        <w:t>превращение рынка ценных бумаг страны в один из главных механизмов реализации инвестиционных программ, создание одновременно условий для эффективного привлечения частных накоплений и свободных средств частного бизнеса</w:t>
      </w:r>
      <w:r w:rsidRPr="00B041EB">
        <w:rPr>
          <w:lang w:val="ky-KG"/>
        </w:rPr>
        <w:t>, иностранного капитала</w:t>
      </w:r>
      <w:r w:rsidRPr="00B041EB">
        <w:t xml:space="preserve"> для решения возрастающих задач капитализации экономики, с одной стороны, и обеспечение возможностей для реализации интересов различных категорий инвесторов, с другой. </w:t>
      </w:r>
    </w:p>
    <w:p w14:paraId="3377C9F6" w14:textId="251B9B54" w:rsidR="00EB3A61" w:rsidRPr="00B041EB" w:rsidRDefault="00EB3A61" w:rsidP="007A0038">
      <w:pPr>
        <w:spacing w:line="276" w:lineRule="auto"/>
        <w:ind w:firstLine="709"/>
      </w:pPr>
      <w:r w:rsidRPr="00B041EB">
        <w:t xml:space="preserve">Достижение указанной цели потребует </w:t>
      </w:r>
      <w:r w:rsidR="001E4504" w:rsidRPr="00B041EB">
        <w:t xml:space="preserve">от Правительства </w:t>
      </w:r>
      <w:r w:rsidR="005C14B7" w:rsidRPr="00B041EB">
        <w:t>Кыргызской Республики</w:t>
      </w:r>
      <w:r w:rsidR="001E4504" w:rsidRPr="00B041EB">
        <w:t xml:space="preserve"> провести </w:t>
      </w:r>
      <w:r w:rsidR="001552EB" w:rsidRPr="00B041EB">
        <w:t xml:space="preserve">работу </w:t>
      </w:r>
      <w:r w:rsidR="001E4504" w:rsidRPr="00B041EB">
        <w:t xml:space="preserve">по </w:t>
      </w:r>
      <w:proofErr w:type="spellStart"/>
      <w:r w:rsidR="001E4504" w:rsidRPr="00B041EB">
        <w:t>трем</w:t>
      </w:r>
      <w:proofErr w:type="spellEnd"/>
      <w:r w:rsidR="001E4504" w:rsidRPr="00B041EB">
        <w:t xml:space="preserve"> кардинальным направлениям</w:t>
      </w:r>
      <w:r w:rsidRPr="00B041EB">
        <w:t xml:space="preserve">: </w:t>
      </w:r>
    </w:p>
    <w:p w14:paraId="158BA608" w14:textId="503C5F28" w:rsidR="00EB3A61" w:rsidRPr="00B041EB" w:rsidRDefault="00EB3A61" w:rsidP="007A0038">
      <w:pPr>
        <w:spacing w:line="276" w:lineRule="auto"/>
        <w:ind w:firstLine="709"/>
      </w:pPr>
      <w:r w:rsidRPr="00B041EB">
        <w:t xml:space="preserve">• </w:t>
      </w:r>
      <w:r w:rsidR="001E4504" w:rsidRPr="00B041EB">
        <w:t>С</w:t>
      </w:r>
      <w:r w:rsidRPr="00B041EB">
        <w:t>нижение уровня инвестиционного риска на рынке через обеспечение должной защиты закон</w:t>
      </w:r>
      <w:r w:rsidR="001552EB" w:rsidRPr="00B041EB">
        <w:t>ных прав и интересов инвесторов.</w:t>
      </w:r>
      <w:r w:rsidRPr="00B041EB">
        <w:t xml:space="preserve"> </w:t>
      </w:r>
    </w:p>
    <w:p w14:paraId="296D3535" w14:textId="18F7E6F6" w:rsidR="00EB3A61" w:rsidRPr="00B041EB" w:rsidRDefault="00EB3A61" w:rsidP="007A0038">
      <w:pPr>
        <w:spacing w:line="276" w:lineRule="auto"/>
        <w:ind w:firstLine="709"/>
      </w:pPr>
      <w:r w:rsidRPr="00B041EB">
        <w:t xml:space="preserve">• </w:t>
      </w:r>
      <w:r w:rsidR="001E4504" w:rsidRPr="00B041EB">
        <w:t>А</w:t>
      </w:r>
      <w:r w:rsidRPr="00B041EB">
        <w:t>ктивное формирование портфельного инвестора через развитие коллективных форм сбережений и обеспечение долж</w:t>
      </w:r>
      <w:r w:rsidR="001552EB" w:rsidRPr="00B041EB">
        <w:t>ных принципов их инвестирования.</w:t>
      </w:r>
      <w:r w:rsidRPr="00B041EB">
        <w:t xml:space="preserve"> </w:t>
      </w:r>
    </w:p>
    <w:p w14:paraId="5D9F03D9" w14:textId="67A1405B" w:rsidR="00EB3A61" w:rsidRPr="00B041EB" w:rsidRDefault="00EB3A61" w:rsidP="007A0038">
      <w:pPr>
        <w:spacing w:line="276" w:lineRule="auto"/>
        <w:ind w:firstLine="709"/>
      </w:pPr>
      <w:r w:rsidRPr="00B041EB">
        <w:t xml:space="preserve">• </w:t>
      </w:r>
      <w:r w:rsidR="001E4504" w:rsidRPr="00B041EB">
        <w:t>П</w:t>
      </w:r>
      <w:r w:rsidRPr="00B041EB">
        <w:t xml:space="preserve">роведение реформы в законодательстве и государственном управлении, направленной на создание реальных условий для регулирования фондового рынка и его институтов. </w:t>
      </w:r>
    </w:p>
    <w:p w14:paraId="3863949E" w14:textId="77777777" w:rsidR="00EB3A61" w:rsidRPr="00B041EB" w:rsidRDefault="00EB3A61" w:rsidP="007A0038">
      <w:pPr>
        <w:spacing w:line="276" w:lineRule="auto"/>
        <w:ind w:firstLine="709"/>
      </w:pPr>
      <w:r w:rsidRPr="00B041EB">
        <w:t xml:space="preserve">Необходимо также принятие комплекса мер, обеспечивающих расширение круга институциональных инвесторов в лице пенсионных и инвестиционных фондов, а также страховых компаний, создающих среду, подталкивающую коммерческие банки становиться участниками рынка ценных бумаг. </w:t>
      </w:r>
    </w:p>
    <w:p w14:paraId="665974AC" w14:textId="79DB22BC" w:rsidR="001552EB" w:rsidRPr="00B041EB" w:rsidRDefault="00EB3A61" w:rsidP="007A0038">
      <w:pPr>
        <w:spacing w:line="276" w:lineRule="auto"/>
        <w:ind w:firstLine="709"/>
        <w:rPr>
          <w:rFonts w:ascii="Times New Roman" w:hAnsi="Times New Roman"/>
          <w:szCs w:val="28"/>
        </w:rPr>
      </w:pPr>
      <w:r w:rsidRPr="00B041EB">
        <w:rPr>
          <w:rFonts w:ascii="Times New Roman" w:hAnsi="Times New Roman"/>
          <w:szCs w:val="28"/>
        </w:rPr>
        <w:lastRenderedPageBreak/>
        <w:t>Для достижения цели Стратегии по развитию рынка ценных бумаг определены следующие приоритетные задачи</w:t>
      </w:r>
      <w:r w:rsidR="00493A25" w:rsidRPr="00B041EB">
        <w:rPr>
          <w:rFonts w:ascii="Times New Roman" w:hAnsi="Times New Roman"/>
          <w:szCs w:val="28"/>
        </w:rPr>
        <w:t xml:space="preserve"> </w:t>
      </w:r>
      <w:r w:rsidR="001552EB" w:rsidRPr="00B041EB">
        <w:rPr>
          <w:rFonts w:ascii="Times New Roman" w:hAnsi="Times New Roman"/>
          <w:szCs w:val="28"/>
        </w:rPr>
        <w:t>р</w:t>
      </w:r>
      <w:r w:rsidR="00493A25" w:rsidRPr="00B041EB">
        <w:rPr>
          <w:rFonts w:ascii="Times New Roman" w:hAnsi="Times New Roman"/>
          <w:szCs w:val="28"/>
        </w:rPr>
        <w:t>егулятора</w:t>
      </w:r>
      <w:r w:rsidR="00FD3288" w:rsidRPr="00B041EB">
        <w:rPr>
          <w:rFonts w:ascii="Times New Roman" w:hAnsi="Times New Roman"/>
          <w:szCs w:val="28"/>
        </w:rPr>
        <w:t>:</w:t>
      </w:r>
    </w:p>
    <w:p w14:paraId="187E0C49" w14:textId="7A279221" w:rsidR="001552EB" w:rsidRPr="00B041EB" w:rsidRDefault="001552EB" w:rsidP="007A0038">
      <w:pPr>
        <w:spacing w:line="276" w:lineRule="auto"/>
        <w:ind w:firstLine="709"/>
        <w:rPr>
          <w:rFonts w:ascii="Times New Roman" w:hAnsi="Times New Roman"/>
          <w:szCs w:val="28"/>
        </w:rPr>
      </w:pPr>
      <w:r w:rsidRPr="00B041EB">
        <w:rPr>
          <w:rFonts w:ascii="Times New Roman" w:hAnsi="Times New Roman"/>
          <w:szCs w:val="28"/>
        </w:rPr>
        <w:t xml:space="preserve">1. </w:t>
      </w:r>
      <w:r w:rsidR="00EB3A61" w:rsidRPr="00B041EB">
        <w:rPr>
          <w:rFonts w:ascii="Times New Roman" w:hAnsi="Times New Roman"/>
          <w:szCs w:val="28"/>
        </w:rPr>
        <w:t>Повы</w:t>
      </w:r>
      <w:r w:rsidR="00C72E9B" w:rsidRPr="00B041EB">
        <w:rPr>
          <w:rFonts w:ascii="Times New Roman" w:hAnsi="Times New Roman"/>
          <w:szCs w:val="28"/>
        </w:rPr>
        <w:t>шение</w:t>
      </w:r>
      <w:r w:rsidR="00EB3A61" w:rsidRPr="00B041EB">
        <w:rPr>
          <w:rFonts w:ascii="Times New Roman" w:hAnsi="Times New Roman"/>
          <w:szCs w:val="28"/>
        </w:rPr>
        <w:t xml:space="preserve"> требовани</w:t>
      </w:r>
      <w:r w:rsidR="00C72E9B" w:rsidRPr="00B041EB">
        <w:rPr>
          <w:rFonts w:ascii="Times New Roman" w:hAnsi="Times New Roman"/>
          <w:szCs w:val="28"/>
        </w:rPr>
        <w:t>й</w:t>
      </w:r>
      <w:r w:rsidR="00EB3A61" w:rsidRPr="00B041EB">
        <w:rPr>
          <w:rFonts w:ascii="Times New Roman" w:hAnsi="Times New Roman"/>
          <w:szCs w:val="28"/>
        </w:rPr>
        <w:t xml:space="preserve"> по капитализации профессиональных участников рынка, занимающихся брокерской, биржевой и депозитарной деятельности с прицелом на повышение качества и уровня услуг в условиях повышаю</w:t>
      </w:r>
      <w:r w:rsidR="003020DC" w:rsidRPr="00B041EB">
        <w:rPr>
          <w:rFonts w:ascii="Times New Roman" w:hAnsi="Times New Roman"/>
          <w:szCs w:val="28"/>
        </w:rPr>
        <w:t xml:space="preserve">щейся конкуренции на рынке ЕАЭС, </w:t>
      </w:r>
      <w:proofErr w:type="spellStart"/>
      <w:r w:rsidR="003020DC" w:rsidRPr="00B041EB">
        <w:rPr>
          <w:rFonts w:ascii="Times New Roman" w:hAnsi="Times New Roman"/>
          <w:szCs w:val="28"/>
        </w:rPr>
        <w:t>путем</w:t>
      </w:r>
      <w:proofErr w:type="spellEnd"/>
      <w:r w:rsidR="003020DC" w:rsidRPr="00B041EB">
        <w:rPr>
          <w:rFonts w:ascii="Times New Roman" w:hAnsi="Times New Roman"/>
          <w:szCs w:val="28"/>
        </w:rPr>
        <w:t xml:space="preserve"> внесения соответствующих поправок в нормативные правовые акты.</w:t>
      </w:r>
    </w:p>
    <w:p w14:paraId="0EB87A26" w14:textId="3010DBA6" w:rsidR="001552EB" w:rsidRPr="00B041EB" w:rsidRDefault="001552EB" w:rsidP="007A0038">
      <w:pPr>
        <w:spacing w:line="276" w:lineRule="auto"/>
        <w:ind w:firstLine="709"/>
        <w:rPr>
          <w:rFonts w:ascii="Times New Roman" w:hAnsi="Times New Roman"/>
          <w:szCs w:val="28"/>
        </w:rPr>
      </w:pPr>
      <w:r w:rsidRPr="00B041EB">
        <w:rPr>
          <w:rFonts w:ascii="Times New Roman" w:hAnsi="Times New Roman"/>
          <w:szCs w:val="28"/>
        </w:rPr>
        <w:t xml:space="preserve">2. </w:t>
      </w:r>
      <w:r w:rsidR="00EB3A61" w:rsidRPr="00B041EB">
        <w:rPr>
          <w:rFonts w:ascii="Times New Roman" w:hAnsi="Times New Roman"/>
          <w:szCs w:val="28"/>
        </w:rPr>
        <w:t>Повы</w:t>
      </w:r>
      <w:r w:rsidR="00C72E9B" w:rsidRPr="00B041EB">
        <w:rPr>
          <w:rFonts w:ascii="Times New Roman" w:hAnsi="Times New Roman"/>
          <w:szCs w:val="28"/>
        </w:rPr>
        <w:t>шение</w:t>
      </w:r>
      <w:r w:rsidR="00EB3A61" w:rsidRPr="00B041EB">
        <w:rPr>
          <w:rFonts w:ascii="Times New Roman" w:hAnsi="Times New Roman"/>
          <w:szCs w:val="28"/>
        </w:rPr>
        <w:t xml:space="preserve"> требовани</w:t>
      </w:r>
      <w:r w:rsidR="00C72E9B" w:rsidRPr="00B041EB">
        <w:rPr>
          <w:rFonts w:ascii="Times New Roman" w:hAnsi="Times New Roman"/>
          <w:szCs w:val="28"/>
        </w:rPr>
        <w:t>й</w:t>
      </w:r>
      <w:r w:rsidR="00EB3A61" w:rsidRPr="00B041EB">
        <w:rPr>
          <w:rFonts w:ascii="Times New Roman" w:hAnsi="Times New Roman"/>
          <w:szCs w:val="28"/>
        </w:rPr>
        <w:t xml:space="preserve"> к профессиональной компетентности лиц, занимающих ведущие должности в организациях профессиональных участников рынка и уровень квалификационных экзаменов для эт</w:t>
      </w:r>
      <w:r w:rsidR="003020DC" w:rsidRPr="00B041EB">
        <w:rPr>
          <w:rFonts w:ascii="Times New Roman" w:hAnsi="Times New Roman"/>
          <w:szCs w:val="28"/>
        </w:rPr>
        <w:t xml:space="preserve">их лиц, проводимых регулятором, </w:t>
      </w:r>
      <w:proofErr w:type="spellStart"/>
      <w:r w:rsidR="003020DC" w:rsidRPr="00B041EB">
        <w:rPr>
          <w:rFonts w:ascii="Times New Roman" w:hAnsi="Times New Roman"/>
          <w:szCs w:val="28"/>
        </w:rPr>
        <w:t>путем</w:t>
      </w:r>
      <w:proofErr w:type="spellEnd"/>
      <w:r w:rsidR="003020DC" w:rsidRPr="00B041EB">
        <w:rPr>
          <w:rFonts w:ascii="Times New Roman" w:hAnsi="Times New Roman"/>
          <w:szCs w:val="28"/>
        </w:rPr>
        <w:t xml:space="preserve"> внесения соответствующих поправок в нормативные правовые акты.</w:t>
      </w:r>
    </w:p>
    <w:p w14:paraId="1653AFF1" w14:textId="14B9BCC2" w:rsidR="00FD3288" w:rsidRPr="00B041EB" w:rsidRDefault="001552EB" w:rsidP="007A0038">
      <w:pPr>
        <w:spacing w:line="276" w:lineRule="auto"/>
        <w:ind w:firstLine="709"/>
        <w:rPr>
          <w:rFonts w:ascii="Times New Roman" w:hAnsi="Times New Roman"/>
          <w:szCs w:val="28"/>
        </w:rPr>
      </w:pPr>
      <w:r w:rsidRPr="00B041EB">
        <w:rPr>
          <w:rFonts w:ascii="Times New Roman" w:hAnsi="Times New Roman"/>
          <w:szCs w:val="28"/>
        </w:rPr>
        <w:t xml:space="preserve">3. </w:t>
      </w:r>
      <w:r w:rsidR="00EB3A61" w:rsidRPr="00B041EB">
        <w:rPr>
          <w:rFonts w:ascii="Times New Roman" w:hAnsi="Times New Roman"/>
          <w:szCs w:val="28"/>
        </w:rPr>
        <w:t>Формирование открытого реестра лицензий (разрешений) участников, реестра ценных бумаг, их проспектов, квалификационных документов, СРО, ключевой информаци</w:t>
      </w:r>
      <w:r w:rsidRPr="00B041EB">
        <w:rPr>
          <w:rFonts w:ascii="Times New Roman" w:hAnsi="Times New Roman"/>
          <w:szCs w:val="28"/>
        </w:rPr>
        <w:t>и</w:t>
      </w:r>
      <w:r w:rsidR="00EB3A61" w:rsidRPr="00B041EB">
        <w:rPr>
          <w:rFonts w:ascii="Times New Roman" w:hAnsi="Times New Roman"/>
          <w:szCs w:val="28"/>
        </w:rPr>
        <w:t xml:space="preserve"> о рынках, баз</w:t>
      </w:r>
      <w:r w:rsidRPr="00B041EB">
        <w:rPr>
          <w:rFonts w:ascii="Times New Roman" w:hAnsi="Times New Roman"/>
          <w:szCs w:val="28"/>
        </w:rPr>
        <w:t>ы</w:t>
      </w:r>
      <w:r w:rsidR="00EB3A61" w:rsidRPr="00B041EB">
        <w:rPr>
          <w:rFonts w:ascii="Times New Roman" w:hAnsi="Times New Roman"/>
          <w:szCs w:val="28"/>
        </w:rPr>
        <w:t xml:space="preserve"> нормативных актов – для формирования единого рынка Е</w:t>
      </w:r>
      <w:r w:rsidR="00E83DB4" w:rsidRPr="00B041EB">
        <w:rPr>
          <w:rFonts w:ascii="Times New Roman" w:hAnsi="Times New Roman"/>
          <w:szCs w:val="28"/>
        </w:rPr>
        <w:t xml:space="preserve">АЭС (2020-2021гг.), </w:t>
      </w:r>
      <w:proofErr w:type="spellStart"/>
      <w:r w:rsidR="00E83DB4" w:rsidRPr="00B041EB">
        <w:rPr>
          <w:rFonts w:ascii="Times New Roman" w:hAnsi="Times New Roman"/>
          <w:szCs w:val="28"/>
        </w:rPr>
        <w:t>путем</w:t>
      </w:r>
      <w:proofErr w:type="spellEnd"/>
      <w:r w:rsidR="00FD3288" w:rsidRPr="00B041EB">
        <w:rPr>
          <w:rFonts w:ascii="Times New Roman" w:hAnsi="Times New Roman"/>
          <w:szCs w:val="28"/>
        </w:rPr>
        <w:t>:</w:t>
      </w:r>
    </w:p>
    <w:p w14:paraId="22BBB09F" w14:textId="0332DE87"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составлени</w:t>
      </w:r>
      <w:r w:rsidR="00E83DB4" w:rsidRPr="00B041EB">
        <w:rPr>
          <w:rFonts w:ascii="Times New Roman" w:hAnsi="Times New Roman"/>
          <w:szCs w:val="28"/>
        </w:rPr>
        <w:t>я</w:t>
      </w:r>
      <w:r w:rsidRPr="00B041EB">
        <w:rPr>
          <w:rFonts w:ascii="Times New Roman" w:hAnsi="Times New Roman"/>
          <w:szCs w:val="28"/>
        </w:rPr>
        <w:t xml:space="preserve"> национального перечня требований к порядку и условиям выдачи лицензий на осуществление деятельности на рынке ценных бумаг, включая перечень документов и требования к ним, необходимым для получения такой лицензии, а также перечня оснований для отказа в выдаче лицензии на осуществление деятельности на рынке ценных бумаг;</w:t>
      </w:r>
    </w:p>
    <w:p w14:paraId="1284E808" w14:textId="3953D531"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составлени</w:t>
      </w:r>
      <w:r w:rsidR="00E83DB4" w:rsidRPr="00B041EB">
        <w:rPr>
          <w:rFonts w:ascii="Times New Roman" w:hAnsi="Times New Roman"/>
          <w:szCs w:val="28"/>
        </w:rPr>
        <w:t>я</w:t>
      </w:r>
      <w:r w:rsidRPr="00B041EB">
        <w:rPr>
          <w:rFonts w:ascii="Times New Roman" w:hAnsi="Times New Roman"/>
          <w:szCs w:val="28"/>
        </w:rPr>
        <w:t xml:space="preserve"> национального перечня оснований для отзыва у УРЦБ лицензии на осуществление деятельности на рынке ценных бумаг, а также аннулирования, ограничения или приостановления </w:t>
      </w:r>
      <w:proofErr w:type="spellStart"/>
      <w:r w:rsidRPr="00B041EB">
        <w:rPr>
          <w:rFonts w:ascii="Times New Roman" w:hAnsi="Times New Roman"/>
          <w:szCs w:val="28"/>
        </w:rPr>
        <w:t>ее</w:t>
      </w:r>
      <w:proofErr w:type="spellEnd"/>
      <w:r w:rsidRPr="00B041EB">
        <w:rPr>
          <w:rFonts w:ascii="Times New Roman" w:hAnsi="Times New Roman"/>
          <w:szCs w:val="28"/>
        </w:rPr>
        <w:t xml:space="preserve"> действия;</w:t>
      </w:r>
    </w:p>
    <w:p w14:paraId="6F34293A" w14:textId="629CC903"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составлени</w:t>
      </w:r>
      <w:r w:rsidR="00E83DB4" w:rsidRPr="00B041EB">
        <w:rPr>
          <w:rFonts w:ascii="Times New Roman" w:hAnsi="Times New Roman"/>
          <w:szCs w:val="28"/>
        </w:rPr>
        <w:t>я</w:t>
      </w:r>
      <w:r w:rsidRPr="00B041EB">
        <w:rPr>
          <w:rFonts w:ascii="Times New Roman" w:hAnsi="Times New Roman"/>
          <w:szCs w:val="28"/>
        </w:rPr>
        <w:t xml:space="preserve"> национального перечня требований, предъявляемых к деятельности саморегулируемых организаций на рынке ценных бумаг.</w:t>
      </w:r>
    </w:p>
    <w:p w14:paraId="2AAB9200" w14:textId="68458EBD"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xml:space="preserve">4. </w:t>
      </w:r>
      <w:r w:rsidR="00EB3A61" w:rsidRPr="00B041EB">
        <w:rPr>
          <w:rFonts w:ascii="Times New Roman" w:hAnsi="Times New Roman"/>
          <w:szCs w:val="28"/>
        </w:rPr>
        <w:t>Взаимное признание выпусков ценных бумаг, финансовых инструментов между странами ЕАЭС, разработка и внедрение соответствующих нормат</w:t>
      </w:r>
      <w:r w:rsidR="00E83DB4" w:rsidRPr="00B041EB">
        <w:rPr>
          <w:rFonts w:ascii="Times New Roman" w:hAnsi="Times New Roman"/>
          <w:szCs w:val="28"/>
        </w:rPr>
        <w:t xml:space="preserve">ивно-правовых актов и процедур, </w:t>
      </w:r>
      <w:proofErr w:type="spellStart"/>
      <w:r w:rsidR="00E83DB4" w:rsidRPr="00B041EB">
        <w:rPr>
          <w:rFonts w:ascii="Times New Roman" w:hAnsi="Times New Roman"/>
          <w:szCs w:val="28"/>
        </w:rPr>
        <w:t>путем</w:t>
      </w:r>
      <w:proofErr w:type="spellEnd"/>
      <w:r w:rsidRPr="00B041EB">
        <w:rPr>
          <w:rFonts w:ascii="Times New Roman" w:hAnsi="Times New Roman"/>
          <w:szCs w:val="28"/>
        </w:rPr>
        <w:t>:</w:t>
      </w:r>
    </w:p>
    <w:p w14:paraId="7B4C951D" w14:textId="59C8C0CF"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составлени</w:t>
      </w:r>
      <w:r w:rsidR="00E83DB4" w:rsidRPr="00B041EB">
        <w:rPr>
          <w:rFonts w:ascii="Times New Roman" w:hAnsi="Times New Roman"/>
          <w:szCs w:val="28"/>
        </w:rPr>
        <w:t>я</w:t>
      </w:r>
      <w:r w:rsidRPr="00B041EB">
        <w:rPr>
          <w:rFonts w:ascii="Times New Roman" w:hAnsi="Times New Roman"/>
          <w:szCs w:val="28"/>
        </w:rPr>
        <w:t xml:space="preserve"> национального перечня требований к процедуре эмиссии (порядку выпуска) ценных бумаг эмитента;</w:t>
      </w:r>
    </w:p>
    <w:p w14:paraId="6958308B" w14:textId="1D318D02"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разработк</w:t>
      </w:r>
      <w:r w:rsidR="00E83DB4" w:rsidRPr="00B041EB">
        <w:rPr>
          <w:rFonts w:ascii="Times New Roman" w:hAnsi="Times New Roman"/>
          <w:szCs w:val="28"/>
        </w:rPr>
        <w:t>и</w:t>
      </w:r>
      <w:r w:rsidRPr="00B041EB">
        <w:rPr>
          <w:rFonts w:ascii="Times New Roman" w:hAnsi="Times New Roman"/>
          <w:szCs w:val="28"/>
        </w:rPr>
        <w:t xml:space="preserve"> гармонизированных понятий и определений, относящихся к рынку ценных бумаг на основе выработанного перечня с учётом особенностей национальных законодательств стран-участниц ЕАЭС и международных подходов.</w:t>
      </w:r>
    </w:p>
    <w:p w14:paraId="10E2818F" w14:textId="3B0B1315" w:rsidR="00FD3288" w:rsidRPr="00B041EB" w:rsidRDefault="001552EB" w:rsidP="007A0038">
      <w:pPr>
        <w:spacing w:line="276" w:lineRule="auto"/>
        <w:ind w:firstLine="709"/>
        <w:rPr>
          <w:rFonts w:ascii="Times New Roman" w:hAnsi="Times New Roman"/>
          <w:szCs w:val="28"/>
        </w:rPr>
      </w:pPr>
      <w:r w:rsidRPr="00B041EB">
        <w:rPr>
          <w:rFonts w:ascii="Times New Roman" w:hAnsi="Times New Roman"/>
          <w:szCs w:val="28"/>
        </w:rPr>
        <w:t xml:space="preserve">5. </w:t>
      </w:r>
      <w:r w:rsidR="00EB3A61" w:rsidRPr="00B041EB">
        <w:rPr>
          <w:rFonts w:ascii="Times New Roman" w:hAnsi="Times New Roman"/>
          <w:szCs w:val="28"/>
        </w:rPr>
        <w:t>Стимулирова</w:t>
      </w:r>
      <w:r w:rsidR="00FD3288" w:rsidRPr="00B041EB">
        <w:rPr>
          <w:rFonts w:ascii="Times New Roman" w:hAnsi="Times New Roman"/>
          <w:szCs w:val="28"/>
        </w:rPr>
        <w:t>ние</w:t>
      </w:r>
      <w:r w:rsidR="00EB3A61" w:rsidRPr="00B041EB">
        <w:rPr>
          <w:rFonts w:ascii="Times New Roman" w:hAnsi="Times New Roman"/>
          <w:szCs w:val="28"/>
        </w:rPr>
        <w:t xml:space="preserve"> торговл</w:t>
      </w:r>
      <w:r w:rsidR="00FD3288" w:rsidRPr="00B041EB">
        <w:rPr>
          <w:rFonts w:ascii="Times New Roman" w:hAnsi="Times New Roman"/>
          <w:szCs w:val="28"/>
        </w:rPr>
        <w:t>и</w:t>
      </w:r>
      <w:r w:rsidR="00EB3A61" w:rsidRPr="00B041EB">
        <w:rPr>
          <w:rFonts w:ascii="Times New Roman" w:hAnsi="Times New Roman"/>
          <w:szCs w:val="28"/>
        </w:rPr>
        <w:t xml:space="preserve"> ценными бумагами на организованном рынке, существенно</w:t>
      </w:r>
      <w:r w:rsidR="00103EE1" w:rsidRPr="00B041EB">
        <w:rPr>
          <w:rFonts w:ascii="Times New Roman" w:hAnsi="Times New Roman"/>
          <w:szCs w:val="28"/>
        </w:rPr>
        <w:t>е увеличение</w:t>
      </w:r>
      <w:r w:rsidR="00EB3A61" w:rsidRPr="00B041EB">
        <w:rPr>
          <w:rFonts w:ascii="Times New Roman" w:hAnsi="Times New Roman"/>
          <w:szCs w:val="28"/>
        </w:rPr>
        <w:t xml:space="preserve"> </w:t>
      </w:r>
      <w:proofErr w:type="spellStart"/>
      <w:r w:rsidR="00EB3A61" w:rsidRPr="00B041EB">
        <w:rPr>
          <w:rFonts w:ascii="Times New Roman" w:hAnsi="Times New Roman"/>
          <w:szCs w:val="28"/>
        </w:rPr>
        <w:t>объем</w:t>
      </w:r>
      <w:r w:rsidR="00103EE1" w:rsidRPr="00B041EB">
        <w:rPr>
          <w:rFonts w:ascii="Times New Roman" w:hAnsi="Times New Roman"/>
          <w:szCs w:val="28"/>
        </w:rPr>
        <w:t>ов</w:t>
      </w:r>
      <w:proofErr w:type="spellEnd"/>
      <w:r w:rsidR="00EB3A61" w:rsidRPr="00B041EB">
        <w:rPr>
          <w:rFonts w:ascii="Times New Roman" w:hAnsi="Times New Roman"/>
          <w:szCs w:val="28"/>
        </w:rPr>
        <w:t xml:space="preserve"> биржевой торговли по всем финансовым инструментам, инвест</w:t>
      </w:r>
      <w:r w:rsidR="00FD3288" w:rsidRPr="00B041EB">
        <w:rPr>
          <w:rFonts w:ascii="Times New Roman" w:hAnsi="Times New Roman"/>
          <w:szCs w:val="28"/>
        </w:rPr>
        <w:t>ируемым розничными инвесторами</w:t>
      </w:r>
      <w:r w:rsidR="00BA423E" w:rsidRPr="00B041EB">
        <w:rPr>
          <w:rFonts w:ascii="Times New Roman" w:hAnsi="Times New Roman"/>
          <w:szCs w:val="28"/>
        </w:rPr>
        <w:t xml:space="preserve">, </w:t>
      </w:r>
      <w:proofErr w:type="spellStart"/>
      <w:r w:rsidR="00BA423E" w:rsidRPr="00B041EB">
        <w:rPr>
          <w:rFonts w:ascii="Times New Roman" w:hAnsi="Times New Roman"/>
          <w:szCs w:val="28"/>
        </w:rPr>
        <w:t>путем</w:t>
      </w:r>
      <w:proofErr w:type="spellEnd"/>
      <w:r w:rsidR="00FD3288" w:rsidRPr="00B041EB">
        <w:rPr>
          <w:rFonts w:ascii="Times New Roman" w:hAnsi="Times New Roman"/>
          <w:szCs w:val="28"/>
        </w:rPr>
        <w:t>:</w:t>
      </w:r>
    </w:p>
    <w:p w14:paraId="57DA7D16" w14:textId="7EB94A0C" w:rsidR="00FD3288"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lastRenderedPageBreak/>
        <w:t xml:space="preserve">- </w:t>
      </w:r>
      <w:r w:rsidR="00103EE1" w:rsidRPr="00B041EB">
        <w:rPr>
          <w:rFonts w:ascii="Times New Roman" w:hAnsi="Times New Roman"/>
          <w:szCs w:val="28"/>
        </w:rPr>
        <w:t xml:space="preserve">содействия в </w:t>
      </w:r>
      <w:r w:rsidRPr="00B041EB">
        <w:rPr>
          <w:rFonts w:ascii="Times New Roman" w:hAnsi="Times New Roman"/>
          <w:szCs w:val="28"/>
        </w:rPr>
        <w:t>открыти</w:t>
      </w:r>
      <w:r w:rsidR="00103EE1" w:rsidRPr="00B041EB">
        <w:rPr>
          <w:rFonts w:ascii="Times New Roman" w:hAnsi="Times New Roman"/>
          <w:szCs w:val="28"/>
        </w:rPr>
        <w:t>и</w:t>
      </w:r>
      <w:r w:rsidRPr="00B041EB">
        <w:rPr>
          <w:rFonts w:ascii="Times New Roman" w:hAnsi="Times New Roman"/>
          <w:szCs w:val="28"/>
        </w:rPr>
        <w:t xml:space="preserve"> </w:t>
      </w:r>
      <w:r w:rsidR="00E83DB4" w:rsidRPr="00B041EB">
        <w:rPr>
          <w:rFonts w:ascii="Times New Roman" w:hAnsi="Times New Roman"/>
          <w:szCs w:val="28"/>
        </w:rPr>
        <w:t xml:space="preserve">на базе фондовой биржи </w:t>
      </w:r>
      <w:r w:rsidRPr="00B041EB">
        <w:rPr>
          <w:rFonts w:ascii="Times New Roman" w:hAnsi="Times New Roman"/>
          <w:szCs w:val="28"/>
        </w:rPr>
        <w:t xml:space="preserve">индивидуальных инвестиционных счетов – то есть специальных </w:t>
      </w:r>
      <w:proofErr w:type="spellStart"/>
      <w:r w:rsidRPr="00B041EB">
        <w:rPr>
          <w:rFonts w:ascii="Times New Roman" w:hAnsi="Times New Roman"/>
          <w:szCs w:val="28"/>
        </w:rPr>
        <w:t>счет</w:t>
      </w:r>
      <w:proofErr w:type="spellEnd"/>
      <w:r w:rsidRPr="00B041EB">
        <w:rPr>
          <w:rFonts w:ascii="Times New Roman" w:hAnsi="Times New Roman"/>
          <w:szCs w:val="28"/>
        </w:rPr>
        <w:t xml:space="preserve">, для ведения </w:t>
      </w:r>
      <w:proofErr w:type="spellStart"/>
      <w:r w:rsidRPr="00B041EB">
        <w:rPr>
          <w:rFonts w:ascii="Times New Roman" w:hAnsi="Times New Roman"/>
          <w:szCs w:val="28"/>
        </w:rPr>
        <w:t>учета</w:t>
      </w:r>
      <w:proofErr w:type="spellEnd"/>
      <w:r w:rsidRPr="00B041EB">
        <w:rPr>
          <w:rFonts w:ascii="Times New Roman" w:hAnsi="Times New Roman"/>
          <w:szCs w:val="28"/>
        </w:rPr>
        <w:t xml:space="preserve"> инвестиций клиента, что способствует появлению длинной ликвидности, функционированию здорового финансового рынка;</w:t>
      </w:r>
    </w:p>
    <w:p w14:paraId="5CA1BB4F" w14:textId="560185B7" w:rsidR="00103EE1" w:rsidRPr="00B041EB" w:rsidRDefault="00103EE1" w:rsidP="007A0038">
      <w:pPr>
        <w:spacing w:line="276" w:lineRule="auto"/>
        <w:ind w:firstLine="709"/>
        <w:rPr>
          <w:rFonts w:ascii="Times New Roman" w:hAnsi="Times New Roman"/>
          <w:szCs w:val="28"/>
        </w:rPr>
      </w:pPr>
      <w:r w:rsidRPr="00B041EB">
        <w:rPr>
          <w:rFonts w:ascii="Times New Roman" w:hAnsi="Times New Roman"/>
          <w:szCs w:val="28"/>
        </w:rPr>
        <w:t xml:space="preserve">- содействия в создании и развитии на базе фондовой биржи товарно-сырьевого сектора, валютного сектора и секции по торговле драгоценными металлами, </w:t>
      </w:r>
    </w:p>
    <w:p w14:paraId="538005BB" w14:textId="05BB8872" w:rsidR="00E83DB4" w:rsidRPr="00B041EB" w:rsidRDefault="00FD3288" w:rsidP="007A0038">
      <w:pPr>
        <w:spacing w:line="276" w:lineRule="auto"/>
        <w:ind w:firstLine="709"/>
        <w:rPr>
          <w:rFonts w:ascii="Times New Roman" w:hAnsi="Times New Roman"/>
          <w:szCs w:val="28"/>
        </w:rPr>
      </w:pPr>
      <w:r w:rsidRPr="00B041EB">
        <w:rPr>
          <w:rFonts w:ascii="Times New Roman" w:hAnsi="Times New Roman"/>
          <w:szCs w:val="28"/>
        </w:rPr>
        <w:t>- формировани</w:t>
      </w:r>
      <w:r w:rsidR="00BA423E" w:rsidRPr="00B041EB">
        <w:rPr>
          <w:rFonts w:ascii="Times New Roman" w:hAnsi="Times New Roman"/>
          <w:szCs w:val="28"/>
        </w:rPr>
        <w:t>я</w:t>
      </w:r>
      <w:r w:rsidRPr="00B041EB">
        <w:rPr>
          <w:rFonts w:ascii="Times New Roman" w:hAnsi="Times New Roman"/>
          <w:szCs w:val="28"/>
        </w:rPr>
        <w:t xml:space="preserve"> и дальнейше</w:t>
      </w:r>
      <w:r w:rsidR="00BA423E" w:rsidRPr="00B041EB">
        <w:rPr>
          <w:rFonts w:ascii="Times New Roman" w:hAnsi="Times New Roman"/>
          <w:szCs w:val="28"/>
        </w:rPr>
        <w:t>го</w:t>
      </w:r>
      <w:r w:rsidRPr="00B041EB">
        <w:rPr>
          <w:rFonts w:ascii="Times New Roman" w:hAnsi="Times New Roman"/>
          <w:szCs w:val="28"/>
        </w:rPr>
        <w:t xml:space="preserve"> развити</w:t>
      </w:r>
      <w:r w:rsidR="00BA423E" w:rsidRPr="00B041EB">
        <w:rPr>
          <w:rFonts w:ascii="Times New Roman" w:hAnsi="Times New Roman"/>
          <w:szCs w:val="28"/>
        </w:rPr>
        <w:t>я</w:t>
      </w:r>
      <w:r w:rsidRPr="00B041EB">
        <w:rPr>
          <w:rFonts w:ascii="Times New Roman" w:hAnsi="Times New Roman"/>
          <w:szCs w:val="28"/>
        </w:rPr>
        <w:t xml:space="preserve"> единого биржевого рынка, включающего рынок корпоративных ценных бумаг, рынок государственных и муниципальных ценных бумаг, товарно-сырьевой рынок, валютный рынок, рынок драгоценных металлов, рынок ипотечных ценных бумаг и д</w:t>
      </w:r>
      <w:r w:rsidR="00E83DB4" w:rsidRPr="00B041EB">
        <w:rPr>
          <w:rFonts w:ascii="Times New Roman" w:hAnsi="Times New Roman"/>
          <w:szCs w:val="28"/>
        </w:rPr>
        <w:t xml:space="preserve">ругих финансовых инструментов. </w:t>
      </w:r>
    </w:p>
    <w:p w14:paraId="59C6DE74" w14:textId="77777777" w:rsidR="00E83DB4" w:rsidRPr="00B041EB" w:rsidRDefault="00E83DB4" w:rsidP="007A0038">
      <w:pPr>
        <w:spacing w:line="276" w:lineRule="auto"/>
        <w:ind w:firstLine="709"/>
        <w:rPr>
          <w:rFonts w:ascii="Times New Roman" w:hAnsi="Times New Roman"/>
          <w:szCs w:val="28"/>
        </w:rPr>
      </w:pPr>
      <w:r w:rsidRPr="00B041EB">
        <w:rPr>
          <w:rFonts w:ascii="Times New Roman" w:hAnsi="Times New Roman"/>
          <w:szCs w:val="28"/>
        </w:rPr>
        <w:t>Настоящие мероприятия позволят создать</w:t>
      </w:r>
      <w:r w:rsidR="00FD3288" w:rsidRPr="00B041EB">
        <w:rPr>
          <w:rFonts w:ascii="Times New Roman" w:hAnsi="Times New Roman"/>
          <w:szCs w:val="28"/>
        </w:rPr>
        <w:t xml:space="preserve"> надлежащие условия для роста рыночной активности участников торгов, повыси</w:t>
      </w:r>
      <w:r w:rsidRPr="00B041EB">
        <w:rPr>
          <w:rFonts w:ascii="Times New Roman" w:hAnsi="Times New Roman"/>
          <w:szCs w:val="28"/>
        </w:rPr>
        <w:t>ть</w:t>
      </w:r>
      <w:r w:rsidR="00FD3288" w:rsidRPr="00B041EB">
        <w:rPr>
          <w:rFonts w:ascii="Times New Roman" w:hAnsi="Times New Roman"/>
          <w:szCs w:val="28"/>
        </w:rPr>
        <w:t xml:space="preserve"> до конкурентных условий собственный инфраструктурный потенциал и сдела</w:t>
      </w:r>
      <w:r w:rsidRPr="00B041EB">
        <w:rPr>
          <w:rFonts w:ascii="Times New Roman" w:hAnsi="Times New Roman"/>
          <w:szCs w:val="28"/>
        </w:rPr>
        <w:t>ть</w:t>
      </w:r>
      <w:r w:rsidR="00FD3288" w:rsidRPr="00B041EB">
        <w:rPr>
          <w:rFonts w:ascii="Times New Roman" w:hAnsi="Times New Roman"/>
          <w:szCs w:val="28"/>
        </w:rPr>
        <w:t xml:space="preserve"> привлекательным отечественный биржевой финансовый рынок через расширение и углубление взаимодействия с торговыми площадками других стран и прежде всего ЕАЭС.</w:t>
      </w:r>
      <w:r w:rsidRPr="00B041EB">
        <w:rPr>
          <w:rFonts w:ascii="Times New Roman" w:hAnsi="Times New Roman"/>
          <w:szCs w:val="28"/>
        </w:rPr>
        <w:t xml:space="preserve"> </w:t>
      </w:r>
    </w:p>
    <w:p w14:paraId="60399433" w14:textId="1F914051" w:rsidR="00FD3288" w:rsidRPr="00B041EB" w:rsidRDefault="00E83DB4" w:rsidP="007A0038">
      <w:pPr>
        <w:spacing w:line="276" w:lineRule="auto"/>
        <w:ind w:firstLine="709"/>
        <w:rPr>
          <w:rFonts w:ascii="Times New Roman" w:hAnsi="Times New Roman"/>
          <w:szCs w:val="28"/>
        </w:rPr>
      </w:pPr>
      <w:r w:rsidRPr="00B041EB">
        <w:rPr>
          <w:rFonts w:ascii="Times New Roman" w:hAnsi="Times New Roman"/>
          <w:szCs w:val="28"/>
        </w:rPr>
        <w:t>Также позволит о</w:t>
      </w:r>
      <w:r w:rsidR="00FD3288" w:rsidRPr="00B041EB">
        <w:rPr>
          <w:rFonts w:ascii="Times New Roman" w:hAnsi="Times New Roman"/>
          <w:szCs w:val="28"/>
        </w:rPr>
        <w:t>беспечить концентрацию всего разнообразия выпускаемых ценных бумаг инвестиционного характера (акции, облигации, государственные ценные бумаги, производные инструменты) на единой негосударственной биржевой торговой площадке для широкого доступа инвесторам</w:t>
      </w:r>
      <w:r w:rsidRPr="00B041EB">
        <w:rPr>
          <w:rFonts w:ascii="Times New Roman" w:hAnsi="Times New Roman"/>
          <w:szCs w:val="28"/>
        </w:rPr>
        <w:t xml:space="preserve">. </w:t>
      </w:r>
    </w:p>
    <w:p w14:paraId="21E5DE1D" w14:textId="3AEF9578" w:rsidR="00F23AE6" w:rsidRPr="00B041EB" w:rsidRDefault="001552EB" w:rsidP="007A0038">
      <w:pPr>
        <w:spacing w:line="276" w:lineRule="auto"/>
        <w:ind w:firstLine="709"/>
        <w:rPr>
          <w:rFonts w:ascii="Times New Roman" w:hAnsi="Times New Roman"/>
          <w:szCs w:val="28"/>
        </w:rPr>
      </w:pPr>
      <w:r w:rsidRPr="00B041EB">
        <w:rPr>
          <w:rFonts w:ascii="Times New Roman" w:hAnsi="Times New Roman"/>
          <w:szCs w:val="28"/>
        </w:rPr>
        <w:t xml:space="preserve">6. </w:t>
      </w:r>
      <w:r w:rsidR="00EB3A61" w:rsidRPr="00B041EB">
        <w:rPr>
          <w:rFonts w:ascii="Times New Roman" w:hAnsi="Times New Roman"/>
          <w:szCs w:val="28"/>
        </w:rPr>
        <w:t>Обеспеч</w:t>
      </w:r>
      <w:r w:rsidR="00F23AE6" w:rsidRPr="00B041EB">
        <w:rPr>
          <w:rFonts w:ascii="Times New Roman" w:hAnsi="Times New Roman"/>
          <w:szCs w:val="28"/>
        </w:rPr>
        <w:t>ение</w:t>
      </w:r>
      <w:r w:rsidR="00EB3A61" w:rsidRPr="00B041EB">
        <w:rPr>
          <w:rFonts w:ascii="Times New Roman" w:hAnsi="Times New Roman"/>
          <w:szCs w:val="28"/>
        </w:rPr>
        <w:t xml:space="preserve"> надлежаще</w:t>
      </w:r>
      <w:r w:rsidR="00F23AE6" w:rsidRPr="00B041EB">
        <w:rPr>
          <w:rFonts w:ascii="Times New Roman" w:hAnsi="Times New Roman"/>
          <w:szCs w:val="28"/>
        </w:rPr>
        <w:t>го</w:t>
      </w:r>
      <w:r w:rsidR="00EB3A61" w:rsidRPr="00B041EB">
        <w:rPr>
          <w:rFonts w:ascii="Times New Roman" w:hAnsi="Times New Roman"/>
          <w:szCs w:val="28"/>
        </w:rPr>
        <w:t xml:space="preserve"> повышени</w:t>
      </w:r>
      <w:r w:rsidR="00F23AE6" w:rsidRPr="00B041EB">
        <w:rPr>
          <w:rFonts w:ascii="Times New Roman" w:hAnsi="Times New Roman"/>
          <w:szCs w:val="28"/>
        </w:rPr>
        <w:t>я</w:t>
      </w:r>
      <w:r w:rsidR="00EB3A61" w:rsidRPr="00B041EB">
        <w:rPr>
          <w:rFonts w:ascii="Times New Roman" w:hAnsi="Times New Roman"/>
          <w:szCs w:val="28"/>
        </w:rPr>
        <w:t xml:space="preserve"> информационно-технологического потенциала ЗАО «Кыргызская Фондовая Биржа» за </w:t>
      </w:r>
      <w:proofErr w:type="spellStart"/>
      <w:r w:rsidR="00EB3A61" w:rsidRPr="00B041EB">
        <w:rPr>
          <w:rFonts w:ascii="Times New Roman" w:hAnsi="Times New Roman"/>
          <w:szCs w:val="28"/>
        </w:rPr>
        <w:t>счет</w:t>
      </w:r>
      <w:proofErr w:type="spellEnd"/>
      <w:r w:rsidR="00EB3A61" w:rsidRPr="00B041EB">
        <w:rPr>
          <w:rFonts w:ascii="Times New Roman" w:hAnsi="Times New Roman"/>
          <w:szCs w:val="28"/>
        </w:rPr>
        <w:t xml:space="preserve"> привлечения дополнительного кап</w:t>
      </w:r>
      <w:r w:rsidR="00E83DB4" w:rsidRPr="00B041EB">
        <w:rPr>
          <w:rFonts w:ascii="Times New Roman" w:hAnsi="Times New Roman"/>
          <w:szCs w:val="28"/>
        </w:rPr>
        <w:t xml:space="preserve">итала, </w:t>
      </w:r>
      <w:proofErr w:type="spellStart"/>
      <w:r w:rsidR="00E83DB4" w:rsidRPr="00B041EB">
        <w:rPr>
          <w:rFonts w:ascii="Times New Roman" w:hAnsi="Times New Roman"/>
          <w:szCs w:val="28"/>
        </w:rPr>
        <w:t>путем</w:t>
      </w:r>
      <w:proofErr w:type="spellEnd"/>
      <w:r w:rsidR="00E83DB4" w:rsidRPr="00B041EB">
        <w:rPr>
          <w:rFonts w:ascii="Times New Roman" w:hAnsi="Times New Roman"/>
          <w:szCs w:val="28"/>
        </w:rPr>
        <w:t xml:space="preserve"> </w:t>
      </w:r>
      <w:r w:rsidR="00F23AE6" w:rsidRPr="00B041EB">
        <w:rPr>
          <w:rFonts w:ascii="Times New Roman" w:hAnsi="Times New Roman"/>
          <w:szCs w:val="28"/>
        </w:rPr>
        <w:t>к</w:t>
      </w:r>
      <w:r w:rsidR="00E83DB4" w:rsidRPr="00B041EB">
        <w:rPr>
          <w:rFonts w:ascii="Times New Roman" w:hAnsi="Times New Roman"/>
          <w:szCs w:val="28"/>
        </w:rPr>
        <w:t>ардинальн</w:t>
      </w:r>
      <w:r w:rsidR="00F23AE6" w:rsidRPr="00B041EB">
        <w:rPr>
          <w:rFonts w:ascii="Times New Roman" w:hAnsi="Times New Roman"/>
          <w:szCs w:val="28"/>
        </w:rPr>
        <w:t>ой</w:t>
      </w:r>
      <w:r w:rsidR="00E83DB4" w:rsidRPr="00B041EB">
        <w:rPr>
          <w:rFonts w:ascii="Times New Roman" w:hAnsi="Times New Roman"/>
          <w:szCs w:val="28"/>
        </w:rPr>
        <w:t xml:space="preserve"> модернизаци</w:t>
      </w:r>
      <w:r w:rsidR="00F23AE6" w:rsidRPr="00B041EB">
        <w:rPr>
          <w:rFonts w:ascii="Times New Roman" w:hAnsi="Times New Roman"/>
          <w:szCs w:val="28"/>
        </w:rPr>
        <w:t>и</w:t>
      </w:r>
      <w:r w:rsidR="00E83DB4" w:rsidRPr="00B041EB">
        <w:rPr>
          <w:rFonts w:ascii="Times New Roman" w:hAnsi="Times New Roman"/>
          <w:szCs w:val="28"/>
        </w:rPr>
        <w:t xml:space="preserve"> программно-технического комплекса </w:t>
      </w:r>
      <w:r w:rsidR="00F23AE6" w:rsidRPr="00B041EB">
        <w:rPr>
          <w:rFonts w:ascii="Times New Roman" w:hAnsi="Times New Roman"/>
          <w:szCs w:val="28"/>
        </w:rPr>
        <w:t>б</w:t>
      </w:r>
      <w:r w:rsidR="00E83DB4" w:rsidRPr="00B041EB">
        <w:rPr>
          <w:rFonts w:ascii="Times New Roman" w:hAnsi="Times New Roman"/>
          <w:szCs w:val="28"/>
        </w:rPr>
        <w:t xml:space="preserve">иржи с использованием новых технологий, обеспечивающая современный уровень производительности, </w:t>
      </w:r>
      <w:proofErr w:type="spellStart"/>
      <w:r w:rsidR="00E83DB4" w:rsidRPr="00B041EB">
        <w:rPr>
          <w:rFonts w:ascii="Times New Roman" w:hAnsi="Times New Roman"/>
          <w:szCs w:val="28"/>
        </w:rPr>
        <w:t>надежности</w:t>
      </w:r>
      <w:proofErr w:type="spellEnd"/>
      <w:r w:rsidR="00E83DB4" w:rsidRPr="00B041EB">
        <w:rPr>
          <w:rFonts w:ascii="Times New Roman" w:hAnsi="Times New Roman"/>
          <w:szCs w:val="28"/>
        </w:rPr>
        <w:t xml:space="preserve"> и функциональности биржевой торговой системы, с возможностью предоставлять участникам торгов осуществление операций, подключая собственные внешние программно-технические средства к технологиям, испол</w:t>
      </w:r>
      <w:r w:rsidR="00F23AE6" w:rsidRPr="00B041EB">
        <w:rPr>
          <w:rFonts w:ascii="Times New Roman" w:hAnsi="Times New Roman"/>
          <w:szCs w:val="28"/>
        </w:rPr>
        <w:t>ьзующим FIX протокола и другие.</w:t>
      </w:r>
    </w:p>
    <w:p w14:paraId="2EAF4EF6" w14:textId="02D41A1F" w:rsidR="00E83DB4" w:rsidRPr="00B041EB" w:rsidRDefault="00E83DB4" w:rsidP="007A0038">
      <w:pPr>
        <w:spacing w:line="276" w:lineRule="auto"/>
        <w:ind w:firstLine="709"/>
        <w:rPr>
          <w:rFonts w:ascii="Times New Roman" w:hAnsi="Times New Roman"/>
          <w:szCs w:val="28"/>
        </w:rPr>
      </w:pPr>
      <w:r w:rsidRPr="00B041EB">
        <w:rPr>
          <w:rFonts w:ascii="Times New Roman" w:hAnsi="Times New Roman"/>
          <w:szCs w:val="28"/>
        </w:rPr>
        <w:t xml:space="preserve">Безусловно это является ключевым приоритетом в развитии </w:t>
      </w:r>
      <w:r w:rsidR="005C14B7" w:rsidRPr="00B041EB">
        <w:rPr>
          <w:rFonts w:ascii="Times New Roman" w:hAnsi="Times New Roman"/>
          <w:szCs w:val="28"/>
        </w:rPr>
        <w:t>фондовой биржи</w:t>
      </w:r>
      <w:r w:rsidRPr="00B041EB">
        <w:rPr>
          <w:rFonts w:ascii="Times New Roman" w:hAnsi="Times New Roman"/>
          <w:szCs w:val="28"/>
        </w:rPr>
        <w:t xml:space="preserve"> и требует существенных инвестиций через привлечение заинтересованного стратегического инвестора.  </w:t>
      </w:r>
    </w:p>
    <w:p w14:paraId="722FEEAF" w14:textId="6BA73986" w:rsidR="00A37CE8" w:rsidRPr="00B041EB" w:rsidRDefault="001552EB" w:rsidP="007A0038">
      <w:pPr>
        <w:spacing w:line="276" w:lineRule="auto"/>
        <w:ind w:firstLine="709"/>
        <w:rPr>
          <w:rFonts w:ascii="Times New Roman" w:hAnsi="Times New Roman"/>
          <w:szCs w:val="28"/>
        </w:rPr>
      </w:pPr>
      <w:r w:rsidRPr="00B041EB">
        <w:rPr>
          <w:rFonts w:ascii="Times New Roman" w:hAnsi="Times New Roman"/>
          <w:szCs w:val="28"/>
        </w:rPr>
        <w:t xml:space="preserve">7. </w:t>
      </w:r>
      <w:r w:rsidR="00EB3A61" w:rsidRPr="00B041EB">
        <w:rPr>
          <w:rFonts w:ascii="Times New Roman" w:hAnsi="Times New Roman"/>
          <w:szCs w:val="28"/>
        </w:rPr>
        <w:t xml:space="preserve">Создание единого торгового, </w:t>
      </w:r>
      <w:proofErr w:type="spellStart"/>
      <w:r w:rsidR="00EB3A61" w:rsidRPr="00B041EB">
        <w:rPr>
          <w:rFonts w:ascii="Times New Roman" w:hAnsi="Times New Roman"/>
          <w:szCs w:val="28"/>
        </w:rPr>
        <w:t>расчетно</w:t>
      </w:r>
      <w:proofErr w:type="spellEnd"/>
      <w:r w:rsidR="00EB3A61" w:rsidRPr="00B041EB">
        <w:rPr>
          <w:rFonts w:ascii="Times New Roman" w:hAnsi="Times New Roman"/>
          <w:szCs w:val="28"/>
        </w:rPr>
        <w:t>-депозитарного и клирингового холдинга на рынке ценных</w:t>
      </w:r>
      <w:r w:rsidR="00B53B49" w:rsidRPr="00B041EB">
        <w:rPr>
          <w:rFonts w:ascii="Times New Roman" w:hAnsi="Times New Roman"/>
          <w:szCs w:val="28"/>
        </w:rPr>
        <w:t xml:space="preserve"> </w:t>
      </w:r>
      <w:r w:rsidR="005C14B7" w:rsidRPr="00B041EB">
        <w:rPr>
          <w:rFonts w:ascii="Times New Roman" w:hAnsi="Times New Roman"/>
          <w:szCs w:val="28"/>
        </w:rPr>
        <w:t>бумаг на базе ЗАО «Кыргызская Фондовая Биржа»</w:t>
      </w:r>
      <w:r w:rsidR="00A37CE8" w:rsidRPr="00B041EB">
        <w:rPr>
          <w:rFonts w:ascii="Times New Roman" w:hAnsi="Times New Roman"/>
          <w:szCs w:val="28"/>
        </w:rPr>
        <w:t xml:space="preserve"> и ЗАО </w:t>
      </w:r>
      <w:r w:rsidR="005C14B7" w:rsidRPr="00B041EB">
        <w:rPr>
          <w:rFonts w:ascii="Times New Roman" w:hAnsi="Times New Roman"/>
          <w:szCs w:val="28"/>
        </w:rPr>
        <w:t>«Центральный депозитарий»</w:t>
      </w:r>
      <w:r w:rsidR="00A37CE8" w:rsidRPr="00B041EB">
        <w:rPr>
          <w:rFonts w:ascii="Times New Roman" w:hAnsi="Times New Roman"/>
          <w:szCs w:val="28"/>
        </w:rPr>
        <w:t xml:space="preserve">, </w:t>
      </w:r>
      <w:proofErr w:type="spellStart"/>
      <w:r w:rsidR="00A37CE8" w:rsidRPr="00B041EB">
        <w:rPr>
          <w:rFonts w:ascii="Times New Roman" w:hAnsi="Times New Roman"/>
          <w:szCs w:val="28"/>
        </w:rPr>
        <w:t>путем</w:t>
      </w:r>
      <w:proofErr w:type="spellEnd"/>
      <w:r w:rsidR="00A37CE8" w:rsidRPr="00B041EB">
        <w:rPr>
          <w:rFonts w:ascii="Times New Roman" w:hAnsi="Times New Roman"/>
          <w:szCs w:val="28"/>
        </w:rPr>
        <w:t>:</w:t>
      </w:r>
    </w:p>
    <w:p w14:paraId="248EDE61" w14:textId="50875774"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lastRenderedPageBreak/>
        <w:t>- создания</w:t>
      </w:r>
      <w:r w:rsidR="00F23AE6" w:rsidRPr="00B041EB">
        <w:rPr>
          <w:rFonts w:ascii="Times New Roman" w:hAnsi="Times New Roman"/>
          <w:szCs w:val="28"/>
        </w:rPr>
        <w:t xml:space="preserve"> единого торгового, </w:t>
      </w:r>
      <w:proofErr w:type="spellStart"/>
      <w:r w:rsidR="00F23AE6" w:rsidRPr="00B041EB">
        <w:rPr>
          <w:rFonts w:ascii="Times New Roman" w:hAnsi="Times New Roman"/>
          <w:szCs w:val="28"/>
        </w:rPr>
        <w:t>расчетно</w:t>
      </w:r>
      <w:proofErr w:type="spellEnd"/>
      <w:r w:rsidR="00F23AE6" w:rsidRPr="00B041EB">
        <w:rPr>
          <w:rFonts w:ascii="Times New Roman" w:hAnsi="Times New Roman"/>
          <w:szCs w:val="28"/>
        </w:rPr>
        <w:t>-депозитарного и клирингового холдинга на рынке ценных</w:t>
      </w:r>
      <w:r w:rsidRPr="00B041EB">
        <w:rPr>
          <w:rFonts w:ascii="Times New Roman" w:hAnsi="Times New Roman"/>
          <w:szCs w:val="28"/>
        </w:rPr>
        <w:t xml:space="preserve"> бумаг на базе ЗАО </w:t>
      </w:r>
      <w:r w:rsidR="005C14B7" w:rsidRPr="00B041EB">
        <w:rPr>
          <w:rFonts w:ascii="Times New Roman" w:hAnsi="Times New Roman"/>
          <w:szCs w:val="28"/>
        </w:rPr>
        <w:t>«Кыргызская Фондовая Биржа»</w:t>
      </w:r>
      <w:r w:rsidRPr="00B041EB">
        <w:rPr>
          <w:rFonts w:ascii="Times New Roman" w:hAnsi="Times New Roman"/>
          <w:szCs w:val="28"/>
        </w:rPr>
        <w:t xml:space="preserve"> и ЗАО </w:t>
      </w:r>
      <w:r w:rsidR="005C14B7" w:rsidRPr="00B041EB">
        <w:rPr>
          <w:rFonts w:ascii="Times New Roman" w:hAnsi="Times New Roman"/>
          <w:szCs w:val="28"/>
        </w:rPr>
        <w:t>«Центральный депозитарий»</w:t>
      </w:r>
      <w:r w:rsidRPr="00B041EB">
        <w:rPr>
          <w:rFonts w:ascii="Times New Roman" w:hAnsi="Times New Roman"/>
          <w:szCs w:val="28"/>
        </w:rPr>
        <w:t>;</w:t>
      </w:r>
    </w:p>
    <w:p w14:paraId="460189CC" w14:textId="77777777"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составления</w:t>
      </w:r>
      <w:r w:rsidR="00F23AE6" w:rsidRPr="00B041EB">
        <w:rPr>
          <w:rFonts w:ascii="Times New Roman" w:hAnsi="Times New Roman"/>
          <w:szCs w:val="28"/>
        </w:rPr>
        <w:t xml:space="preserve"> национального перечня требований к организатору торговли (бирже) на рынке ценных бумаг</w:t>
      </w:r>
      <w:r w:rsidRPr="00B041EB">
        <w:rPr>
          <w:rFonts w:ascii="Times New Roman" w:hAnsi="Times New Roman"/>
          <w:szCs w:val="28"/>
        </w:rPr>
        <w:t>;</w:t>
      </w:r>
    </w:p>
    <w:p w14:paraId="43A777F4" w14:textId="77777777"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составления</w:t>
      </w:r>
      <w:r w:rsidR="00F23AE6" w:rsidRPr="00B041EB">
        <w:rPr>
          <w:rFonts w:ascii="Times New Roman" w:hAnsi="Times New Roman"/>
          <w:szCs w:val="28"/>
        </w:rPr>
        <w:t xml:space="preserve"> национального перечня требований к центральному депозитарию, </w:t>
      </w:r>
      <w:proofErr w:type="spellStart"/>
      <w:r w:rsidR="00F23AE6" w:rsidRPr="00B041EB">
        <w:rPr>
          <w:rFonts w:ascii="Times New Roman" w:hAnsi="Times New Roman"/>
          <w:szCs w:val="28"/>
        </w:rPr>
        <w:t>расчетному</w:t>
      </w:r>
      <w:proofErr w:type="spellEnd"/>
      <w:r w:rsidR="00F23AE6" w:rsidRPr="00B041EB">
        <w:rPr>
          <w:rFonts w:ascii="Times New Roman" w:hAnsi="Times New Roman"/>
          <w:szCs w:val="28"/>
        </w:rPr>
        <w:t xml:space="preserve"> депозитарию на организованном рынке ценных бумаг</w:t>
      </w:r>
      <w:r w:rsidRPr="00B041EB">
        <w:rPr>
          <w:rFonts w:ascii="Times New Roman" w:hAnsi="Times New Roman"/>
          <w:szCs w:val="28"/>
        </w:rPr>
        <w:t>;</w:t>
      </w:r>
    </w:p>
    <w:p w14:paraId="22B5F6E1" w14:textId="77777777"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составления</w:t>
      </w:r>
      <w:r w:rsidR="00F23AE6" w:rsidRPr="00B041EB">
        <w:rPr>
          <w:rFonts w:ascii="Times New Roman" w:hAnsi="Times New Roman"/>
          <w:szCs w:val="28"/>
        </w:rPr>
        <w:t xml:space="preserve"> национального перечня требований к системам учёта прав на ценные бумаги и учётным институтам.</w:t>
      </w:r>
    </w:p>
    <w:p w14:paraId="12CE4A15" w14:textId="41A80CBE"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Безусловно в</w:t>
      </w:r>
      <w:r w:rsidR="00F23AE6" w:rsidRPr="00B041EB">
        <w:rPr>
          <w:rFonts w:ascii="Times New Roman" w:hAnsi="Times New Roman"/>
          <w:szCs w:val="28"/>
        </w:rPr>
        <w:t xml:space="preserve">о главе </w:t>
      </w:r>
      <w:proofErr w:type="spellStart"/>
      <w:r w:rsidR="00F23AE6" w:rsidRPr="00B041EB">
        <w:rPr>
          <w:rFonts w:ascii="Times New Roman" w:hAnsi="Times New Roman"/>
          <w:szCs w:val="28"/>
        </w:rPr>
        <w:t>учетной</w:t>
      </w:r>
      <w:proofErr w:type="spellEnd"/>
      <w:r w:rsidR="00F23AE6" w:rsidRPr="00B041EB">
        <w:rPr>
          <w:rFonts w:ascii="Times New Roman" w:hAnsi="Times New Roman"/>
          <w:szCs w:val="28"/>
        </w:rPr>
        <w:t xml:space="preserve"> системы рынка ценных бумаг должен стать единый </w:t>
      </w:r>
      <w:r w:rsidR="00DD2E4B" w:rsidRPr="00B041EB">
        <w:rPr>
          <w:rFonts w:ascii="Times New Roman" w:hAnsi="Times New Roman"/>
          <w:szCs w:val="28"/>
        </w:rPr>
        <w:t>ц</w:t>
      </w:r>
      <w:r w:rsidR="00F23AE6" w:rsidRPr="00B041EB">
        <w:rPr>
          <w:rFonts w:ascii="Times New Roman" w:hAnsi="Times New Roman"/>
          <w:szCs w:val="28"/>
        </w:rPr>
        <w:t xml:space="preserve">ентральный депозитарий, который будет играть роль </w:t>
      </w:r>
      <w:proofErr w:type="spellStart"/>
      <w:r w:rsidR="00F23AE6" w:rsidRPr="00B041EB">
        <w:rPr>
          <w:rFonts w:ascii="Times New Roman" w:hAnsi="Times New Roman"/>
          <w:szCs w:val="28"/>
        </w:rPr>
        <w:t>учетного</w:t>
      </w:r>
      <w:proofErr w:type="spellEnd"/>
      <w:r w:rsidR="00F23AE6" w:rsidRPr="00B041EB">
        <w:rPr>
          <w:rFonts w:ascii="Times New Roman" w:hAnsi="Times New Roman"/>
          <w:szCs w:val="28"/>
        </w:rPr>
        <w:t xml:space="preserve"> и </w:t>
      </w:r>
      <w:proofErr w:type="spellStart"/>
      <w:r w:rsidR="00F23AE6" w:rsidRPr="00B041EB">
        <w:rPr>
          <w:rFonts w:ascii="Times New Roman" w:hAnsi="Times New Roman"/>
          <w:szCs w:val="28"/>
        </w:rPr>
        <w:t>расчетного</w:t>
      </w:r>
      <w:proofErr w:type="spellEnd"/>
      <w:r w:rsidR="00F23AE6" w:rsidRPr="00B041EB">
        <w:rPr>
          <w:rFonts w:ascii="Times New Roman" w:hAnsi="Times New Roman"/>
          <w:szCs w:val="28"/>
        </w:rPr>
        <w:t xml:space="preserve"> центра рынка</w:t>
      </w:r>
      <w:r w:rsidR="001A0987" w:rsidRPr="00B041EB">
        <w:rPr>
          <w:rFonts w:ascii="Times New Roman" w:hAnsi="Times New Roman"/>
          <w:szCs w:val="28"/>
        </w:rPr>
        <w:t xml:space="preserve"> ценных бумаг</w:t>
      </w:r>
      <w:r w:rsidR="00F23AE6" w:rsidRPr="00B041EB">
        <w:rPr>
          <w:rFonts w:ascii="Times New Roman" w:hAnsi="Times New Roman"/>
          <w:szCs w:val="28"/>
        </w:rPr>
        <w:t xml:space="preserve">. Центральный </w:t>
      </w:r>
      <w:r w:rsidR="00DD2E4B" w:rsidRPr="00B041EB">
        <w:rPr>
          <w:rFonts w:ascii="Times New Roman" w:hAnsi="Times New Roman"/>
          <w:szCs w:val="28"/>
        </w:rPr>
        <w:t>д</w:t>
      </w:r>
      <w:r w:rsidR="00F23AE6" w:rsidRPr="00B041EB">
        <w:rPr>
          <w:rFonts w:ascii="Times New Roman" w:hAnsi="Times New Roman"/>
          <w:szCs w:val="28"/>
        </w:rPr>
        <w:t xml:space="preserve">епозитарий должен быть интегрирован в </w:t>
      </w:r>
      <w:proofErr w:type="spellStart"/>
      <w:r w:rsidR="00F23AE6" w:rsidRPr="00B041EB">
        <w:rPr>
          <w:rFonts w:ascii="Times New Roman" w:hAnsi="Times New Roman"/>
          <w:szCs w:val="28"/>
        </w:rPr>
        <w:t>платежную</w:t>
      </w:r>
      <w:proofErr w:type="spellEnd"/>
      <w:r w:rsidR="00F23AE6" w:rsidRPr="00B041EB">
        <w:rPr>
          <w:rFonts w:ascii="Times New Roman" w:hAnsi="Times New Roman"/>
          <w:szCs w:val="28"/>
        </w:rPr>
        <w:t xml:space="preserve"> систему</w:t>
      </w:r>
      <w:r w:rsidRPr="00B041EB">
        <w:rPr>
          <w:rFonts w:ascii="Times New Roman" w:hAnsi="Times New Roman"/>
          <w:szCs w:val="28"/>
        </w:rPr>
        <w:t xml:space="preserve"> Кыргызской Республики</w:t>
      </w:r>
      <w:r w:rsidR="00F23AE6" w:rsidRPr="00B041EB">
        <w:rPr>
          <w:rFonts w:ascii="Times New Roman" w:hAnsi="Times New Roman"/>
          <w:szCs w:val="28"/>
        </w:rPr>
        <w:t xml:space="preserve">, что позволит проводить </w:t>
      </w:r>
      <w:proofErr w:type="spellStart"/>
      <w:r w:rsidR="00F23AE6" w:rsidRPr="00B041EB">
        <w:rPr>
          <w:rFonts w:ascii="Times New Roman" w:hAnsi="Times New Roman"/>
          <w:szCs w:val="28"/>
        </w:rPr>
        <w:t>расчеты</w:t>
      </w:r>
      <w:proofErr w:type="spellEnd"/>
      <w:r w:rsidR="00F23AE6" w:rsidRPr="00B041EB">
        <w:rPr>
          <w:rFonts w:ascii="Times New Roman" w:hAnsi="Times New Roman"/>
          <w:szCs w:val="28"/>
        </w:rPr>
        <w:t xml:space="preserve"> по сделкам со всеми, в том числе государственными ценными бумагами. Такой процесс развития потребует соот</w:t>
      </w:r>
      <w:r w:rsidR="000811CE" w:rsidRPr="00B041EB">
        <w:rPr>
          <w:rFonts w:ascii="Times New Roman" w:hAnsi="Times New Roman"/>
          <w:szCs w:val="28"/>
        </w:rPr>
        <w:t>ветствующих действий не только П</w:t>
      </w:r>
      <w:r w:rsidR="00F23AE6" w:rsidRPr="00B041EB">
        <w:rPr>
          <w:rFonts w:ascii="Times New Roman" w:hAnsi="Times New Roman"/>
          <w:szCs w:val="28"/>
        </w:rPr>
        <w:t>равительства</w:t>
      </w:r>
      <w:r w:rsidR="000811CE" w:rsidRPr="00B041EB">
        <w:rPr>
          <w:rFonts w:ascii="Times New Roman" w:hAnsi="Times New Roman"/>
          <w:szCs w:val="28"/>
        </w:rPr>
        <w:t xml:space="preserve"> Кыргызской Республики</w:t>
      </w:r>
      <w:r w:rsidR="00F23AE6" w:rsidRPr="00B041EB">
        <w:rPr>
          <w:rFonts w:ascii="Times New Roman" w:hAnsi="Times New Roman"/>
          <w:szCs w:val="28"/>
        </w:rPr>
        <w:t>, но и от Национального Банка Кыргызской Республики.</w:t>
      </w:r>
    </w:p>
    <w:p w14:paraId="24AD2483" w14:textId="533170FC"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8</w:t>
      </w:r>
      <w:r w:rsidR="00B53B49" w:rsidRPr="00B041EB">
        <w:rPr>
          <w:rFonts w:ascii="Times New Roman" w:hAnsi="Times New Roman"/>
          <w:szCs w:val="28"/>
        </w:rPr>
        <w:t xml:space="preserve">. </w:t>
      </w:r>
      <w:r w:rsidR="00EB3A61" w:rsidRPr="00B041EB">
        <w:rPr>
          <w:rFonts w:ascii="Times New Roman" w:hAnsi="Times New Roman"/>
          <w:szCs w:val="28"/>
        </w:rPr>
        <w:t>Совершенствова</w:t>
      </w:r>
      <w:r w:rsidRPr="00B041EB">
        <w:rPr>
          <w:rFonts w:ascii="Times New Roman" w:hAnsi="Times New Roman"/>
          <w:szCs w:val="28"/>
        </w:rPr>
        <w:t xml:space="preserve">ние системы </w:t>
      </w:r>
      <w:r w:rsidR="00EB3A61" w:rsidRPr="00B041EB">
        <w:rPr>
          <w:rFonts w:ascii="Times New Roman" w:hAnsi="Times New Roman"/>
          <w:szCs w:val="28"/>
        </w:rPr>
        <w:t xml:space="preserve">административных и уголовных наказаний за правонарушения на рынке ценных бумаг для повышения его </w:t>
      </w:r>
      <w:proofErr w:type="spellStart"/>
      <w:r w:rsidR="00EB3A61" w:rsidRPr="00B041EB">
        <w:rPr>
          <w:rFonts w:ascii="Times New Roman" w:hAnsi="Times New Roman"/>
          <w:szCs w:val="28"/>
        </w:rPr>
        <w:t>над</w:t>
      </w:r>
      <w:r w:rsidRPr="00B041EB">
        <w:rPr>
          <w:rFonts w:ascii="Times New Roman" w:hAnsi="Times New Roman"/>
          <w:szCs w:val="28"/>
        </w:rPr>
        <w:t>ежности</w:t>
      </w:r>
      <w:proofErr w:type="spellEnd"/>
      <w:r w:rsidRPr="00B041EB">
        <w:rPr>
          <w:rFonts w:ascii="Times New Roman" w:hAnsi="Times New Roman"/>
          <w:szCs w:val="28"/>
        </w:rPr>
        <w:t xml:space="preserve"> в интересах инвесторов, </w:t>
      </w:r>
      <w:proofErr w:type="spellStart"/>
      <w:r w:rsidRPr="00B041EB">
        <w:rPr>
          <w:rFonts w:ascii="Times New Roman" w:hAnsi="Times New Roman"/>
          <w:szCs w:val="28"/>
        </w:rPr>
        <w:t>путем</w:t>
      </w:r>
      <w:proofErr w:type="spellEnd"/>
      <w:r w:rsidRPr="00B041EB">
        <w:rPr>
          <w:rFonts w:ascii="Times New Roman" w:hAnsi="Times New Roman"/>
          <w:szCs w:val="28"/>
        </w:rPr>
        <w:t>:</w:t>
      </w:r>
    </w:p>
    <w:p w14:paraId="737D4370" w14:textId="77777777"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xml:space="preserve">- совершенствования системы административных и уголовных наказаний за правонарушения на рынке ценных бумаг для повышения его </w:t>
      </w:r>
      <w:proofErr w:type="spellStart"/>
      <w:r w:rsidRPr="00B041EB">
        <w:rPr>
          <w:rFonts w:ascii="Times New Roman" w:hAnsi="Times New Roman"/>
          <w:szCs w:val="28"/>
        </w:rPr>
        <w:t>надежности</w:t>
      </w:r>
      <w:proofErr w:type="spellEnd"/>
      <w:r w:rsidRPr="00B041EB">
        <w:rPr>
          <w:rFonts w:ascii="Times New Roman" w:hAnsi="Times New Roman"/>
          <w:szCs w:val="28"/>
        </w:rPr>
        <w:t xml:space="preserve"> в интересах инвесторов;</w:t>
      </w:r>
    </w:p>
    <w:p w14:paraId="38BE51E2" w14:textId="602FC29F"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xml:space="preserve">- составления национального перечня оснований, порядка, условий и размера применения санкций к </w:t>
      </w:r>
      <w:r w:rsidR="004C620D" w:rsidRPr="00B041EB">
        <w:rPr>
          <w:rFonts w:ascii="Times New Roman" w:hAnsi="Times New Roman"/>
          <w:szCs w:val="28"/>
        </w:rPr>
        <w:t>участникам рынка ценных бумаг</w:t>
      </w:r>
      <w:r w:rsidRPr="00B041EB">
        <w:rPr>
          <w:rFonts w:ascii="Times New Roman" w:hAnsi="Times New Roman"/>
          <w:szCs w:val="28"/>
        </w:rPr>
        <w:t xml:space="preserve"> и эмитентам за правонарушения на финансовом рынке;</w:t>
      </w:r>
    </w:p>
    <w:p w14:paraId="785818B9" w14:textId="71814AAA"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составления национального перечня требований по защите прав и интересов потребителей финансовых услуг на рынке ценных бумаг;</w:t>
      </w:r>
    </w:p>
    <w:p w14:paraId="66B9784D" w14:textId="2EC7AB99"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составления национального перечня требований, направленных на противодействие неправомерному использованию инсайдерской информации и манипулированию на рынке ценных бумаг;</w:t>
      </w:r>
    </w:p>
    <w:p w14:paraId="74490EFE" w14:textId="70DBE70B"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составления национального и разработка гармонизированного перечня требований к системе корпоративного управления участников рынка ценных бумаг;</w:t>
      </w:r>
    </w:p>
    <w:p w14:paraId="1B29E8F5" w14:textId="6F7DE3F7" w:rsidR="00B53B49"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 xml:space="preserve">- составления национального и разработка гармонизированного перечня надзорной </w:t>
      </w:r>
      <w:proofErr w:type="spellStart"/>
      <w:r w:rsidRPr="00B041EB">
        <w:rPr>
          <w:rFonts w:ascii="Times New Roman" w:hAnsi="Times New Roman"/>
          <w:szCs w:val="28"/>
        </w:rPr>
        <w:t>отчетности</w:t>
      </w:r>
      <w:proofErr w:type="spellEnd"/>
      <w:r w:rsidRPr="00B041EB">
        <w:rPr>
          <w:rFonts w:ascii="Times New Roman" w:hAnsi="Times New Roman"/>
          <w:szCs w:val="28"/>
        </w:rPr>
        <w:t xml:space="preserve"> и сроков её предоставления УРЦБ и эмитентами.</w:t>
      </w:r>
    </w:p>
    <w:p w14:paraId="16B178F8" w14:textId="02D9054D" w:rsidR="00A37CE8"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9</w:t>
      </w:r>
      <w:r w:rsidR="00B53B49" w:rsidRPr="00B041EB">
        <w:rPr>
          <w:rFonts w:ascii="Times New Roman" w:hAnsi="Times New Roman"/>
          <w:szCs w:val="28"/>
        </w:rPr>
        <w:t xml:space="preserve">. </w:t>
      </w:r>
      <w:r w:rsidR="00EB3A61" w:rsidRPr="00B041EB">
        <w:rPr>
          <w:rFonts w:ascii="Times New Roman" w:hAnsi="Times New Roman"/>
          <w:szCs w:val="28"/>
        </w:rPr>
        <w:t>Вв</w:t>
      </w:r>
      <w:r w:rsidRPr="00B041EB">
        <w:rPr>
          <w:rFonts w:ascii="Times New Roman" w:hAnsi="Times New Roman"/>
          <w:szCs w:val="28"/>
        </w:rPr>
        <w:t>едение процедуры</w:t>
      </w:r>
      <w:r w:rsidR="00EB3A61" w:rsidRPr="00B041EB">
        <w:rPr>
          <w:rFonts w:ascii="Times New Roman" w:hAnsi="Times New Roman"/>
          <w:szCs w:val="28"/>
        </w:rPr>
        <w:t xml:space="preserve"> сертификации инвестиционных консультантов и рейтинговых агентств с </w:t>
      </w:r>
      <w:proofErr w:type="spellStart"/>
      <w:r w:rsidR="00EB3A61" w:rsidRPr="00B041EB">
        <w:rPr>
          <w:rFonts w:ascii="Times New Roman" w:hAnsi="Times New Roman"/>
          <w:szCs w:val="28"/>
        </w:rPr>
        <w:t>учетом</w:t>
      </w:r>
      <w:proofErr w:type="spellEnd"/>
      <w:r w:rsidR="00EB3A61" w:rsidRPr="00B041EB">
        <w:rPr>
          <w:rFonts w:ascii="Times New Roman" w:hAnsi="Times New Roman"/>
          <w:szCs w:val="28"/>
        </w:rPr>
        <w:t xml:space="preserve"> повы</w:t>
      </w:r>
      <w:r w:rsidRPr="00B041EB">
        <w:rPr>
          <w:rFonts w:ascii="Times New Roman" w:hAnsi="Times New Roman"/>
          <w:szCs w:val="28"/>
        </w:rPr>
        <w:t xml:space="preserve">шения требований на рынке ЕАЭС, </w:t>
      </w:r>
      <w:proofErr w:type="spellStart"/>
      <w:r w:rsidRPr="00B041EB">
        <w:rPr>
          <w:rFonts w:ascii="Times New Roman" w:hAnsi="Times New Roman"/>
          <w:szCs w:val="28"/>
        </w:rPr>
        <w:t>путем</w:t>
      </w:r>
      <w:proofErr w:type="spellEnd"/>
      <w:r w:rsidRPr="00B041EB">
        <w:rPr>
          <w:rFonts w:ascii="Times New Roman" w:hAnsi="Times New Roman"/>
          <w:szCs w:val="28"/>
        </w:rPr>
        <w:t xml:space="preserve"> </w:t>
      </w:r>
      <w:r w:rsidRPr="00B041EB">
        <w:rPr>
          <w:rFonts w:ascii="Times New Roman" w:hAnsi="Times New Roman"/>
          <w:szCs w:val="28"/>
        </w:rPr>
        <w:lastRenderedPageBreak/>
        <w:t>составления и разработки национальных перечней требований к осуществлению деятельности рейтинговых агентств и инвестиционных консультантов.</w:t>
      </w:r>
    </w:p>
    <w:p w14:paraId="1E633770" w14:textId="438710F2" w:rsidR="00A37CE8" w:rsidRPr="00B041EB" w:rsidRDefault="00B53B49" w:rsidP="007A0038">
      <w:pPr>
        <w:spacing w:line="276" w:lineRule="auto"/>
        <w:ind w:firstLine="709"/>
        <w:rPr>
          <w:rFonts w:ascii="Times New Roman" w:hAnsi="Times New Roman"/>
          <w:szCs w:val="28"/>
        </w:rPr>
      </w:pPr>
      <w:r w:rsidRPr="00B041EB">
        <w:rPr>
          <w:rFonts w:ascii="Times New Roman" w:hAnsi="Times New Roman"/>
          <w:szCs w:val="28"/>
        </w:rPr>
        <w:t>1</w:t>
      </w:r>
      <w:r w:rsidR="00A37CE8" w:rsidRPr="00B041EB">
        <w:rPr>
          <w:rFonts w:ascii="Times New Roman" w:hAnsi="Times New Roman"/>
          <w:szCs w:val="28"/>
        </w:rPr>
        <w:t>0</w:t>
      </w:r>
      <w:r w:rsidRPr="00B041EB">
        <w:rPr>
          <w:rFonts w:ascii="Times New Roman" w:hAnsi="Times New Roman"/>
          <w:szCs w:val="28"/>
        </w:rPr>
        <w:t xml:space="preserve">. </w:t>
      </w:r>
      <w:r w:rsidR="00EB3A61" w:rsidRPr="00B041EB">
        <w:rPr>
          <w:rFonts w:ascii="Times New Roman" w:hAnsi="Times New Roman"/>
          <w:szCs w:val="28"/>
        </w:rPr>
        <w:t>Обеспеч</w:t>
      </w:r>
      <w:r w:rsidR="00A37CE8" w:rsidRPr="00B041EB">
        <w:rPr>
          <w:rFonts w:ascii="Times New Roman" w:hAnsi="Times New Roman"/>
          <w:szCs w:val="28"/>
        </w:rPr>
        <w:t>ение</w:t>
      </w:r>
      <w:r w:rsidR="00EB3A61" w:rsidRPr="00B041EB">
        <w:rPr>
          <w:rFonts w:ascii="Times New Roman" w:hAnsi="Times New Roman"/>
          <w:szCs w:val="28"/>
        </w:rPr>
        <w:t xml:space="preserve"> существенно</w:t>
      </w:r>
      <w:r w:rsidR="00A37CE8" w:rsidRPr="00B041EB">
        <w:rPr>
          <w:rFonts w:ascii="Times New Roman" w:hAnsi="Times New Roman"/>
          <w:szCs w:val="28"/>
        </w:rPr>
        <w:t>го</w:t>
      </w:r>
      <w:r w:rsidR="00EB3A61" w:rsidRPr="00B041EB">
        <w:rPr>
          <w:rFonts w:ascii="Times New Roman" w:hAnsi="Times New Roman"/>
          <w:szCs w:val="28"/>
        </w:rPr>
        <w:t xml:space="preserve"> продвижени</w:t>
      </w:r>
      <w:r w:rsidR="00A37CE8" w:rsidRPr="00B041EB">
        <w:rPr>
          <w:rFonts w:ascii="Times New Roman" w:hAnsi="Times New Roman"/>
          <w:szCs w:val="28"/>
        </w:rPr>
        <w:t>я</w:t>
      </w:r>
      <w:r w:rsidR="00EB3A61" w:rsidRPr="00B041EB">
        <w:rPr>
          <w:rFonts w:ascii="Times New Roman" w:hAnsi="Times New Roman"/>
          <w:szCs w:val="28"/>
        </w:rPr>
        <w:t xml:space="preserve"> по вопросам гармонизации регулятивных и институциональных условий финансового рынка страны с </w:t>
      </w:r>
      <w:r w:rsidR="005A2B96" w:rsidRPr="00B041EB">
        <w:rPr>
          <w:rFonts w:ascii="Times New Roman" w:hAnsi="Times New Roman"/>
          <w:szCs w:val="28"/>
        </w:rPr>
        <w:t>г</w:t>
      </w:r>
      <w:r w:rsidR="00EB3A61" w:rsidRPr="00B041EB">
        <w:rPr>
          <w:rFonts w:ascii="Times New Roman" w:hAnsi="Times New Roman"/>
          <w:szCs w:val="28"/>
        </w:rPr>
        <w:t>осударствами – членами ЕАЭС, а также обеспечение взаимной информац</w:t>
      </w:r>
      <w:r w:rsidR="00A37CE8" w:rsidRPr="00B041EB">
        <w:rPr>
          <w:rFonts w:ascii="Times New Roman" w:hAnsi="Times New Roman"/>
          <w:szCs w:val="28"/>
        </w:rPr>
        <w:t xml:space="preserve">ионной прозрачности их рынков, </w:t>
      </w:r>
      <w:proofErr w:type="spellStart"/>
      <w:r w:rsidR="00A37CE8" w:rsidRPr="00B041EB">
        <w:rPr>
          <w:rFonts w:ascii="Times New Roman" w:hAnsi="Times New Roman"/>
          <w:szCs w:val="28"/>
        </w:rPr>
        <w:t>путем</w:t>
      </w:r>
      <w:proofErr w:type="spellEnd"/>
      <w:r w:rsidR="00A37CE8" w:rsidRPr="00B041EB">
        <w:rPr>
          <w:rFonts w:ascii="Times New Roman" w:hAnsi="Times New Roman"/>
          <w:szCs w:val="28"/>
        </w:rPr>
        <w:t xml:space="preserve"> составления национального и разработка гармонизированного перечня требований к раскрытию информации об эмитенте и его ценных бумагах, которые размещаются и (или) обращаются на организованном рынке ценных бумаг (бирже). </w:t>
      </w:r>
    </w:p>
    <w:p w14:paraId="0CBAAF03" w14:textId="2EAEA5F3" w:rsidR="00B53B49" w:rsidRPr="00B041EB" w:rsidRDefault="00A37CE8" w:rsidP="007A0038">
      <w:pPr>
        <w:spacing w:line="276" w:lineRule="auto"/>
        <w:ind w:firstLine="709"/>
        <w:rPr>
          <w:rFonts w:ascii="Times New Roman" w:hAnsi="Times New Roman"/>
          <w:szCs w:val="28"/>
        </w:rPr>
      </w:pPr>
      <w:r w:rsidRPr="00B041EB">
        <w:rPr>
          <w:rFonts w:ascii="Times New Roman" w:hAnsi="Times New Roman"/>
          <w:szCs w:val="28"/>
        </w:rPr>
        <w:t>11</w:t>
      </w:r>
      <w:r w:rsidR="00B53B49" w:rsidRPr="00B041EB">
        <w:rPr>
          <w:rFonts w:ascii="Times New Roman" w:hAnsi="Times New Roman"/>
          <w:szCs w:val="28"/>
        </w:rPr>
        <w:t xml:space="preserve">. </w:t>
      </w:r>
      <w:r w:rsidR="00EB3A61" w:rsidRPr="00B041EB">
        <w:rPr>
          <w:rFonts w:ascii="Times New Roman" w:hAnsi="Times New Roman"/>
          <w:szCs w:val="28"/>
        </w:rPr>
        <w:t>Устран</w:t>
      </w:r>
      <w:r w:rsidRPr="00B041EB">
        <w:rPr>
          <w:rFonts w:ascii="Times New Roman" w:hAnsi="Times New Roman"/>
          <w:szCs w:val="28"/>
        </w:rPr>
        <w:t>ение</w:t>
      </w:r>
      <w:r w:rsidR="00EB3A61" w:rsidRPr="00B041EB">
        <w:rPr>
          <w:rFonts w:ascii="Times New Roman" w:hAnsi="Times New Roman"/>
          <w:szCs w:val="28"/>
        </w:rPr>
        <w:t xml:space="preserve"> взаимн</w:t>
      </w:r>
      <w:r w:rsidR="00493A25" w:rsidRPr="00B041EB">
        <w:rPr>
          <w:rFonts w:ascii="Times New Roman" w:hAnsi="Times New Roman"/>
          <w:szCs w:val="28"/>
        </w:rPr>
        <w:t>о установленны</w:t>
      </w:r>
      <w:r w:rsidR="003020DC" w:rsidRPr="00B041EB">
        <w:rPr>
          <w:rFonts w:ascii="Times New Roman" w:hAnsi="Times New Roman"/>
          <w:szCs w:val="28"/>
        </w:rPr>
        <w:t>х</w:t>
      </w:r>
      <w:r w:rsidR="00EB3A61" w:rsidRPr="00B041EB">
        <w:rPr>
          <w:rFonts w:ascii="Times New Roman" w:hAnsi="Times New Roman"/>
          <w:szCs w:val="28"/>
        </w:rPr>
        <w:t xml:space="preserve"> барьер</w:t>
      </w:r>
      <w:r w:rsidR="003020DC" w:rsidRPr="00B041EB">
        <w:rPr>
          <w:rFonts w:ascii="Times New Roman" w:hAnsi="Times New Roman"/>
          <w:szCs w:val="28"/>
        </w:rPr>
        <w:t>ов</w:t>
      </w:r>
      <w:r w:rsidR="00EB3A61" w:rsidRPr="00B041EB">
        <w:rPr>
          <w:rFonts w:ascii="Times New Roman" w:hAnsi="Times New Roman"/>
          <w:szCs w:val="28"/>
        </w:rPr>
        <w:t xml:space="preserve"> при передвижении капиталов, инвестиций, финансовых услуг между государствами - члена</w:t>
      </w:r>
      <w:r w:rsidR="003020DC" w:rsidRPr="00B041EB">
        <w:rPr>
          <w:rFonts w:ascii="Times New Roman" w:hAnsi="Times New Roman"/>
          <w:szCs w:val="28"/>
        </w:rPr>
        <w:t xml:space="preserve">ми ЕАЭС, </w:t>
      </w:r>
      <w:proofErr w:type="spellStart"/>
      <w:r w:rsidR="003020DC" w:rsidRPr="00B041EB">
        <w:rPr>
          <w:rFonts w:ascii="Times New Roman" w:hAnsi="Times New Roman"/>
          <w:szCs w:val="28"/>
        </w:rPr>
        <w:t>путем</w:t>
      </w:r>
      <w:proofErr w:type="spellEnd"/>
      <w:r w:rsidR="003020DC" w:rsidRPr="00B041EB">
        <w:rPr>
          <w:rFonts w:ascii="Times New Roman" w:hAnsi="Times New Roman"/>
          <w:szCs w:val="28"/>
        </w:rPr>
        <w:t xml:space="preserve"> внесения соответствующих поправок в нормативные правовые акты. </w:t>
      </w:r>
    </w:p>
    <w:p w14:paraId="522A2B25" w14:textId="3CBC4E95" w:rsidR="00B53B49" w:rsidRPr="00B041EB" w:rsidRDefault="00B53B49" w:rsidP="007A0038">
      <w:pPr>
        <w:spacing w:line="276" w:lineRule="auto"/>
        <w:ind w:firstLine="709"/>
        <w:rPr>
          <w:rFonts w:ascii="Times New Roman" w:hAnsi="Times New Roman"/>
          <w:szCs w:val="28"/>
        </w:rPr>
      </w:pPr>
      <w:r w:rsidRPr="00B041EB">
        <w:rPr>
          <w:rFonts w:ascii="Times New Roman" w:hAnsi="Times New Roman"/>
          <w:szCs w:val="28"/>
        </w:rPr>
        <w:t>1</w:t>
      </w:r>
      <w:r w:rsidR="003020DC" w:rsidRPr="00B041EB">
        <w:rPr>
          <w:rFonts w:ascii="Times New Roman" w:hAnsi="Times New Roman"/>
          <w:szCs w:val="28"/>
        </w:rPr>
        <w:t>2</w:t>
      </w:r>
      <w:r w:rsidRPr="00B041EB">
        <w:rPr>
          <w:rFonts w:ascii="Times New Roman" w:hAnsi="Times New Roman"/>
          <w:szCs w:val="28"/>
        </w:rPr>
        <w:t xml:space="preserve">. </w:t>
      </w:r>
      <w:r w:rsidR="00EB3A61" w:rsidRPr="00B041EB">
        <w:rPr>
          <w:rFonts w:ascii="Times New Roman" w:hAnsi="Times New Roman"/>
          <w:szCs w:val="28"/>
        </w:rPr>
        <w:t>Разработ</w:t>
      </w:r>
      <w:r w:rsidR="00493A25" w:rsidRPr="00B041EB">
        <w:rPr>
          <w:rFonts w:ascii="Times New Roman" w:hAnsi="Times New Roman"/>
          <w:szCs w:val="28"/>
        </w:rPr>
        <w:t>ать</w:t>
      </w:r>
      <w:r w:rsidR="00EB3A61" w:rsidRPr="00B041EB">
        <w:rPr>
          <w:rFonts w:ascii="Times New Roman" w:hAnsi="Times New Roman"/>
          <w:szCs w:val="28"/>
        </w:rPr>
        <w:t xml:space="preserve"> и инициирова</w:t>
      </w:r>
      <w:r w:rsidR="00493A25" w:rsidRPr="00B041EB">
        <w:rPr>
          <w:rFonts w:ascii="Times New Roman" w:hAnsi="Times New Roman"/>
          <w:szCs w:val="28"/>
        </w:rPr>
        <w:t>ть</w:t>
      </w:r>
      <w:r w:rsidR="00EB3A61" w:rsidRPr="00B041EB">
        <w:rPr>
          <w:rFonts w:ascii="Times New Roman" w:hAnsi="Times New Roman"/>
          <w:szCs w:val="28"/>
        </w:rPr>
        <w:t xml:space="preserve"> мер</w:t>
      </w:r>
      <w:r w:rsidR="00493A25" w:rsidRPr="00B041EB">
        <w:rPr>
          <w:rFonts w:ascii="Times New Roman" w:hAnsi="Times New Roman"/>
          <w:szCs w:val="28"/>
        </w:rPr>
        <w:t>ы</w:t>
      </w:r>
      <w:r w:rsidR="00EB3A61" w:rsidRPr="00B041EB">
        <w:rPr>
          <w:rFonts w:ascii="Times New Roman" w:hAnsi="Times New Roman"/>
          <w:szCs w:val="28"/>
        </w:rPr>
        <w:t xml:space="preserve"> по защите от недобросовестной конкуренции между профессиональными участниками стран ЕАЭС в условиях предоставления свободного доступа на</w:t>
      </w:r>
      <w:r w:rsidR="003020DC" w:rsidRPr="00B041EB">
        <w:rPr>
          <w:rFonts w:ascii="Times New Roman" w:hAnsi="Times New Roman"/>
          <w:szCs w:val="28"/>
        </w:rPr>
        <w:t xml:space="preserve"> национальные рынки друг друга, </w:t>
      </w:r>
      <w:proofErr w:type="spellStart"/>
      <w:r w:rsidR="003020DC" w:rsidRPr="00B041EB">
        <w:rPr>
          <w:rFonts w:ascii="Times New Roman" w:hAnsi="Times New Roman"/>
          <w:szCs w:val="28"/>
        </w:rPr>
        <w:t>путем</w:t>
      </w:r>
      <w:proofErr w:type="spellEnd"/>
      <w:r w:rsidR="003020DC" w:rsidRPr="00B041EB">
        <w:rPr>
          <w:rFonts w:ascii="Times New Roman" w:hAnsi="Times New Roman"/>
          <w:szCs w:val="28"/>
        </w:rPr>
        <w:t xml:space="preserve"> внесения соответствующих поправок в нормативные правовые акты.</w:t>
      </w:r>
    </w:p>
    <w:p w14:paraId="4FB2BAD5" w14:textId="01D01C4C" w:rsidR="00092E79" w:rsidRPr="00B041EB" w:rsidRDefault="00B53B49" w:rsidP="007A0038">
      <w:pPr>
        <w:spacing w:line="276" w:lineRule="auto"/>
        <w:ind w:firstLine="709"/>
        <w:rPr>
          <w:rFonts w:ascii="Times New Roman" w:hAnsi="Times New Roman"/>
          <w:szCs w:val="28"/>
        </w:rPr>
      </w:pPr>
      <w:r w:rsidRPr="00B041EB">
        <w:rPr>
          <w:rFonts w:ascii="Times New Roman" w:hAnsi="Times New Roman"/>
          <w:szCs w:val="28"/>
        </w:rPr>
        <w:t>1</w:t>
      </w:r>
      <w:r w:rsidR="003020DC" w:rsidRPr="00B041EB">
        <w:rPr>
          <w:rFonts w:ascii="Times New Roman" w:hAnsi="Times New Roman"/>
          <w:szCs w:val="28"/>
        </w:rPr>
        <w:t>3</w:t>
      </w:r>
      <w:r w:rsidRPr="00B041EB">
        <w:rPr>
          <w:rFonts w:ascii="Times New Roman" w:hAnsi="Times New Roman"/>
          <w:szCs w:val="28"/>
        </w:rPr>
        <w:t xml:space="preserve">. </w:t>
      </w:r>
      <w:r w:rsidR="003020DC" w:rsidRPr="00B041EB">
        <w:rPr>
          <w:rFonts w:ascii="Times New Roman" w:hAnsi="Times New Roman"/>
          <w:szCs w:val="28"/>
        </w:rPr>
        <w:t>Повышение ликвидности акций стратегических компаний и привлечение необходимого капитала для модернизации и развития их потенциала, рост инвестиционной активности на фондовом рынке и получение необходимых инвестиций на публичном фондовом рынке, увеличение капитализации фондового ры</w:t>
      </w:r>
      <w:r w:rsidR="00066EA1" w:rsidRPr="00B041EB">
        <w:rPr>
          <w:rFonts w:ascii="Times New Roman" w:hAnsi="Times New Roman"/>
          <w:szCs w:val="28"/>
        </w:rPr>
        <w:t xml:space="preserve">нка в целом, </w:t>
      </w:r>
      <w:proofErr w:type="spellStart"/>
      <w:r w:rsidR="00066EA1" w:rsidRPr="00B041EB">
        <w:rPr>
          <w:rFonts w:ascii="Times New Roman" w:hAnsi="Times New Roman"/>
          <w:szCs w:val="28"/>
        </w:rPr>
        <w:t>путем</w:t>
      </w:r>
      <w:proofErr w:type="spellEnd"/>
      <w:r w:rsidR="00066EA1" w:rsidRPr="00B041EB">
        <w:rPr>
          <w:rFonts w:ascii="Times New Roman" w:hAnsi="Times New Roman"/>
          <w:szCs w:val="28"/>
        </w:rPr>
        <w:t xml:space="preserve"> </w:t>
      </w:r>
      <w:r w:rsidR="003020DC" w:rsidRPr="00B041EB">
        <w:rPr>
          <w:rFonts w:ascii="Times New Roman" w:hAnsi="Times New Roman"/>
          <w:szCs w:val="28"/>
        </w:rPr>
        <w:t>проведения</w:t>
      </w:r>
      <w:r w:rsidR="00665C4F" w:rsidRPr="00B041EB">
        <w:rPr>
          <w:rFonts w:ascii="Times New Roman" w:hAnsi="Times New Roman"/>
          <w:szCs w:val="28"/>
        </w:rPr>
        <w:t xml:space="preserve"> IPO с реализацией до 10 процентов акций дополнител</w:t>
      </w:r>
      <w:r w:rsidR="00066EA1" w:rsidRPr="00B041EB">
        <w:rPr>
          <w:rFonts w:ascii="Times New Roman" w:hAnsi="Times New Roman"/>
          <w:szCs w:val="28"/>
        </w:rPr>
        <w:t xml:space="preserve">ьного выпуска на фондовом рынке и </w:t>
      </w:r>
      <w:r w:rsidR="003020DC" w:rsidRPr="00B041EB">
        <w:rPr>
          <w:rFonts w:ascii="Times New Roman" w:hAnsi="Times New Roman"/>
          <w:szCs w:val="28"/>
        </w:rPr>
        <w:t>реализации</w:t>
      </w:r>
      <w:r w:rsidRPr="00B041EB">
        <w:rPr>
          <w:rFonts w:ascii="Times New Roman" w:hAnsi="Times New Roman"/>
          <w:szCs w:val="28"/>
        </w:rPr>
        <w:t xml:space="preserve"> Программы</w:t>
      </w:r>
      <w:r w:rsidRPr="00B041EB">
        <w:rPr>
          <w:b/>
          <w:bCs/>
          <w:szCs w:val="28"/>
        </w:rPr>
        <w:t xml:space="preserve"> </w:t>
      </w:r>
      <w:r w:rsidRPr="00B041EB">
        <w:rPr>
          <w:rFonts w:ascii="Times New Roman" w:hAnsi="Times New Roman"/>
          <w:szCs w:val="28"/>
        </w:rPr>
        <w:t>приватизации государственной собственности в Кыргызской Республике на 2020-2022 годы</w:t>
      </w:r>
      <w:r w:rsidR="003020DC" w:rsidRPr="00B041EB">
        <w:rPr>
          <w:rFonts w:ascii="Times New Roman" w:hAnsi="Times New Roman"/>
          <w:szCs w:val="28"/>
        </w:rPr>
        <w:t>.</w:t>
      </w:r>
    </w:p>
    <w:p w14:paraId="64BA5C5D" w14:textId="56669CB7" w:rsidR="00092E79" w:rsidRPr="00B041EB" w:rsidRDefault="00665C4F" w:rsidP="007A0038">
      <w:pPr>
        <w:spacing w:line="276" w:lineRule="auto"/>
        <w:ind w:firstLine="709"/>
        <w:rPr>
          <w:rFonts w:ascii="Times New Roman" w:hAnsi="Times New Roman"/>
          <w:szCs w:val="28"/>
        </w:rPr>
      </w:pPr>
      <w:r w:rsidRPr="00B041EB">
        <w:rPr>
          <w:rFonts w:ascii="Times New Roman" w:hAnsi="Times New Roman"/>
          <w:szCs w:val="28"/>
        </w:rPr>
        <w:t>1</w:t>
      </w:r>
      <w:r w:rsidR="003020DC" w:rsidRPr="00B041EB">
        <w:rPr>
          <w:rFonts w:ascii="Times New Roman" w:hAnsi="Times New Roman"/>
          <w:szCs w:val="28"/>
        </w:rPr>
        <w:t>4</w:t>
      </w:r>
      <w:r w:rsidRPr="00B041EB">
        <w:rPr>
          <w:rFonts w:ascii="Times New Roman" w:hAnsi="Times New Roman"/>
          <w:szCs w:val="28"/>
        </w:rPr>
        <w:t>. Развитие рынка муниципальных ценных бумаг</w:t>
      </w:r>
      <w:r w:rsidR="003020DC" w:rsidRPr="00B041EB">
        <w:rPr>
          <w:rFonts w:ascii="Times New Roman" w:hAnsi="Times New Roman"/>
          <w:szCs w:val="28"/>
        </w:rPr>
        <w:t xml:space="preserve">. В рамках данной задачи </w:t>
      </w:r>
      <w:proofErr w:type="spellStart"/>
      <w:r w:rsidR="003F7511" w:rsidRPr="00B041EB">
        <w:rPr>
          <w:rFonts w:ascii="Times New Roman" w:hAnsi="Times New Roman"/>
          <w:szCs w:val="28"/>
        </w:rPr>
        <w:t>Госфиннадзор</w:t>
      </w:r>
      <w:proofErr w:type="spellEnd"/>
      <w:r w:rsidR="003F7511" w:rsidRPr="00B041EB">
        <w:rPr>
          <w:rFonts w:ascii="Times New Roman" w:hAnsi="Times New Roman"/>
          <w:szCs w:val="28"/>
        </w:rPr>
        <w:t xml:space="preserve"> во взаимодействии с </w:t>
      </w:r>
      <w:r w:rsidR="00092E79" w:rsidRPr="00B041EB">
        <w:rPr>
          <w:rFonts w:ascii="Times New Roman" w:hAnsi="Times New Roman"/>
          <w:szCs w:val="28"/>
        </w:rPr>
        <w:t>Министерством Финансов Кыргызской Республики и</w:t>
      </w:r>
      <w:r w:rsidR="003F7511" w:rsidRPr="00B041EB">
        <w:rPr>
          <w:rFonts w:ascii="Times New Roman" w:hAnsi="Times New Roman"/>
          <w:szCs w:val="28"/>
        </w:rPr>
        <w:t xml:space="preserve"> местными органами управления планирует принять меры, которые позволят местным органам власти реализовать следующие возможности:</w:t>
      </w:r>
    </w:p>
    <w:p w14:paraId="2BB73700" w14:textId="77777777" w:rsidR="00092E79" w:rsidRPr="00B041EB" w:rsidRDefault="00092E79" w:rsidP="007A0038">
      <w:pPr>
        <w:spacing w:line="276" w:lineRule="auto"/>
        <w:ind w:firstLine="709"/>
        <w:rPr>
          <w:rFonts w:ascii="Times New Roman" w:hAnsi="Times New Roman"/>
          <w:szCs w:val="28"/>
        </w:rPr>
      </w:pPr>
      <w:r w:rsidRPr="00B041EB">
        <w:rPr>
          <w:rFonts w:ascii="Times New Roman" w:hAnsi="Times New Roman"/>
          <w:szCs w:val="28"/>
        </w:rPr>
        <w:t xml:space="preserve">- </w:t>
      </w:r>
      <w:r w:rsidR="003F7511" w:rsidRPr="00B041EB">
        <w:rPr>
          <w:rFonts w:ascii="Times New Roman" w:hAnsi="Times New Roman"/>
          <w:szCs w:val="28"/>
        </w:rPr>
        <w:t>покрытие времен</w:t>
      </w:r>
      <w:r w:rsidRPr="00B041EB">
        <w:rPr>
          <w:rFonts w:ascii="Times New Roman" w:hAnsi="Times New Roman"/>
          <w:szCs w:val="28"/>
        </w:rPr>
        <w:t>ного дефицита местного бюджета;</w:t>
      </w:r>
    </w:p>
    <w:p w14:paraId="60F5C1DF" w14:textId="77777777" w:rsidR="00092E79" w:rsidRPr="00B041EB" w:rsidRDefault="00092E79" w:rsidP="007A0038">
      <w:pPr>
        <w:spacing w:line="276" w:lineRule="auto"/>
        <w:ind w:firstLine="709"/>
        <w:rPr>
          <w:rFonts w:ascii="Times New Roman" w:hAnsi="Times New Roman"/>
          <w:szCs w:val="28"/>
        </w:rPr>
      </w:pPr>
      <w:r w:rsidRPr="00B041EB">
        <w:rPr>
          <w:rFonts w:ascii="Times New Roman" w:hAnsi="Times New Roman"/>
          <w:szCs w:val="28"/>
        </w:rPr>
        <w:t xml:space="preserve">- </w:t>
      </w:r>
      <w:r w:rsidR="003F7511" w:rsidRPr="00B041EB">
        <w:rPr>
          <w:rFonts w:ascii="Times New Roman" w:hAnsi="Times New Roman"/>
          <w:szCs w:val="28"/>
        </w:rPr>
        <w:t xml:space="preserve">финансирование инфраструктурных объектов, требующих единовременных крупных средств, которыми не располагает местный бюджет: строительство, реконструкция и ремонт объектов социального назначения (школы, больницы, музеи, библиотеки); строительство, </w:t>
      </w:r>
      <w:r w:rsidR="003F7511" w:rsidRPr="00B041EB">
        <w:rPr>
          <w:rFonts w:ascii="Times New Roman" w:hAnsi="Times New Roman"/>
          <w:szCs w:val="28"/>
        </w:rPr>
        <w:lastRenderedPageBreak/>
        <w:t xml:space="preserve">реконструкция и ремонт объектов местной инфраструктуры (дороги, мосты, </w:t>
      </w:r>
      <w:proofErr w:type="spellStart"/>
      <w:r w:rsidR="003F7511" w:rsidRPr="00B041EB">
        <w:rPr>
          <w:rFonts w:ascii="Times New Roman" w:hAnsi="Times New Roman"/>
          <w:szCs w:val="28"/>
        </w:rPr>
        <w:t>водосети</w:t>
      </w:r>
      <w:proofErr w:type="spellEnd"/>
      <w:r w:rsidR="003F7511" w:rsidRPr="00B041EB">
        <w:rPr>
          <w:rFonts w:ascii="Times New Roman" w:hAnsi="Times New Roman"/>
          <w:szCs w:val="28"/>
        </w:rPr>
        <w:t xml:space="preserve"> и т. п.).</w:t>
      </w:r>
    </w:p>
    <w:p w14:paraId="2A7AD0E1" w14:textId="231C3F52" w:rsidR="00C02DEB" w:rsidRPr="00B041EB" w:rsidRDefault="00C02DEB" w:rsidP="007A0038">
      <w:pPr>
        <w:spacing w:line="276" w:lineRule="auto"/>
        <w:jc w:val="center"/>
        <w:rPr>
          <w:rFonts w:ascii="Times New Roman" w:hAnsi="Times New Roman"/>
          <w:b/>
          <w:szCs w:val="28"/>
        </w:rPr>
      </w:pPr>
      <w:r w:rsidRPr="00B041EB">
        <w:rPr>
          <w:rFonts w:ascii="Times New Roman" w:hAnsi="Times New Roman"/>
          <w:b/>
          <w:szCs w:val="28"/>
        </w:rPr>
        <w:t>2.2. Ломбардная деятельность</w:t>
      </w:r>
    </w:p>
    <w:p w14:paraId="1D1E1981" w14:textId="77777777" w:rsidR="00FE0B1B" w:rsidRPr="008D0A67" w:rsidRDefault="00FE0B1B" w:rsidP="007A0038">
      <w:pPr>
        <w:spacing w:line="276" w:lineRule="auto"/>
        <w:jc w:val="center"/>
        <w:rPr>
          <w:rFonts w:ascii="Times New Roman" w:hAnsi="Times New Roman"/>
          <w:b/>
          <w:sz w:val="22"/>
          <w:szCs w:val="22"/>
        </w:rPr>
      </w:pPr>
    </w:p>
    <w:p w14:paraId="197A28FC" w14:textId="77777777" w:rsidR="005F71CA" w:rsidRPr="00B041EB" w:rsidRDefault="005F71CA" w:rsidP="007A0038">
      <w:pPr>
        <w:spacing w:line="276" w:lineRule="auto"/>
        <w:ind w:firstLine="567"/>
        <w:rPr>
          <w:rFonts w:ascii="Times New Roman" w:hAnsi="Times New Roman"/>
          <w:szCs w:val="28"/>
        </w:rPr>
      </w:pPr>
      <w:r w:rsidRPr="005E09B7">
        <w:rPr>
          <w:rFonts w:ascii="Times New Roman" w:hAnsi="Times New Roman"/>
          <w:bCs/>
          <w:szCs w:val="28"/>
        </w:rPr>
        <w:t>Основной целью</w:t>
      </w:r>
      <w:r w:rsidRPr="00B041EB">
        <w:rPr>
          <w:rFonts w:ascii="Times New Roman" w:hAnsi="Times New Roman"/>
          <w:b/>
          <w:szCs w:val="28"/>
        </w:rPr>
        <w:t xml:space="preserve"> </w:t>
      </w:r>
      <w:r w:rsidRPr="00B041EB">
        <w:rPr>
          <w:rFonts w:ascii="Times New Roman" w:hAnsi="Times New Roman"/>
          <w:szCs w:val="28"/>
        </w:rPr>
        <w:t xml:space="preserve">является развитие механизмов функционирования рынка ломбардной деятельности в Кыргызской Республике, </w:t>
      </w:r>
      <w:proofErr w:type="spellStart"/>
      <w:r w:rsidRPr="00B041EB">
        <w:rPr>
          <w:rFonts w:ascii="Times New Roman" w:hAnsi="Times New Roman"/>
          <w:szCs w:val="28"/>
        </w:rPr>
        <w:t>четкая</w:t>
      </w:r>
      <w:proofErr w:type="spellEnd"/>
      <w:r w:rsidRPr="00B041EB">
        <w:rPr>
          <w:rFonts w:ascii="Times New Roman" w:hAnsi="Times New Roman"/>
          <w:szCs w:val="28"/>
        </w:rPr>
        <w:t xml:space="preserve"> регламентация деятельности ломбардов </w:t>
      </w:r>
      <w:proofErr w:type="spellStart"/>
      <w:r w:rsidRPr="00B041EB">
        <w:rPr>
          <w:rFonts w:ascii="Times New Roman" w:hAnsi="Times New Roman"/>
          <w:szCs w:val="28"/>
        </w:rPr>
        <w:t>путем</w:t>
      </w:r>
      <w:proofErr w:type="spellEnd"/>
      <w:r w:rsidRPr="00B041EB">
        <w:rPr>
          <w:rFonts w:ascii="Times New Roman" w:hAnsi="Times New Roman"/>
          <w:szCs w:val="28"/>
        </w:rPr>
        <w:t xml:space="preserve"> совершенствования законодательной базы с </w:t>
      </w:r>
      <w:proofErr w:type="spellStart"/>
      <w:r w:rsidRPr="00B041EB">
        <w:rPr>
          <w:rFonts w:ascii="Times New Roman" w:hAnsi="Times New Roman"/>
          <w:szCs w:val="28"/>
        </w:rPr>
        <w:t>учетом</w:t>
      </w:r>
      <w:proofErr w:type="spellEnd"/>
      <w:r w:rsidRPr="00B041EB">
        <w:rPr>
          <w:rFonts w:ascii="Times New Roman" w:hAnsi="Times New Roman"/>
          <w:szCs w:val="28"/>
        </w:rPr>
        <w:t xml:space="preserve"> передового опыта развитых стран и национальных особенностей Кыргызской Республики.</w:t>
      </w:r>
    </w:p>
    <w:p w14:paraId="7E830EAE" w14:textId="77777777" w:rsidR="005F71CA" w:rsidRPr="00B041EB" w:rsidRDefault="005F71CA" w:rsidP="007A0038">
      <w:pPr>
        <w:spacing w:line="276" w:lineRule="auto"/>
        <w:ind w:firstLine="567"/>
        <w:rPr>
          <w:rFonts w:ascii="Times New Roman" w:hAnsi="Times New Roman"/>
          <w:szCs w:val="28"/>
        </w:rPr>
      </w:pPr>
      <w:r w:rsidRPr="005E09B7">
        <w:rPr>
          <w:rFonts w:ascii="Times New Roman" w:hAnsi="Times New Roman"/>
          <w:bCs/>
          <w:szCs w:val="28"/>
        </w:rPr>
        <w:t>Основными задачами</w:t>
      </w:r>
      <w:r w:rsidRPr="00B041EB">
        <w:rPr>
          <w:rFonts w:ascii="Times New Roman" w:hAnsi="Times New Roman"/>
          <w:szCs w:val="28"/>
        </w:rPr>
        <w:t xml:space="preserve"> являются: </w:t>
      </w:r>
    </w:p>
    <w:p w14:paraId="04D71FD4" w14:textId="77777777" w:rsidR="005F71CA" w:rsidRPr="00B041EB" w:rsidRDefault="005F71CA" w:rsidP="007A0038">
      <w:pPr>
        <w:widowControl w:val="0"/>
        <w:spacing w:line="276" w:lineRule="auto"/>
        <w:ind w:firstLine="567"/>
        <w:rPr>
          <w:rFonts w:ascii="Times New Roman" w:hAnsi="Times New Roman"/>
          <w:szCs w:val="28"/>
        </w:rPr>
      </w:pPr>
      <w:r w:rsidRPr="00B041EB">
        <w:rPr>
          <w:rFonts w:ascii="Times New Roman" w:hAnsi="Times New Roman"/>
          <w:szCs w:val="28"/>
        </w:rPr>
        <w:t xml:space="preserve">- </w:t>
      </w:r>
      <w:r w:rsidR="00A14C8C" w:rsidRPr="00B041EB">
        <w:rPr>
          <w:rFonts w:ascii="Times New Roman" w:hAnsi="Times New Roman"/>
          <w:szCs w:val="28"/>
        </w:rPr>
        <w:t xml:space="preserve">легализация деятельности ломбардов и </w:t>
      </w:r>
      <w:r w:rsidR="001E7399" w:rsidRPr="00B041EB">
        <w:rPr>
          <w:rFonts w:ascii="Times New Roman" w:hAnsi="Times New Roman"/>
          <w:szCs w:val="28"/>
        </w:rPr>
        <w:t xml:space="preserve">охват </w:t>
      </w:r>
      <w:r w:rsidRPr="00B041EB">
        <w:rPr>
          <w:rFonts w:ascii="Times New Roman" w:hAnsi="Times New Roman"/>
          <w:szCs w:val="28"/>
        </w:rPr>
        <w:t>лицензирование</w:t>
      </w:r>
      <w:r w:rsidR="001E7399" w:rsidRPr="00B041EB">
        <w:rPr>
          <w:rFonts w:ascii="Times New Roman" w:hAnsi="Times New Roman"/>
          <w:szCs w:val="28"/>
        </w:rPr>
        <w:t>м</w:t>
      </w:r>
      <w:r w:rsidRPr="00B041EB">
        <w:rPr>
          <w:rFonts w:ascii="Times New Roman" w:hAnsi="Times New Roman"/>
          <w:szCs w:val="28"/>
        </w:rPr>
        <w:t xml:space="preserve"> всех ломбард</w:t>
      </w:r>
      <w:r w:rsidR="00A14C8C" w:rsidRPr="00B041EB">
        <w:rPr>
          <w:rFonts w:ascii="Times New Roman" w:hAnsi="Times New Roman"/>
          <w:szCs w:val="28"/>
        </w:rPr>
        <w:t>ных организаций</w:t>
      </w:r>
      <w:r w:rsidRPr="00B041EB">
        <w:rPr>
          <w:rFonts w:ascii="Times New Roman" w:hAnsi="Times New Roman"/>
          <w:szCs w:val="28"/>
        </w:rPr>
        <w:t xml:space="preserve"> на территории Кыргызской Республики;</w:t>
      </w:r>
    </w:p>
    <w:p w14:paraId="4BECA9CF" w14:textId="77777777" w:rsidR="005F71CA" w:rsidRPr="00B041EB" w:rsidRDefault="005F71CA" w:rsidP="007A0038">
      <w:pPr>
        <w:spacing w:line="276" w:lineRule="auto"/>
        <w:ind w:firstLine="567"/>
        <w:rPr>
          <w:rFonts w:ascii="Times New Roman" w:hAnsi="Times New Roman"/>
          <w:szCs w:val="28"/>
        </w:rPr>
      </w:pPr>
      <w:r w:rsidRPr="00B041EB">
        <w:rPr>
          <w:rFonts w:ascii="Times New Roman" w:hAnsi="Times New Roman"/>
          <w:szCs w:val="28"/>
        </w:rPr>
        <w:t>-</w:t>
      </w:r>
      <w:r w:rsidR="00A14C8C" w:rsidRPr="00B041EB">
        <w:rPr>
          <w:rFonts w:ascii="Times New Roman" w:hAnsi="Times New Roman"/>
          <w:szCs w:val="28"/>
        </w:rPr>
        <w:t xml:space="preserve"> </w:t>
      </w:r>
      <w:r w:rsidRPr="00B041EB">
        <w:rPr>
          <w:rFonts w:ascii="Times New Roman" w:hAnsi="Times New Roman"/>
          <w:szCs w:val="28"/>
        </w:rPr>
        <w:t xml:space="preserve">создание </w:t>
      </w:r>
      <w:r w:rsidR="00A14C8C" w:rsidRPr="00B041EB">
        <w:rPr>
          <w:rFonts w:ascii="Times New Roman" w:hAnsi="Times New Roman"/>
          <w:szCs w:val="28"/>
        </w:rPr>
        <w:t xml:space="preserve">и совершенствование нормативно-правовой и методологической базы </w:t>
      </w:r>
      <w:r w:rsidRPr="00B041EB">
        <w:rPr>
          <w:rFonts w:ascii="Times New Roman" w:hAnsi="Times New Roman"/>
          <w:szCs w:val="28"/>
        </w:rPr>
        <w:t xml:space="preserve">для предпринимателей, осуществляющих ломбардную деятельность; </w:t>
      </w:r>
    </w:p>
    <w:p w14:paraId="513B40F7" w14:textId="7DD87C39" w:rsidR="005F71CA" w:rsidRPr="00B041EB" w:rsidRDefault="005F71CA" w:rsidP="007A0038">
      <w:pPr>
        <w:spacing w:line="276" w:lineRule="auto"/>
        <w:ind w:firstLine="567"/>
        <w:rPr>
          <w:rFonts w:ascii="Times New Roman" w:hAnsi="Times New Roman"/>
          <w:szCs w:val="28"/>
        </w:rPr>
      </w:pPr>
      <w:r w:rsidRPr="00B041EB">
        <w:rPr>
          <w:rFonts w:ascii="Times New Roman" w:hAnsi="Times New Roman"/>
          <w:szCs w:val="28"/>
        </w:rPr>
        <w:t xml:space="preserve">- </w:t>
      </w:r>
      <w:r w:rsidR="00A14C8C" w:rsidRPr="00B041EB">
        <w:rPr>
          <w:rFonts w:ascii="Times New Roman" w:hAnsi="Times New Roman"/>
          <w:szCs w:val="28"/>
        </w:rPr>
        <w:t xml:space="preserve">обеспечение </w:t>
      </w:r>
      <w:r w:rsidRPr="00B041EB">
        <w:rPr>
          <w:rFonts w:ascii="Times New Roman" w:hAnsi="Times New Roman"/>
          <w:szCs w:val="28"/>
        </w:rPr>
        <w:t>защит</w:t>
      </w:r>
      <w:r w:rsidR="00A14C8C" w:rsidRPr="00B041EB">
        <w:rPr>
          <w:rFonts w:ascii="Times New Roman" w:hAnsi="Times New Roman"/>
          <w:szCs w:val="28"/>
        </w:rPr>
        <w:t>ы</w:t>
      </w:r>
      <w:r w:rsidRPr="00B041EB">
        <w:rPr>
          <w:rFonts w:ascii="Times New Roman" w:hAnsi="Times New Roman"/>
          <w:szCs w:val="28"/>
        </w:rPr>
        <w:t xml:space="preserve"> прав и интересов </w:t>
      </w:r>
      <w:r w:rsidR="00CA4755" w:rsidRPr="00B041EB">
        <w:rPr>
          <w:rFonts w:ascii="Times New Roman" w:hAnsi="Times New Roman"/>
          <w:szCs w:val="28"/>
        </w:rPr>
        <w:t>-</w:t>
      </w:r>
      <w:proofErr w:type="spellStart"/>
      <w:r w:rsidRPr="00B041EB">
        <w:rPr>
          <w:rFonts w:ascii="Times New Roman" w:hAnsi="Times New Roman"/>
          <w:szCs w:val="28"/>
        </w:rPr>
        <w:t>заемщиков</w:t>
      </w:r>
      <w:proofErr w:type="spellEnd"/>
      <w:r w:rsidR="00A14C8C" w:rsidRPr="00B041EB">
        <w:rPr>
          <w:rFonts w:ascii="Times New Roman" w:hAnsi="Times New Roman"/>
          <w:szCs w:val="28"/>
        </w:rPr>
        <w:t xml:space="preserve"> через процессы регулирования деятельности ломбардов;</w:t>
      </w:r>
    </w:p>
    <w:p w14:paraId="69382A9B" w14:textId="222EB97B" w:rsidR="00A14C8C" w:rsidRPr="00B041EB" w:rsidRDefault="00A14C8C" w:rsidP="007A0038">
      <w:pPr>
        <w:spacing w:line="276" w:lineRule="auto"/>
        <w:ind w:firstLine="567"/>
        <w:rPr>
          <w:rFonts w:ascii="Times New Roman" w:hAnsi="Times New Roman"/>
          <w:szCs w:val="28"/>
        </w:rPr>
      </w:pPr>
      <w:r w:rsidRPr="00B041EB">
        <w:rPr>
          <w:rFonts w:ascii="Times New Roman" w:hAnsi="Times New Roman"/>
          <w:szCs w:val="28"/>
        </w:rPr>
        <w:t xml:space="preserve">- усиление требований к </w:t>
      </w:r>
      <w:r w:rsidR="007E6F33" w:rsidRPr="00B041EB">
        <w:rPr>
          <w:rFonts w:ascii="Times New Roman" w:hAnsi="Times New Roman"/>
          <w:szCs w:val="28"/>
        </w:rPr>
        <w:t xml:space="preserve">регулируемым субъектам по </w:t>
      </w:r>
      <w:r w:rsidRPr="00B041EB">
        <w:rPr>
          <w:rFonts w:ascii="Times New Roman" w:hAnsi="Times New Roman"/>
          <w:szCs w:val="28"/>
        </w:rPr>
        <w:t xml:space="preserve">соблюдению </w:t>
      </w:r>
      <w:r w:rsidR="007E6F33" w:rsidRPr="00B041EB">
        <w:rPr>
          <w:rFonts w:ascii="Times New Roman" w:hAnsi="Times New Roman"/>
          <w:szCs w:val="28"/>
        </w:rPr>
        <w:t xml:space="preserve">предельных </w:t>
      </w:r>
      <w:r w:rsidRPr="00B041EB">
        <w:rPr>
          <w:rFonts w:ascii="Times New Roman" w:hAnsi="Times New Roman"/>
          <w:szCs w:val="28"/>
        </w:rPr>
        <w:t>нормативов</w:t>
      </w:r>
      <w:r w:rsidR="007E6F33" w:rsidRPr="00B041EB">
        <w:rPr>
          <w:rFonts w:ascii="Times New Roman" w:hAnsi="Times New Roman"/>
          <w:szCs w:val="28"/>
        </w:rPr>
        <w:t xml:space="preserve"> доходности и изъятия залогов</w:t>
      </w:r>
      <w:r w:rsidR="005A4899" w:rsidRPr="00B041EB">
        <w:rPr>
          <w:rFonts w:ascii="Times New Roman" w:hAnsi="Times New Roman"/>
          <w:szCs w:val="28"/>
        </w:rPr>
        <w:t>;</w:t>
      </w:r>
    </w:p>
    <w:p w14:paraId="536D0A6D" w14:textId="77777777" w:rsidR="005A4899" w:rsidRPr="00B041EB" w:rsidRDefault="005A4899" w:rsidP="007A0038">
      <w:pPr>
        <w:spacing w:line="276" w:lineRule="auto"/>
        <w:ind w:firstLine="567"/>
        <w:rPr>
          <w:rFonts w:ascii="Times New Roman" w:hAnsi="Times New Roman"/>
          <w:szCs w:val="28"/>
        </w:rPr>
      </w:pPr>
      <w:r w:rsidRPr="00B041EB">
        <w:rPr>
          <w:rFonts w:ascii="Times New Roman" w:hAnsi="Times New Roman"/>
          <w:szCs w:val="28"/>
        </w:rPr>
        <w:t xml:space="preserve">- соблюдению предельных нормативов доходности и изъятия залогов. </w:t>
      </w:r>
    </w:p>
    <w:p w14:paraId="1935CAC5" w14:textId="0F7F187B" w:rsidR="005A4899" w:rsidRPr="00B041EB" w:rsidRDefault="005A4899" w:rsidP="007A0038">
      <w:pPr>
        <w:spacing w:line="276" w:lineRule="auto"/>
        <w:ind w:firstLine="567"/>
        <w:rPr>
          <w:rFonts w:ascii="Times New Roman" w:hAnsi="Times New Roman"/>
          <w:b/>
          <w:szCs w:val="28"/>
          <w:lang w:val="ky-KG"/>
        </w:rPr>
      </w:pPr>
      <w:r w:rsidRPr="00B041EB">
        <w:rPr>
          <w:rFonts w:ascii="Times New Roman" w:hAnsi="Times New Roman"/>
          <w:szCs w:val="28"/>
          <w:lang w:val="ky-KG"/>
        </w:rPr>
        <w:t>В целях</w:t>
      </w:r>
      <w:r w:rsidRPr="00B041EB">
        <w:rPr>
          <w:rFonts w:ascii="Times New Roman" w:hAnsi="Times New Roman"/>
          <w:b/>
          <w:szCs w:val="28"/>
          <w:lang w:val="ky-KG"/>
        </w:rPr>
        <w:t xml:space="preserve"> </w:t>
      </w:r>
      <w:r w:rsidRPr="00B041EB">
        <w:rPr>
          <w:rFonts w:ascii="Times New Roman" w:hAnsi="Times New Roman"/>
          <w:szCs w:val="28"/>
        </w:rPr>
        <w:t xml:space="preserve">легализация деятельности ломбардов </w:t>
      </w:r>
      <w:r w:rsidRPr="00B041EB">
        <w:rPr>
          <w:rFonts w:ascii="Times New Roman" w:hAnsi="Times New Roman"/>
          <w:szCs w:val="28"/>
          <w:lang w:val="ky-KG"/>
        </w:rPr>
        <w:t>необходимо  п</w:t>
      </w:r>
      <w:proofErr w:type="spellStart"/>
      <w:r w:rsidRPr="00B041EB">
        <w:rPr>
          <w:rFonts w:ascii="Times New Roman" w:hAnsi="Times New Roman"/>
          <w:szCs w:val="28"/>
        </w:rPr>
        <w:t>роведение</w:t>
      </w:r>
      <w:proofErr w:type="spellEnd"/>
      <w:r w:rsidRPr="00B041EB">
        <w:rPr>
          <w:rFonts w:ascii="Times New Roman" w:hAnsi="Times New Roman"/>
          <w:szCs w:val="28"/>
        </w:rPr>
        <w:t xml:space="preserve"> контрольных мероприятий и принятие </w:t>
      </w:r>
      <w:r w:rsidRPr="00B041EB">
        <w:rPr>
          <w:rFonts w:ascii="Times New Roman" w:hAnsi="Times New Roman"/>
          <w:szCs w:val="28"/>
          <w:lang w:val="ky-KG"/>
        </w:rPr>
        <w:t>Госфиннадзором</w:t>
      </w:r>
      <w:r w:rsidRPr="00B041EB">
        <w:rPr>
          <w:rFonts w:ascii="Times New Roman" w:hAnsi="Times New Roman"/>
          <w:szCs w:val="28"/>
        </w:rPr>
        <w:t xml:space="preserve"> мер по </w:t>
      </w:r>
      <w:r w:rsidRPr="00B041EB">
        <w:rPr>
          <w:rFonts w:ascii="Times New Roman" w:hAnsi="Times New Roman"/>
          <w:szCs w:val="28"/>
          <w:lang w:eastAsia="en-US"/>
        </w:rPr>
        <w:t>соблюдению</w:t>
      </w:r>
      <w:r w:rsidRPr="00B041EB">
        <w:rPr>
          <w:rFonts w:ascii="Times New Roman" w:hAnsi="Times New Roman"/>
          <w:szCs w:val="28"/>
        </w:rPr>
        <w:t xml:space="preserve"> всеми ломбардами на территории республики</w:t>
      </w:r>
      <w:r w:rsidRPr="00B041EB">
        <w:rPr>
          <w:rFonts w:ascii="Times New Roman" w:hAnsi="Times New Roman"/>
          <w:szCs w:val="28"/>
          <w:lang w:eastAsia="en-US"/>
        </w:rPr>
        <w:t xml:space="preserve"> требований законов К</w:t>
      </w:r>
      <w:r w:rsidRPr="00B041EB">
        <w:rPr>
          <w:rFonts w:ascii="Times New Roman" w:hAnsi="Times New Roman"/>
          <w:szCs w:val="28"/>
          <w:lang w:val="ky-KG" w:eastAsia="en-US"/>
        </w:rPr>
        <w:t xml:space="preserve">ыргызской Республики в части лицензионной деятельности, </w:t>
      </w:r>
      <w:r w:rsidRPr="00B041EB">
        <w:rPr>
          <w:rFonts w:ascii="Times New Roman" w:hAnsi="Times New Roman"/>
          <w:szCs w:val="28"/>
        </w:rPr>
        <w:t>защиты прав и интересов заёмщиков</w:t>
      </w:r>
      <w:r w:rsidRPr="00B041EB">
        <w:rPr>
          <w:rFonts w:ascii="Times New Roman" w:hAnsi="Times New Roman"/>
          <w:szCs w:val="28"/>
          <w:lang w:val="ky-KG"/>
        </w:rPr>
        <w:t xml:space="preserve"> через постоянный контроль за деятельностью ломбардов, соблюдения ими установленных </w:t>
      </w:r>
      <w:r w:rsidRPr="00B041EB">
        <w:rPr>
          <w:rFonts w:ascii="Times New Roman" w:hAnsi="Times New Roman"/>
          <w:szCs w:val="28"/>
        </w:rPr>
        <w:t>предельных нормативов</w:t>
      </w:r>
      <w:r w:rsidRPr="00B041EB">
        <w:rPr>
          <w:rFonts w:ascii="Times New Roman" w:hAnsi="Times New Roman"/>
          <w:szCs w:val="28"/>
          <w:lang w:val="ky-KG" w:eastAsia="en-US"/>
        </w:rPr>
        <w:t>.</w:t>
      </w:r>
    </w:p>
    <w:p w14:paraId="3FB0B2DF" w14:textId="77777777" w:rsidR="005A4899" w:rsidRPr="00B041EB" w:rsidRDefault="005A4899" w:rsidP="007A0038">
      <w:pPr>
        <w:spacing w:line="276" w:lineRule="auto"/>
        <w:ind w:firstLine="567"/>
        <w:rPr>
          <w:rFonts w:ascii="Times New Roman" w:hAnsi="Times New Roman"/>
          <w:i/>
          <w:szCs w:val="28"/>
        </w:rPr>
      </w:pPr>
      <w:r w:rsidRPr="00B041EB">
        <w:rPr>
          <w:rFonts w:ascii="Times New Roman" w:hAnsi="Times New Roman"/>
          <w:szCs w:val="28"/>
          <w:lang w:val="ky-KG"/>
        </w:rPr>
        <w:t xml:space="preserve">В целях </w:t>
      </w:r>
      <w:r w:rsidRPr="00B041EB">
        <w:rPr>
          <w:rFonts w:ascii="Times New Roman" w:hAnsi="Times New Roman"/>
          <w:szCs w:val="28"/>
        </w:rPr>
        <w:t>обеспечения финансовой устойчивости ломбардов</w:t>
      </w:r>
      <w:r w:rsidRPr="00B041EB">
        <w:rPr>
          <w:rFonts w:ascii="Times New Roman" w:hAnsi="Times New Roman"/>
          <w:szCs w:val="28"/>
          <w:lang w:val="ky-KG"/>
        </w:rPr>
        <w:t xml:space="preserve"> и</w:t>
      </w:r>
      <w:r w:rsidRPr="00B041EB">
        <w:rPr>
          <w:rFonts w:ascii="Times New Roman" w:hAnsi="Times New Roman"/>
          <w:szCs w:val="28"/>
        </w:rPr>
        <w:t xml:space="preserve">  учитывая инфляционные процессы полагаем, что минимальный размер уставного капитала ломбардов </w:t>
      </w:r>
      <w:r w:rsidRPr="00B041EB">
        <w:rPr>
          <w:rFonts w:ascii="Times New Roman" w:hAnsi="Times New Roman"/>
          <w:szCs w:val="28"/>
          <w:lang w:val="ky-KG"/>
        </w:rPr>
        <w:t xml:space="preserve">необходимо </w:t>
      </w:r>
      <w:proofErr w:type="spellStart"/>
      <w:r w:rsidRPr="00B041EB">
        <w:rPr>
          <w:rFonts w:ascii="Times New Roman" w:hAnsi="Times New Roman"/>
          <w:szCs w:val="28"/>
        </w:rPr>
        <w:t>дове</w:t>
      </w:r>
      <w:proofErr w:type="spellEnd"/>
      <w:r w:rsidRPr="00B041EB">
        <w:rPr>
          <w:rFonts w:ascii="Times New Roman" w:hAnsi="Times New Roman"/>
          <w:szCs w:val="28"/>
          <w:lang w:val="ky-KG"/>
        </w:rPr>
        <w:t xml:space="preserve">сти </w:t>
      </w:r>
      <w:r w:rsidRPr="00B041EB">
        <w:rPr>
          <w:rFonts w:ascii="Times New Roman" w:hAnsi="Times New Roman"/>
          <w:szCs w:val="28"/>
        </w:rPr>
        <w:t xml:space="preserve">до 5 </w:t>
      </w:r>
      <w:proofErr w:type="spellStart"/>
      <w:r w:rsidRPr="00B041EB">
        <w:rPr>
          <w:rFonts w:ascii="Times New Roman" w:hAnsi="Times New Roman"/>
          <w:szCs w:val="28"/>
        </w:rPr>
        <w:t>млн.сомов</w:t>
      </w:r>
      <w:proofErr w:type="spellEnd"/>
      <w:r w:rsidRPr="00B041EB">
        <w:rPr>
          <w:rFonts w:ascii="Times New Roman" w:hAnsi="Times New Roman"/>
          <w:szCs w:val="28"/>
        </w:rPr>
        <w:t xml:space="preserve"> в 2025 году</w:t>
      </w:r>
      <w:r w:rsidRPr="00B041EB">
        <w:rPr>
          <w:rFonts w:ascii="Times New Roman" w:hAnsi="Times New Roman"/>
          <w:szCs w:val="28"/>
          <w:lang w:val="ky-KG"/>
        </w:rPr>
        <w:t xml:space="preserve"> (увеличивая его по годам).</w:t>
      </w:r>
    </w:p>
    <w:p w14:paraId="0A35FF95" w14:textId="77777777" w:rsidR="00334A65" w:rsidRPr="008D0A67" w:rsidRDefault="00334A65" w:rsidP="007A0038">
      <w:pPr>
        <w:spacing w:line="276" w:lineRule="auto"/>
        <w:ind w:firstLine="567"/>
        <w:rPr>
          <w:rFonts w:ascii="Times New Roman" w:hAnsi="Times New Roman"/>
          <w:sz w:val="22"/>
          <w:szCs w:val="22"/>
        </w:rPr>
      </w:pPr>
    </w:p>
    <w:p w14:paraId="479C9319" w14:textId="442815C5" w:rsidR="00C02DEB" w:rsidRPr="00B041EB" w:rsidRDefault="00C02DEB" w:rsidP="007A0038">
      <w:pPr>
        <w:pStyle w:val="a3"/>
        <w:numPr>
          <w:ilvl w:val="1"/>
          <w:numId w:val="30"/>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Страховая деятельность</w:t>
      </w:r>
    </w:p>
    <w:p w14:paraId="18E47A49" w14:textId="77777777" w:rsidR="005E09B7" w:rsidRPr="008D0A67" w:rsidRDefault="005E09B7" w:rsidP="007A0038">
      <w:pPr>
        <w:widowControl w:val="0"/>
        <w:spacing w:line="276" w:lineRule="auto"/>
        <w:ind w:firstLine="709"/>
        <w:contextualSpacing/>
        <w:rPr>
          <w:rFonts w:ascii="Times New Roman" w:hAnsi="Times New Roman"/>
          <w:bCs/>
          <w:sz w:val="22"/>
          <w:szCs w:val="22"/>
        </w:rPr>
      </w:pPr>
    </w:p>
    <w:p w14:paraId="67492660" w14:textId="0DB5F77F"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Основной целью государственной политики в страховой деятельности является </w:t>
      </w:r>
      <w:r w:rsidR="007E6F33" w:rsidRPr="005E09B7">
        <w:rPr>
          <w:rFonts w:ascii="Times New Roman" w:hAnsi="Times New Roman"/>
          <w:sz w:val="28"/>
          <w:szCs w:val="28"/>
          <w:lang w:val="ru-RU"/>
        </w:rPr>
        <w:t xml:space="preserve">превращение </w:t>
      </w:r>
      <w:proofErr w:type="spellStart"/>
      <w:r w:rsidR="007E6F33" w:rsidRPr="005E09B7">
        <w:rPr>
          <w:rFonts w:ascii="Times New Roman" w:hAnsi="Times New Roman"/>
          <w:sz w:val="28"/>
          <w:szCs w:val="28"/>
          <w:lang w:val="ru-RU"/>
        </w:rPr>
        <w:t>ее</w:t>
      </w:r>
      <w:proofErr w:type="spellEnd"/>
      <w:r w:rsidR="007E6F33" w:rsidRPr="005E09B7">
        <w:rPr>
          <w:rFonts w:ascii="Times New Roman" w:hAnsi="Times New Roman"/>
          <w:sz w:val="28"/>
          <w:szCs w:val="28"/>
          <w:lang w:val="ru-RU"/>
        </w:rPr>
        <w:t xml:space="preserve"> </w:t>
      </w:r>
      <w:r w:rsidRPr="005E09B7">
        <w:rPr>
          <w:rFonts w:ascii="Times New Roman" w:hAnsi="Times New Roman"/>
          <w:sz w:val="28"/>
          <w:szCs w:val="28"/>
          <w:lang w:val="ru-RU"/>
        </w:rPr>
        <w:t xml:space="preserve">в стратегически значимый сектор национальной экономики, обеспечивающий: повышение экономической стабильности общества, снижение социальной </w:t>
      </w:r>
      <w:proofErr w:type="spellStart"/>
      <w:r w:rsidRPr="005E09B7">
        <w:rPr>
          <w:rFonts w:ascii="Times New Roman" w:hAnsi="Times New Roman"/>
          <w:sz w:val="28"/>
          <w:szCs w:val="28"/>
          <w:lang w:val="ru-RU"/>
        </w:rPr>
        <w:t>напряженности</w:t>
      </w:r>
      <w:proofErr w:type="spellEnd"/>
      <w:r w:rsidRPr="005E09B7">
        <w:rPr>
          <w:rFonts w:ascii="Times New Roman" w:hAnsi="Times New Roman"/>
          <w:sz w:val="28"/>
          <w:szCs w:val="28"/>
          <w:lang w:val="ru-RU"/>
        </w:rPr>
        <w:t xml:space="preserve"> и создание условий для привлечения инвестиционных ресурсов в экономику страны.</w:t>
      </w:r>
    </w:p>
    <w:p w14:paraId="782EBE10" w14:textId="77777777" w:rsidR="005F71CA" w:rsidRPr="005E09B7" w:rsidRDefault="007E6F33"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Для достижения поставленной цели необходима реализация </w:t>
      </w:r>
      <w:r w:rsidR="005F71CA" w:rsidRPr="005E09B7">
        <w:rPr>
          <w:rFonts w:ascii="Times New Roman" w:hAnsi="Times New Roman"/>
          <w:sz w:val="28"/>
          <w:szCs w:val="28"/>
          <w:lang w:val="ru-RU"/>
        </w:rPr>
        <w:t>следующих задач:</w:t>
      </w:r>
    </w:p>
    <w:p w14:paraId="343E6FC3"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lastRenderedPageBreak/>
        <w:t>- совершенствование нормативно-правовой базы в части повышения уровня защиты участников страховых правоотношений;</w:t>
      </w:r>
    </w:p>
    <w:p w14:paraId="5A5260BB"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обеспечение исполнения хозяйствующими субъектами требований законов об обязательном страховании;</w:t>
      </w:r>
    </w:p>
    <w:p w14:paraId="2555DE6C"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 совершенствование системы надзора за страховыми организациями, в части повышения финансовой устойчивости и </w:t>
      </w:r>
      <w:proofErr w:type="spellStart"/>
      <w:r w:rsidRPr="005E09B7">
        <w:rPr>
          <w:rFonts w:ascii="Times New Roman" w:hAnsi="Times New Roman"/>
          <w:sz w:val="28"/>
          <w:szCs w:val="28"/>
          <w:lang w:val="ru-RU"/>
        </w:rPr>
        <w:t>платежеспособности</w:t>
      </w:r>
      <w:proofErr w:type="spellEnd"/>
      <w:r w:rsidRPr="005E09B7">
        <w:rPr>
          <w:rFonts w:ascii="Times New Roman" w:hAnsi="Times New Roman"/>
          <w:sz w:val="28"/>
          <w:szCs w:val="28"/>
          <w:lang w:val="ru-RU"/>
        </w:rPr>
        <w:t xml:space="preserve"> страховых организаций;</w:t>
      </w:r>
    </w:p>
    <w:p w14:paraId="6A428BB4"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объединение усилий государственных органов и объединений страховщиков в развитии страхового рынка;</w:t>
      </w:r>
    </w:p>
    <w:p w14:paraId="15F67A9E"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развитие добросовестной конкуренции на страховом рынке;</w:t>
      </w:r>
    </w:p>
    <w:p w14:paraId="2BCACD66"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создание условий для вывода на рынок новых страховых продуктов</w:t>
      </w:r>
      <w:r w:rsidR="00D154B3" w:rsidRPr="005E09B7">
        <w:rPr>
          <w:rFonts w:ascii="Times New Roman" w:hAnsi="Times New Roman"/>
          <w:sz w:val="28"/>
          <w:szCs w:val="28"/>
          <w:lang w:val="ru-RU"/>
        </w:rPr>
        <w:t>;</w:t>
      </w:r>
    </w:p>
    <w:p w14:paraId="1E369F45" w14:textId="77777777" w:rsidR="00D154B3" w:rsidRPr="005E09B7" w:rsidRDefault="00D154B3"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-повышение страховой культуры населения и популяризация инструментов страхования;</w:t>
      </w:r>
    </w:p>
    <w:p w14:paraId="0B08A1C2" w14:textId="77777777" w:rsidR="005F71CA" w:rsidRPr="005E09B7" w:rsidRDefault="00D154B3"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Определяя перспективу </w:t>
      </w:r>
      <w:r w:rsidR="005F71CA" w:rsidRPr="005E09B7">
        <w:rPr>
          <w:rFonts w:ascii="Times New Roman" w:hAnsi="Times New Roman"/>
          <w:sz w:val="28"/>
          <w:szCs w:val="28"/>
          <w:lang w:val="ru-RU"/>
        </w:rPr>
        <w:t>развития страховой отрасли на среднесрочн</w:t>
      </w:r>
      <w:r w:rsidRPr="005E09B7">
        <w:rPr>
          <w:rFonts w:ascii="Times New Roman" w:hAnsi="Times New Roman"/>
          <w:sz w:val="28"/>
          <w:szCs w:val="28"/>
          <w:lang w:val="ru-RU"/>
        </w:rPr>
        <w:t>ый</w:t>
      </w:r>
      <w:r w:rsidR="005F71CA" w:rsidRPr="005E09B7">
        <w:rPr>
          <w:rFonts w:ascii="Times New Roman" w:hAnsi="Times New Roman"/>
          <w:sz w:val="28"/>
          <w:szCs w:val="28"/>
          <w:lang w:val="ru-RU"/>
        </w:rPr>
        <w:t xml:space="preserve"> пер</w:t>
      </w:r>
      <w:r w:rsidRPr="005E09B7">
        <w:rPr>
          <w:rFonts w:ascii="Times New Roman" w:hAnsi="Times New Roman"/>
          <w:sz w:val="28"/>
          <w:szCs w:val="28"/>
          <w:lang w:val="ru-RU"/>
        </w:rPr>
        <w:t xml:space="preserve">иод регулятор </w:t>
      </w:r>
      <w:r w:rsidR="005F71CA" w:rsidRPr="005E09B7">
        <w:rPr>
          <w:rFonts w:ascii="Times New Roman" w:hAnsi="Times New Roman"/>
          <w:sz w:val="28"/>
          <w:szCs w:val="28"/>
          <w:lang w:val="ru-RU"/>
        </w:rPr>
        <w:t>долж</w:t>
      </w:r>
      <w:r w:rsidRPr="005E09B7">
        <w:rPr>
          <w:rFonts w:ascii="Times New Roman" w:hAnsi="Times New Roman"/>
          <w:sz w:val="28"/>
          <w:szCs w:val="28"/>
          <w:lang w:val="ru-RU"/>
        </w:rPr>
        <w:t>ен</w:t>
      </w:r>
      <w:r w:rsidR="005F71CA" w:rsidRPr="005E09B7">
        <w:rPr>
          <w:rFonts w:ascii="Times New Roman" w:hAnsi="Times New Roman"/>
          <w:sz w:val="28"/>
          <w:szCs w:val="28"/>
          <w:lang w:val="ru-RU"/>
        </w:rPr>
        <w:t xml:space="preserve"> исходить из</w:t>
      </w:r>
      <w:r w:rsidRPr="005E09B7">
        <w:rPr>
          <w:rFonts w:ascii="Times New Roman" w:hAnsi="Times New Roman"/>
          <w:sz w:val="28"/>
          <w:szCs w:val="28"/>
          <w:lang w:val="ru-RU"/>
        </w:rPr>
        <w:t xml:space="preserve"> правильного</w:t>
      </w:r>
      <w:r w:rsidR="005F71CA" w:rsidRPr="005E09B7">
        <w:rPr>
          <w:rFonts w:ascii="Times New Roman" w:hAnsi="Times New Roman"/>
          <w:sz w:val="28"/>
          <w:szCs w:val="28"/>
          <w:lang w:val="ru-RU"/>
        </w:rPr>
        <w:t xml:space="preserve"> соотношения обязательного и добровольного страхования</w:t>
      </w:r>
      <w:r w:rsidRPr="005E09B7">
        <w:rPr>
          <w:rFonts w:ascii="Times New Roman" w:hAnsi="Times New Roman"/>
          <w:sz w:val="28"/>
          <w:szCs w:val="28"/>
          <w:lang w:val="ru-RU"/>
        </w:rPr>
        <w:t>, а также следующих принципов</w:t>
      </w:r>
      <w:r w:rsidR="005F71CA" w:rsidRPr="005E09B7">
        <w:rPr>
          <w:rFonts w:ascii="Times New Roman" w:hAnsi="Times New Roman"/>
          <w:sz w:val="28"/>
          <w:szCs w:val="28"/>
          <w:lang w:val="ru-RU"/>
        </w:rPr>
        <w:t>:</w:t>
      </w:r>
    </w:p>
    <w:p w14:paraId="65324832"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 </w:t>
      </w:r>
      <w:r w:rsidR="00D154B3" w:rsidRPr="005E09B7">
        <w:rPr>
          <w:rFonts w:ascii="Times New Roman" w:hAnsi="Times New Roman"/>
          <w:sz w:val="28"/>
          <w:szCs w:val="28"/>
          <w:lang w:val="ru-RU"/>
        </w:rPr>
        <w:t xml:space="preserve">соблюдение </w:t>
      </w:r>
      <w:r w:rsidRPr="005E09B7">
        <w:rPr>
          <w:rFonts w:ascii="Times New Roman" w:hAnsi="Times New Roman"/>
          <w:sz w:val="28"/>
          <w:szCs w:val="28"/>
          <w:lang w:val="ru-RU"/>
        </w:rPr>
        <w:t>приоритет</w:t>
      </w:r>
      <w:r w:rsidR="00D154B3" w:rsidRPr="005E09B7">
        <w:rPr>
          <w:rFonts w:ascii="Times New Roman" w:hAnsi="Times New Roman"/>
          <w:sz w:val="28"/>
          <w:szCs w:val="28"/>
          <w:lang w:val="ru-RU"/>
        </w:rPr>
        <w:t>а</w:t>
      </w:r>
      <w:r w:rsidRPr="005E09B7">
        <w:rPr>
          <w:rFonts w:ascii="Times New Roman" w:hAnsi="Times New Roman"/>
          <w:sz w:val="28"/>
          <w:szCs w:val="28"/>
          <w:lang w:val="ru-RU"/>
        </w:rPr>
        <w:t xml:space="preserve"> добровольной формы страхования над обязательной, </w:t>
      </w:r>
      <w:r w:rsidR="00D154B3" w:rsidRPr="005E09B7">
        <w:rPr>
          <w:rFonts w:ascii="Times New Roman" w:hAnsi="Times New Roman"/>
          <w:sz w:val="28"/>
          <w:szCs w:val="28"/>
          <w:lang w:val="ru-RU"/>
        </w:rPr>
        <w:t xml:space="preserve">с одновременным </w:t>
      </w:r>
      <w:r w:rsidRPr="005E09B7">
        <w:rPr>
          <w:rFonts w:ascii="Times New Roman" w:hAnsi="Times New Roman"/>
          <w:sz w:val="28"/>
          <w:szCs w:val="28"/>
          <w:lang w:val="ru-RU"/>
        </w:rPr>
        <w:t>ограничение</w:t>
      </w:r>
      <w:r w:rsidR="00D154B3" w:rsidRPr="005E09B7">
        <w:rPr>
          <w:rFonts w:ascii="Times New Roman" w:hAnsi="Times New Roman"/>
          <w:sz w:val="28"/>
          <w:szCs w:val="28"/>
          <w:lang w:val="ru-RU"/>
        </w:rPr>
        <w:t>м</w:t>
      </w:r>
      <w:r w:rsidRPr="005E09B7">
        <w:rPr>
          <w:rFonts w:ascii="Times New Roman" w:hAnsi="Times New Roman"/>
          <w:sz w:val="28"/>
          <w:szCs w:val="28"/>
          <w:lang w:val="ru-RU"/>
        </w:rPr>
        <w:t xml:space="preserve"> доли обязательных видов страхования;</w:t>
      </w:r>
    </w:p>
    <w:p w14:paraId="55089342"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использование страхования в качестве дополнительного элемента к иным методам и формам обеспечения гражданской ответственности и исполнения обязательств;</w:t>
      </w:r>
    </w:p>
    <w:p w14:paraId="450636CC"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 введение новых </w:t>
      </w:r>
      <w:r w:rsidR="0093277D" w:rsidRPr="005E09B7">
        <w:rPr>
          <w:rFonts w:ascii="Times New Roman" w:hAnsi="Times New Roman"/>
          <w:sz w:val="28"/>
          <w:szCs w:val="28"/>
          <w:lang w:val="ru-RU"/>
        </w:rPr>
        <w:t xml:space="preserve">обязательных </w:t>
      </w:r>
      <w:r w:rsidRPr="005E09B7">
        <w:rPr>
          <w:rFonts w:ascii="Times New Roman" w:hAnsi="Times New Roman"/>
          <w:sz w:val="28"/>
          <w:szCs w:val="28"/>
          <w:lang w:val="ru-RU"/>
        </w:rPr>
        <w:t>видов страхования исключительно при наличии высокого уровня риска, представляющего угрозу для большого числа объектов, в размере, заведомо превышающем возможность его компенсации самим объектом причинившим вред, эффективности и выгодности страхования по сравнению с другими инструментами управления рисками, соблюдение иных принципов обязательного страхования.</w:t>
      </w:r>
    </w:p>
    <w:p w14:paraId="7FC807BA"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В целях недопущения дискриминации прав и интересов граждан, жизни и здоровью которых </w:t>
      </w:r>
      <w:proofErr w:type="spellStart"/>
      <w:r w:rsidRPr="005E09B7">
        <w:rPr>
          <w:rFonts w:ascii="Times New Roman" w:hAnsi="Times New Roman"/>
          <w:sz w:val="28"/>
          <w:szCs w:val="28"/>
          <w:lang w:val="ru-RU"/>
        </w:rPr>
        <w:t>причинен</w:t>
      </w:r>
      <w:proofErr w:type="spellEnd"/>
      <w:r w:rsidRPr="005E09B7">
        <w:rPr>
          <w:rFonts w:ascii="Times New Roman" w:hAnsi="Times New Roman"/>
          <w:sz w:val="28"/>
          <w:szCs w:val="28"/>
          <w:lang w:val="ru-RU"/>
        </w:rPr>
        <w:t xml:space="preserve"> вред, в зависимости от обстоятельств причинения вреда, выражающе</w:t>
      </w:r>
      <w:r w:rsidR="00D154B3" w:rsidRPr="005E09B7">
        <w:rPr>
          <w:rFonts w:ascii="Times New Roman" w:hAnsi="Times New Roman"/>
          <w:sz w:val="28"/>
          <w:szCs w:val="28"/>
          <w:lang w:val="ru-RU"/>
        </w:rPr>
        <w:t>го</w:t>
      </w:r>
      <w:r w:rsidRPr="005E09B7">
        <w:rPr>
          <w:rFonts w:ascii="Times New Roman" w:hAnsi="Times New Roman"/>
          <w:sz w:val="28"/>
          <w:szCs w:val="28"/>
          <w:lang w:val="ru-RU"/>
        </w:rPr>
        <w:t>ся в колебании размеров страховых выплат, следует</w:t>
      </w:r>
      <w:r w:rsidR="0093277D" w:rsidRPr="005E09B7">
        <w:rPr>
          <w:rFonts w:ascii="Times New Roman" w:hAnsi="Times New Roman"/>
          <w:sz w:val="28"/>
          <w:szCs w:val="28"/>
          <w:lang w:val="ru-RU"/>
        </w:rPr>
        <w:t xml:space="preserve"> реализовать следующие меры на рынке</w:t>
      </w:r>
      <w:r w:rsidRPr="005E09B7">
        <w:rPr>
          <w:rFonts w:ascii="Times New Roman" w:hAnsi="Times New Roman"/>
          <w:sz w:val="28"/>
          <w:szCs w:val="28"/>
          <w:lang w:val="ru-RU"/>
        </w:rPr>
        <w:t>:</w:t>
      </w:r>
    </w:p>
    <w:p w14:paraId="37DD6C59"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 провести поэтапную унификацию размеров страховых сумм в части возмещения вреда, </w:t>
      </w:r>
      <w:proofErr w:type="spellStart"/>
      <w:r w:rsidRPr="005E09B7">
        <w:rPr>
          <w:rFonts w:ascii="Times New Roman" w:hAnsi="Times New Roman"/>
          <w:sz w:val="28"/>
          <w:szCs w:val="28"/>
          <w:lang w:val="ru-RU"/>
        </w:rPr>
        <w:t>причиненного</w:t>
      </w:r>
      <w:proofErr w:type="spellEnd"/>
      <w:r w:rsidRPr="005E09B7">
        <w:rPr>
          <w:rFonts w:ascii="Times New Roman" w:hAnsi="Times New Roman"/>
          <w:sz w:val="28"/>
          <w:szCs w:val="28"/>
          <w:lang w:val="ru-RU"/>
        </w:rPr>
        <w:t xml:space="preserve"> жизни и здоровью потерпевших (застрахованных лиц);</w:t>
      </w:r>
    </w:p>
    <w:p w14:paraId="44925CE3" w14:textId="77777777" w:rsidR="005F71CA" w:rsidRPr="005E09B7" w:rsidRDefault="005F71CA" w:rsidP="007A0038">
      <w:pPr>
        <w:pStyle w:val="a3"/>
        <w:spacing w:line="276" w:lineRule="auto"/>
        <w:ind w:left="0" w:firstLine="709"/>
        <w:jc w:val="both"/>
        <w:rPr>
          <w:rFonts w:ascii="Times New Roman" w:hAnsi="Times New Roman"/>
          <w:sz w:val="28"/>
          <w:szCs w:val="28"/>
          <w:lang w:val="ru-RU"/>
        </w:rPr>
      </w:pPr>
      <w:r w:rsidRPr="005E09B7">
        <w:rPr>
          <w:rFonts w:ascii="Times New Roman" w:hAnsi="Times New Roman"/>
          <w:sz w:val="28"/>
          <w:szCs w:val="28"/>
          <w:lang w:val="ru-RU"/>
        </w:rPr>
        <w:t xml:space="preserve">- законодательно закрепить единые подходы к определению размера ущерба, </w:t>
      </w:r>
      <w:proofErr w:type="spellStart"/>
      <w:r w:rsidRPr="005E09B7">
        <w:rPr>
          <w:rFonts w:ascii="Times New Roman" w:hAnsi="Times New Roman"/>
          <w:sz w:val="28"/>
          <w:szCs w:val="28"/>
          <w:lang w:val="ru-RU"/>
        </w:rPr>
        <w:t>причиненного</w:t>
      </w:r>
      <w:proofErr w:type="spellEnd"/>
      <w:r w:rsidRPr="005E09B7">
        <w:rPr>
          <w:rFonts w:ascii="Times New Roman" w:hAnsi="Times New Roman"/>
          <w:sz w:val="28"/>
          <w:szCs w:val="28"/>
          <w:lang w:val="ru-RU"/>
        </w:rPr>
        <w:t xml:space="preserve"> жизни, здоровью потерпевших, а также выработать единые подходы и методики к определению размера убытков, вызванных повреждением имущества;</w:t>
      </w:r>
    </w:p>
    <w:p w14:paraId="3E02400A" w14:textId="3E48DA2E" w:rsidR="005F71CA" w:rsidRPr="00B041EB" w:rsidRDefault="005F71CA" w:rsidP="007A0038">
      <w:pPr>
        <w:pStyle w:val="a3"/>
        <w:spacing w:line="276" w:lineRule="auto"/>
        <w:ind w:left="0" w:firstLine="709"/>
        <w:jc w:val="both"/>
        <w:rPr>
          <w:rFonts w:ascii="Times New Roman" w:hAnsi="Times New Roman"/>
          <w:sz w:val="28"/>
          <w:szCs w:val="28"/>
          <w:lang w:val="ru-RU"/>
        </w:rPr>
      </w:pPr>
      <w:r w:rsidRPr="00B041EB">
        <w:rPr>
          <w:rFonts w:ascii="Times New Roman" w:hAnsi="Times New Roman"/>
          <w:sz w:val="28"/>
          <w:szCs w:val="28"/>
          <w:lang w:val="ru-RU"/>
        </w:rPr>
        <w:lastRenderedPageBreak/>
        <w:t xml:space="preserve">- систематически (не реже одного раза в пять лет) проводить корректировку размеров страховых сумм и компенсаций с </w:t>
      </w:r>
      <w:proofErr w:type="spellStart"/>
      <w:r w:rsidRPr="00B041EB">
        <w:rPr>
          <w:rFonts w:ascii="Times New Roman" w:hAnsi="Times New Roman"/>
          <w:sz w:val="28"/>
          <w:szCs w:val="28"/>
          <w:lang w:val="ru-RU"/>
        </w:rPr>
        <w:t>учетом</w:t>
      </w:r>
      <w:proofErr w:type="spellEnd"/>
      <w:r w:rsidRPr="00B041EB">
        <w:rPr>
          <w:rFonts w:ascii="Times New Roman" w:hAnsi="Times New Roman"/>
          <w:sz w:val="28"/>
          <w:szCs w:val="28"/>
          <w:lang w:val="ru-RU"/>
        </w:rPr>
        <w:t xml:space="preserve"> изменения уровня жизни в Кыргызской Республике</w:t>
      </w:r>
    </w:p>
    <w:p w14:paraId="775F95B9" w14:textId="77777777" w:rsidR="002513F2" w:rsidRPr="008D0A67" w:rsidRDefault="002513F2" w:rsidP="007A0038">
      <w:pPr>
        <w:spacing w:line="276" w:lineRule="auto"/>
        <w:rPr>
          <w:sz w:val="24"/>
          <w:szCs w:val="18"/>
        </w:rPr>
      </w:pPr>
    </w:p>
    <w:p w14:paraId="5DCE3171" w14:textId="77777777" w:rsidR="005F71CA" w:rsidRPr="00B041EB" w:rsidRDefault="00C02DEB" w:rsidP="007A0038">
      <w:pPr>
        <w:pStyle w:val="a3"/>
        <w:numPr>
          <w:ilvl w:val="1"/>
          <w:numId w:val="30"/>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Аудиторская деятельность</w:t>
      </w:r>
    </w:p>
    <w:p w14:paraId="7B872428" w14:textId="77777777" w:rsidR="00FE0B1B" w:rsidRPr="008D0A67" w:rsidRDefault="00FE0B1B" w:rsidP="007A0038">
      <w:pPr>
        <w:pStyle w:val="paragraph0"/>
        <w:spacing w:before="0" w:beforeAutospacing="0" w:after="0" w:afterAutospacing="0" w:line="276" w:lineRule="auto"/>
        <w:ind w:firstLine="541"/>
        <w:jc w:val="both"/>
        <w:textAlignment w:val="baseline"/>
        <w:rPr>
          <w:rStyle w:val="normaltextrun"/>
          <w:b/>
          <w:szCs w:val="22"/>
        </w:rPr>
      </w:pPr>
    </w:p>
    <w:p w14:paraId="54D85C6C" w14:textId="0B7751BB" w:rsidR="008D35EA" w:rsidRPr="00B041EB" w:rsidRDefault="008D35EA" w:rsidP="007A0038">
      <w:pPr>
        <w:pStyle w:val="paragraph0"/>
        <w:spacing w:before="0" w:beforeAutospacing="0" w:after="0" w:afterAutospacing="0" w:line="276" w:lineRule="auto"/>
        <w:ind w:firstLine="541"/>
        <w:jc w:val="both"/>
        <w:textAlignment w:val="baseline"/>
        <w:rPr>
          <w:rFonts w:ascii="Segoe UI" w:hAnsi="Segoe UI"/>
          <w:sz w:val="14"/>
        </w:rPr>
      </w:pPr>
      <w:r w:rsidRPr="005E09B7">
        <w:rPr>
          <w:rStyle w:val="normaltextrun"/>
          <w:bCs/>
          <w:sz w:val="28"/>
        </w:rPr>
        <w:t>Целью Стратегии</w:t>
      </w:r>
      <w:r w:rsidRPr="00B041EB">
        <w:rPr>
          <w:rStyle w:val="normaltextrun"/>
          <w:sz w:val="28"/>
        </w:rPr>
        <w:t xml:space="preserve"> является повышение качества аудиторской деятельности в стране до уровня, обеспечивающего достоверность</w:t>
      </w:r>
      <w:r w:rsidRPr="00B041EB">
        <w:rPr>
          <w:rStyle w:val="normaltextrun"/>
          <w:sz w:val="28"/>
          <w:szCs w:val="28"/>
        </w:rPr>
        <w:t> </w:t>
      </w:r>
      <w:r w:rsidRPr="00B041EB">
        <w:rPr>
          <w:rStyle w:val="normaltextrun"/>
          <w:sz w:val="28"/>
        </w:rPr>
        <w:t xml:space="preserve">бухгалтерской (финансовой) </w:t>
      </w:r>
      <w:proofErr w:type="spellStart"/>
      <w:r w:rsidRPr="00B041EB">
        <w:rPr>
          <w:rStyle w:val="normaltextrun"/>
          <w:sz w:val="28"/>
        </w:rPr>
        <w:t>отчетности</w:t>
      </w:r>
      <w:proofErr w:type="spellEnd"/>
      <w:r w:rsidRPr="00B041EB">
        <w:rPr>
          <w:rStyle w:val="normaltextrun"/>
          <w:sz w:val="28"/>
        </w:rPr>
        <w:t xml:space="preserve"> на основе независимой оценки и выводов о реальном финансовом состоянии экономических субъектов, а также создания широких возможностей для инвестиций и развития.</w:t>
      </w:r>
      <w:r w:rsidRPr="00B041EB">
        <w:rPr>
          <w:rStyle w:val="eop"/>
          <w:sz w:val="28"/>
          <w:szCs w:val="28"/>
        </w:rPr>
        <w:t> </w:t>
      </w:r>
    </w:p>
    <w:p w14:paraId="1E263C53" w14:textId="2605D996" w:rsidR="008D35EA" w:rsidRDefault="008D35EA" w:rsidP="007A0038">
      <w:pPr>
        <w:pStyle w:val="paragraph0"/>
        <w:spacing w:before="0" w:beforeAutospacing="0" w:after="0" w:afterAutospacing="0" w:line="276" w:lineRule="auto"/>
        <w:ind w:firstLine="541"/>
        <w:jc w:val="both"/>
        <w:textAlignment w:val="baseline"/>
        <w:rPr>
          <w:rStyle w:val="eop"/>
          <w:sz w:val="28"/>
          <w:szCs w:val="28"/>
        </w:rPr>
      </w:pPr>
      <w:r w:rsidRPr="00B041EB">
        <w:rPr>
          <w:rStyle w:val="normaltextrun"/>
          <w:sz w:val="28"/>
        </w:rPr>
        <w:t>Для достижения поставленной цели предусматривается решение следующих основных задач:</w:t>
      </w:r>
      <w:r w:rsidRPr="00B041EB">
        <w:rPr>
          <w:rStyle w:val="eop"/>
          <w:sz w:val="28"/>
          <w:szCs w:val="28"/>
        </w:rPr>
        <w:t> </w:t>
      </w:r>
    </w:p>
    <w:p w14:paraId="76B6FB6A" w14:textId="77777777" w:rsidR="007A0038" w:rsidRDefault="007A0038" w:rsidP="007A0038">
      <w:pPr>
        <w:pStyle w:val="paragraph0"/>
        <w:spacing w:before="0" w:beforeAutospacing="0" w:after="0" w:afterAutospacing="0" w:line="276" w:lineRule="auto"/>
        <w:ind w:firstLine="541"/>
        <w:jc w:val="both"/>
        <w:textAlignment w:val="baseline"/>
        <w:rPr>
          <w:rStyle w:val="eop"/>
          <w:sz w:val="28"/>
          <w:szCs w:val="28"/>
        </w:rPr>
      </w:pPr>
      <w:r>
        <w:rPr>
          <w:rStyle w:val="normaltextrun"/>
          <w:sz w:val="28"/>
        </w:rPr>
        <w:t>- с</w:t>
      </w:r>
      <w:r w:rsidR="00B041EB" w:rsidRPr="001823A6">
        <w:rPr>
          <w:rStyle w:val="normaltextrun"/>
          <w:sz w:val="28"/>
        </w:rPr>
        <w:t>овершенствование нормативной правовой базы, и обеспечение гармонизации законодательства стран ЕАЭС в сфере аудиторской деятельности;</w:t>
      </w:r>
      <w:r>
        <w:rPr>
          <w:rStyle w:val="eop"/>
          <w:sz w:val="28"/>
          <w:szCs w:val="28"/>
        </w:rPr>
        <w:t xml:space="preserve"> </w:t>
      </w:r>
    </w:p>
    <w:p w14:paraId="7911C3E9" w14:textId="77777777" w:rsidR="007A0038" w:rsidRDefault="007A0038" w:rsidP="007A0038">
      <w:pPr>
        <w:pStyle w:val="paragraph0"/>
        <w:spacing w:before="0" w:beforeAutospacing="0" w:after="0" w:afterAutospacing="0" w:line="276" w:lineRule="auto"/>
        <w:ind w:firstLine="541"/>
        <w:jc w:val="both"/>
        <w:textAlignment w:val="baseline"/>
        <w:rPr>
          <w:rStyle w:val="normaltextrun"/>
          <w:sz w:val="28"/>
        </w:rPr>
      </w:pPr>
      <w:r>
        <w:rPr>
          <w:rStyle w:val="eop"/>
          <w:sz w:val="28"/>
          <w:szCs w:val="28"/>
        </w:rPr>
        <w:t xml:space="preserve">- </w:t>
      </w:r>
      <w:r>
        <w:rPr>
          <w:rStyle w:val="normaltextrun"/>
          <w:sz w:val="28"/>
        </w:rPr>
        <w:t>у</w:t>
      </w:r>
      <w:r w:rsidR="00B041EB" w:rsidRPr="001823A6">
        <w:rPr>
          <w:rStyle w:val="normaltextrun"/>
          <w:sz w:val="28"/>
        </w:rPr>
        <w:t>силение надзорных и регулятивных функций в области аудита</w:t>
      </w:r>
      <w:r w:rsidR="00B041EB">
        <w:rPr>
          <w:rStyle w:val="normaltextrun"/>
          <w:sz w:val="28"/>
        </w:rPr>
        <w:t>, и</w:t>
      </w:r>
      <w:r w:rsidR="00B041EB" w:rsidRPr="001823A6">
        <w:rPr>
          <w:rStyle w:val="normaltextrun"/>
          <w:sz w:val="28"/>
        </w:rPr>
        <w:t xml:space="preserve"> </w:t>
      </w:r>
      <w:r w:rsidR="00B041EB">
        <w:rPr>
          <w:rStyle w:val="normaltextrun"/>
          <w:sz w:val="28"/>
        </w:rPr>
        <w:t>п</w:t>
      </w:r>
      <w:r w:rsidR="00B041EB" w:rsidRPr="006D3D9A">
        <w:rPr>
          <w:rStyle w:val="normaltextrun"/>
          <w:sz w:val="28"/>
        </w:rPr>
        <w:t>овышен</w:t>
      </w:r>
      <w:r w:rsidR="00B041EB">
        <w:rPr>
          <w:rStyle w:val="normaltextrun"/>
          <w:sz w:val="28"/>
        </w:rPr>
        <w:t>ие контроля за качеством аудита;</w:t>
      </w:r>
    </w:p>
    <w:p w14:paraId="25E98557" w14:textId="79E678EE" w:rsidR="00B041EB" w:rsidRDefault="007A0038" w:rsidP="007A0038">
      <w:pPr>
        <w:pStyle w:val="paragraph0"/>
        <w:spacing w:before="0" w:beforeAutospacing="0" w:after="0" w:afterAutospacing="0" w:line="276" w:lineRule="auto"/>
        <w:ind w:firstLine="541"/>
        <w:jc w:val="both"/>
        <w:textAlignment w:val="baseline"/>
        <w:rPr>
          <w:rStyle w:val="normaltextrun"/>
          <w:sz w:val="28"/>
        </w:rPr>
      </w:pPr>
      <w:r>
        <w:rPr>
          <w:rStyle w:val="normaltextrun"/>
          <w:sz w:val="28"/>
        </w:rPr>
        <w:t>- у</w:t>
      </w:r>
      <w:r w:rsidR="00B041EB">
        <w:rPr>
          <w:rStyle w:val="normaltextrun"/>
          <w:sz w:val="28"/>
        </w:rPr>
        <w:t>совершенствование системы сертификации аудиторов</w:t>
      </w:r>
      <w:r>
        <w:rPr>
          <w:rStyle w:val="normaltextrun"/>
          <w:sz w:val="28"/>
        </w:rPr>
        <w:t>.</w:t>
      </w:r>
    </w:p>
    <w:p w14:paraId="19BA376D" w14:textId="77777777" w:rsidR="008D0A67" w:rsidRPr="008D0A67" w:rsidRDefault="008D0A67" w:rsidP="007A0038">
      <w:pPr>
        <w:pStyle w:val="paragraph0"/>
        <w:spacing w:before="0" w:beforeAutospacing="0" w:after="0" w:afterAutospacing="0" w:line="276" w:lineRule="auto"/>
        <w:ind w:firstLine="541"/>
        <w:jc w:val="both"/>
        <w:textAlignment w:val="baseline"/>
        <w:rPr>
          <w:rFonts w:ascii="Segoe UI" w:hAnsi="Segoe UI"/>
          <w:szCs w:val="22"/>
        </w:rPr>
      </w:pPr>
    </w:p>
    <w:p w14:paraId="1B386DAA" w14:textId="04002B28" w:rsidR="005F71CA" w:rsidRPr="008D0A67" w:rsidRDefault="00C02DEB" w:rsidP="008D0A67">
      <w:pPr>
        <w:numPr>
          <w:ilvl w:val="1"/>
          <w:numId w:val="30"/>
        </w:numPr>
        <w:spacing w:line="276" w:lineRule="auto"/>
        <w:jc w:val="center"/>
        <w:rPr>
          <w:rFonts w:ascii="Times New Roman" w:hAnsi="Times New Roman"/>
          <w:b/>
          <w:szCs w:val="28"/>
        </w:rPr>
      </w:pPr>
      <w:r w:rsidRPr="008D0A67">
        <w:rPr>
          <w:rFonts w:ascii="Times New Roman" w:hAnsi="Times New Roman"/>
          <w:b/>
          <w:szCs w:val="28"/>
        </w:rPr>
        <w:t>Накопительная пенсионная система</w:t>
      </w:r>
    </w:p>
    <w:p w14:paraId="5ED3D8AA" w14:textId="2CA5E5B0" w:rsidR="00526F3E" w:rsidRPr="008D0A67" w:rsidRDefault="00526F3E" w:rsidP="007A0038">
      <w:pPr>
        <w:spacing w:line="276" w:lineRule="auto"/>
        <w:ind w:left="10" w:firstLine="698"/>
        <w:jc w:val="center"/>
        <w:rPr>
          <w:rFonts w:ascii="Times New Roman" w:hAnsi="Times New Roman"/>
          <w:b/>
          <w:sz w:val="24"/>
          <w:szCs w:val="24"/>
        </w:rPr>
      </w:pPr>
    </w:p>
    <w:p w14:paraId="002BDDA9" w14:textId="407F5A07" w:rsidR="00526F3E" w:rsidRPr="00B041EB" w:rsidRDefault="00526F3E" w:rsidP="007A0038">
      <w:pPr>
        <w:spacing w:line="276" w:lineRule="auto"/>
        <w:ind w:firstLine="567"/>
        <w:rPr>
          <w:rFonts w:eastAsia="Calibri"/>
          <w:szCs w:val="22"/>
        </w:rPr>
      </w:pPr>
      <w:r w:rsidRPr="007A0038">
        <w:rPr>
          <w:bCs/>
          <w:szCs w:val="28"/>
        </w:rPr>
        <w:t>Основн</w:t>
      </w:r>
      <w:r w:rsidR="00F365FD" w:rsidRPr="007A0038">
        <w:rPr>
          <w:bCs/>
          <w:szCs w:val="28"/>
        </w:rPr>
        <w:t>ой</w:t>
      </w:r>
      <w:r w:rsidRPr="007A0038">
        <w:rPr>
          <w:bCs/>
          <w:szCs w:val="22"/>
        </w:rPr>
        <w:t xml:space="preserve"> целью</w:t>
      </w:r>
      <w:r w:rsidRPr="00B041EB">
        <w:rPr>
          <w:szCs w:val="22"/>
        </w:rPr>
        <w:t xml:space="preserve"> </w:t>
      </w:r>
      <w:r w:rsidR="00CF7090" w:rsidRPr="00B041EB">
        <w:rPr>
          <w:szCs w:val="22"/>
        </w:rPr>
        <w:t xml:space="preserve">развития накопительного пенсионного обеспечения в Кыргызстане </w:t>
      </w:r>
      <w:r w:rsidRPr="00B041EB">
        <w:rPr>
          <w:szCs w:val="22"/>
        </w:rPr>
        <w:t>является</w:t>
      </w:r>
      <w:r w:rsidR="00CF7090" w:rsidRPr="00B041EB">
        <w:rPr>
          <w:szCs w:val="22"/>
        </w:rPr>
        <w:t xml:space="preserve"> введение </w:t>
      </w:r>
      <w:r w:rsidRPr="00B041EB">
        <w:rPr>
          <w:szCs w:val="22"/>
        </w:rPr>
        <w:t xml:space="preserve">дополнительных видов негосударственного пенсионного </w:t>
      </w:r>
      <w:r w:rsidR="00CF7090" w:rsidRPr="00B041EB">
        <w:rPr>
          <w:szCs w:val="22"/>
        </w:rPr>
        <w:t xml:space="preserve">страхования </w:t>
      </w:r>
      <w:r w:rsidRPr="00B041EB">
        <w:rPr>
          <w:szCs w:val="22"/>
        </w:rPr>
        <w:t>граждан, с</w:t>
      </w:r>
      <w:r w:rsidRPr="00B041EB">
        <w:rPr>
          <w:rFonts w:eastAsia="Calibri"/>
          <w:szCs w:val="22"/>
        </w:rPr>
        <w:t xml:space="preserve">оздание нормативной правовой базы деятельности накопительных пенсионных фондов в Кыргызской Республике, </w:t>
      </w:r>
      <w:r w:rsidRPr="00B041EB">
        <w:rPr>
          <w:szCs w:val="22"/>
        </w:rPr>
        <w:t xml:space="preserve">повышение эффективности их деятельности и улучшения пенсионного обеспечения граждан за </w:t>
      </w:r>
      <w:proofErr w:type="spellStart"/>
      <w:r w:rsidRPr="00B041EB">
        <w:rPr>
          <w:szCs w:val="22"/>
        </w:rPr>
        <w:t>счет</w:t>
      </w:r>
      <w:proofErr w:type="spellEnd"/>
      <w:r w:rsidRPr="00B041EB">
        <w:rPr>
          <w:szCs w:val="22"/>
        </w:rPr>
        <w:t xml:space="preserve"> формирования и инвестирования средств пенсионных накоплений.</w:t>
      </w:r>
      <w:r w:rsidRPr="00B041EB">
        <w:rPr>
          <w:rFonts w:eastAsia="Calibri"/>
          <w:szCs w:val="22"/>
        </w:rPr>
        <w:t xml:space="preserve"> </w:t>
      </w:r>
    </w:p>
    <w:p w14:paraId="2DE33F16" w14:textId="77777777" w:rsidR="00526F3E" w:rsidRPr="00B041EB" w:rsidRDefault="00526F3E" w:rsidP="007A0038">
      <w:pPr>
        <w:spacing w:line="276" w:lineRule="auto"/>
        <w:ind w:firstLine="567"/>
        <w:rPr>
          <w:szCs w:val="22"/>
        </w:rPr>
      </w:pPr>
      <w:r w:rsidRPr="007A0038">
        <w:rPr>
          <w:bCs/>
          <w:szCs w:val="22"/>
        </w:rPr>
        <w:t>Основными задачами</w:t>
      </w:r>
      <w:r w:rsidRPr="00B041EB">
        <w:rPr>
          <w:szCs w:val="22"/>
        </w:rPr>
        <w:t xml:space="preserve"> являются: </w:t>
      </w:r>
    </w:p>
    <w:p w14:paraId="01F80CA8" w14:textId="77777777" w:rsidR="00526F3E" w:rsidRPr="00B041EB" w:rsidRDefault="00526F3E" w:rsidP="007A0038">
      <w:pPr>
        <w:spacing w:line="276" w:lineRule="auto"/>
        <w:ind w:firstLine="567"/>
        <w:rPr>
          <w:szCs w:val="22"/>
        </w:rPr>
      </w:pPr>
      <w:r w:rsidRPr="00B041EB">
        <w:rPr>
          <w:szCs w:val="22"/>
        </w:rPr>
        <w:t>- развитие системы негосударственного пенсионного обеспечения в Кыргызской Республике;</w:t>
      </w:r>
    </w:p>
    <w:p w14:paraId="240A4CD8" w14:textId="77777777" w:rsidR="00526F3E" w:rsidRPr="00B041EB" w:rsidRDefault="00526F3E" w:rsidP="007A0038">
      <w:pPr>
        <w:spacing w:line="276" w:lineRule="auto"/>
        <w:ind w:firstLine="567"/>
        <w:rPr>
          <w:szCs w:val="22"/>
        </w:rPr>
      </w:pPr>
      <w:r w:rsidRPr="00B041EB">
        <w:rPr>
          <w:szCs w:val="22"/>
        </w:rPr>
        <w:t>- создание правовых основ функционирования корпоративных и профессиональных пенсионных фондов и предоставление возможности широкого охвата населения дополнительными видами пенсионного обеспечения;</w:t>
      </w:r>
    </w:p>
    <w:p w14:paraId="3A32BCB5" w14:textId="77777777" w:rsidR="00526F3E" w:rsidRPr="00B041EB" w:rsidRDefault="00526F3E" w:rsidP="007A0038">
      <w:pPr>
        <w:spacing w:line="276" w:lineRule="auto"/>
        <w:ind w:firstLine="567"/>
        <w:rPr>
          <w:szCs w:val="22"/>
        </w:rPr>
      </w:pPr>
      <w:r w:rsidRPr="00B041EB">
        <w:rPr>
          <w:szCs w:val="22"/>
        </w:rPr>
        <w:t xml:space="preserve">- создание условий для участия в управлении пенсионными активами, повышение эффективности деятельности </w:t>
      </w:r>
      <w:r w:rsidRPr="00B041EB">
        <w:rPr>
          <w:rFonts w:eastAsia="Calibri"/>
          <w:szCs w:val="22"/>
        </w:rPr>
        <w:t xml:space="preserve">накопительных пенсионных фондов, </w:t>
      </w:r>
      <w:r w:rsidRPr="00B041EB">
        <w:rPr>
          <w:szCs w:val="22"/>
        </w:rPr>
        <w:lastRenderedPageBreak/>
        <w:t>создание прозрачной и доступной системы контроля над инвестированием средств пенсионных накоплений.</w:t>
      </w:r>
    </w:p>
    <w:p w14:paraId="477E4C1D" w14:textId="186B160A" w:rsidR="00526F3E" w:rsidRPr="00B041EB" w:rsidRDefault="00526F3E" w:rsidP="007A0038">
      <w:pPr>
        <w:spacing w:line="276" w:lineRule="auto"/>
        <w:ind w:left="10" w:firstLine="567"/>
        <w:rPr>
          <w:rFonts w:ascii="Times New Roman" w:hAnsi="Times New Roman"/>
          <w:szCs w:val="22"/>
        </w:rPr>
      </w:pPr>
      <w:r w:rsidRPr="00B041EB">
        <w:rPr>
          <w:rFonts w:ascii="Times New Roman" w:hAnsi="Times New Roman"/>
          <w:szCs w:val="22"/>
        </w:rPr>
        <w:t xml:space="preserve">Система </w:t>
      </w:r>
      <w:r w:rsidRPr="00B041EB">
        <w:rPr>
          <w:szCs w:val="22"/>
        </w:rPr>
        <w:t>негосударственного</w:t>
      </w:r>
      <w:r w:rsidRPr="00B041EB">
        <w:rPr>
          <w:rFonts w:ascii="Times New Roman" w:hAnsi="Times New Roman"/>
          <w:szCs w:val="22"/>
        </w:rPr>
        <w:t xml:space="preserve"> пенсионного обеспечения реализуется почти во всех странах с развитой рыночной экономикой. </w:t>
      </w:r>
      <w:proofErr w:type="spellStart"/>
      <w:r w:rsidRPr="00B041EB">
        <w:rPr>
          <w:rFonts w:ascii="Times New Roman" w:hAnsi="Times New Roman"/>
          <w:szCs w:val="22"/>
        </w:rPr>
        <w:t>Причем</w:t>
      </w:r>
      <w:proofErr w:type="spellEnd"/>
      <w:r w:rsidRPr="00B041EB">
        <w:rPr>
          <w:rFonts w:ascii="Times New Roman" w:hAnsi="Times New Roman"/>
          <w:szCs w:val="22"/>
        </w:rPr>
        <w:t xml:space="preserve"> чаще всего государственные и накопительные пенсионные системы обеспечения дополняют друг друга, усиливая социальную защиту пенсионеров. </w:t>
      </w:r>
    </w:p>
    <w:p w14:paraId="333CECE4" w14:textId="77777777" w:rsidR="005A4899" w:rsidRPr="00B041EB" w:rsidRDefault="005A4899" w:rsidP="007A0038">
      <w:pPr>
        <w:spacing w:line="276" w:lineRule="auto"/>
        <w:ind w:right="-1" w:firstLine="567"/>
        <w:rPr>
          <w:rFonts w:eastAsia="Calibri"/>
          <w:szCs w:val="28"/>
        </w:rPr>
      </w:pPr>
      <w:r w:rsidRPr="00B041EB">
        <w:rPr>
          <w:rFonts w:ascii="Times New Roman" w:hAnsi="Times New Roman"/>
          <w:szCs w:val="28"/>
        </w:rPr>
        <w:t xml:space="preserve">В отличие от таких стран как Казахстан и Россия, в Кыргызстане пока </w:t>
      </w:r>
      <w:proofErr w:type="spellStart"/>
      <w:r w:rsidRPr="00B041EB">
        <w:rPr>
          <w:rFonts w:ascii="Times New Roman" w:hAnsi="Times New Roman"/>
          <w:szCs w:val="28"/>
        </w:rPr>
        <w:t>еще</w:t>
      </w:r>
      <w:proofErr w:type="spellEnd"/>
      <w:r w:rsidRPr="00B041EB">
        <w:rPr>
          <w:rFonts w:ascii="Times New Roman" w:hAnsi="Times New Roman"/>
          <w:szCs w:val="28"/>
        </w:rPr>
        <w:t xml:space="preserve"> медленно происходит процесс развития инвестиционных институтов, в том числе накопительных пенсионных фондов. Это связано с разными темпами роста экономики наших стран и их масштабов, а также различиями в законодательной базе.</w:t>
      </w:r>
    </w:p>
    <w:p w14:paraId="5F3945F0" w14:textId="2173A3EB" w:rsidR="005A4899" w:rsidRPr="00B041EB" w:rsidRDefault="005A4899" w:rsidP="007A0038">
      <w:pPr>
        <w:spacing w:line="276" w:lineRule="auto"/>
        <w:ind w:right="-1" w:firstLine="567"/>
        <w:rPr>
          <w:rFonts w:ascii="Times New Roman" w:hAnsi="Times New Roman"/>
          <w:szCs w:val="28"/>
        </w:rPr>
      </w:pPr>
      <w:r w:rsidRPr="00B041EB">
        <w:rPr>
          <w:szCs w:val="28"/>
        </w:rPr>
        <w:t>Накопительные пенсионные фонды</w:t>
      </w:r>
      <w:r w:rsidRPr="00B041EB">
        <w:rPr>
          <w:rFonts w:ascii="Times New Roman" w:hAnsi="Times New Roman"/>
          <w:szCs w:val="28"/>
        </w:rPr>
        <w:t xml:space="preserve"> – это один из основных видов негосударственного пенсионного обеспечения, </w:t>
      </w:r>
      <w:r w:rsidRPr="00B041EB">
        <w:rPr>
          <w:rFonts w:ascii="Times New Roman" w:eastAsia="Calibri" w:hAnsi="Times New Roman"/>
          <w:szCs w:val="28"/>
        </w:rPr>
        <w:t>это шанс на достойную жизнь в старости при незначительных вложениях, надбавка к основной государственной пенсии для пенсионеров, возможность завещать свои пенсионные накопления по наследству.</w:t>
      </w:r>
      <w:r w:rsidRPr="00B041EB">
        <w:rPr>
          <w:rFonts w:ascii="Times New Roman" w:hAnsi="Times New Roman"/>
          <w:szCs w:val="28"/>
        </w:rPr>
        <w:t xml:space="preserve"> В этой связи целесообразно было бы привлекать в такие фонды денежные средства от </w:t>
      </w:r>
      <w:proofErr w:type="spellStart"/>
      <w:r w:rsidRPr="00B041EB">
        <w:rPr>
          <w:rFonts w:ascii="Times New Roman" w:hAnsi="Times New Roman"/>
          <w:szCs w:val="28"/>
        </w:rPr>
        <w:t>кыргызстанских</w:t>
      </w:r>
      <w:proofErr w:type="spellEnd"/>
      <w:r w:rsidRPr="00B041EB">
        <w:rPr>
          <w:rFonts w:ascii="Times New Roman" w:hAnsi="Times New Roman"/>
          <w:szCs w:val="28"/>
        </w:rPr>
        <w:t xml:space="preserve"> мигрантов, трудящихся в Российской Федерации, Республике Казахстан и других странах.</w:t>
      </w:r>
    </w:p>
    <w:p w14:paraId="533ABEA3" w14:textId="77777777" w:rsidR="00526F3E" w:rsidRPr="00B041EB" w:rsidRDefault="00526F3E" w:rsidP="007A0038">
      <w:pPr>
        <w:spacing w:line="276" w:lineRule="auto"/>
        <w:ind w:left="10" w:firstLine="567"/>
        <w:rPr>
          <w:rFonts w:ascii="Times New Roman" w:hAnsi="Times New Roman"/>
          <w:szCs w:val="22"/>
        </w:rPr>
      </w:pPr>
      <w:r w:rsidRPr="00B041EB">
        <w:rPr>
          <w:szCs w:val="22"/>
        </w:rPr>
        <w:t>Накопительные пенсионные фонды</w:t>
      </w:r>
      <w:r w:rsidRPr="00B041EB">
        <w:rPr>
          <w:rFonts w:ascii="Times New Roman" w:hAnsi="Times New Roman"/>
          <w:szCs w:val="22"/>
        </w:rPr>
        <w:t xml:space="preserve"> – это один из основных видов негосударственного пенсионного обеспечения, </w:t>
      </w:r>
      <w:r w:rsidRPr="00B041EB">
        <w:rPr>
          <w:rFonts w:ascii="Times New Roman" w:eastAsia="Calibri" w:hAnsi="Times New Roman"/>
          <w:szCs w:val="22"/>
        </w:rPr>
        <w:t>это шанс на достойную жизнь в старости при незначительных вложениях, надбавка к основной государственной пенсии для пенсионеров, возможность завещать свои пенсионные накопления по наследству.</w:t>
      </w:r>
      <w:r w:rsidRPr="00B041EB">
        <w:rPr>
          <w:rFonts w:ascii="Times New Roman" w:hAnsi="Times New Roman"/>
          <w:szCs w:val="22"/>
        </w:rPr>
        <w:t xml:space="preserve"> </w:t>
      </w:r>
    </w:p>
    <w:p w14:paraId="0FB065B5" w14:textId="5433B314" w:rsidR="00526F3E" w:rsidRPr="00B041EB" w:rsidRDefault="00CF7090" w:rsidP="007A0038">
      <w:pPr>
        <w:spacing w:line="276" w:lineRule="auto"/>
        <w:ind w:left="10" w:firstLine="567"/>
        <w:rPr>
          <w:rFonts w:ascii="Times New Roman" w:hAnsi="Times New Roman"/>
          <w:szCs w:val="22"/>
        </w:rPr>
      </w:pPr>
      <w:r w:rsidRPr="00B041EB">
        <w:rPr>
          <w:rFonts w:ascii="Times New Roman" w:hAnsi="Times New Roman"/>
          <w:szCs w:val="22"/>
        </w:rPr>
        <w:t>Создание</w:t>
      </w:r>
      <w:r w:rsidR="00526F3E" w:rsidRPr="00B041EB">
        <w:rPr>
          <w:rFonts w:ascii="Times New Roman" w:hAnsi="Times New Roman"/>
          <w:szCs w:val="22"/>
        </w:rPr>
        <w:t xml:space="preserve"> системы негосударственного пенсионного обеспечения в условиях пенсионной системы </w:t>
      </w:r>
      <w:proofErr w:type="spellStart"/>
      <w:r w:rsidR="00526F3E" w:rsidRPr="00B041EB">
        <w:rPr>
          <w:rFonts w:ascii="Times New Roman" w:hAnsi="Times New Roman"/>
          <w:szCs w:val="22"/>
        </w:rPr>
        <w:t>приведет</w:t>
      </w:r>
      <w:proofErr w:type="spellEnd"/>
      <w:r w:rsidR="00526F3E" w:rsidRPr="00B041EB">
        <w:rPr>
          <w:rFonts w:ascii="Times New Roman" w:hAnsi="Times New Roman"/>
          <w:szCs w:val="22"/>
        </w:rPr>
        <w:t xml:space="preserve"> к следующим положительным результатам:</w:t>
      </w:r>
    </w:p>
    <w:p w14:paraId="7D3A9935" w14:textId="683AD2D9" w:rsidR="00526F3E" w:rsidRPr="00B041EB" w:rsidRDefault="007A0038" w:rsidP="007A0038">
      <w:pPr>
        <w:spacing w:line="276" w:lineRule="auto"/>
        <w:ind w:left="10" w:firstLine="567"/>
        <w:rPr>
          <w:rFonts w:ascii="Times New Roman" w:hAnsi="Times New Roman"/>
          <w:szCs w:val="22"/>
        </w:rPr>
      </w:pPr>
      <w:r>
        <w:rPr>
          <w:rFonts w:ascii="Times New Roman" w:hAnsi="Times New Roman"/>
          <w:szCs w:val="22"/>
        </w:rPr>
        <w:t xml:space="preserve">- </w:t>
      </w:r>
      <w:r w:rsidR="00526F3E" w:rsidRPr="00B041EB">
        <w:rPr>
          <w:rFonts w:ascii="Times New Roman" w:hAnsi="Times New Roman"/>
          <w:szCs w:val="22"/>
        </w:rPr>
        <w:t>самофинансированию пенсий и повышению финансовой устойчивости пенсионной системы;</w:t>
      </w:r>
    </w:p>
    <w:p w14:paraId="4C1478E5" w14:textId="217FA37F" w:rsidR="00526F3E" w:rsidRPr="00B041EB" w:rsidRDefault="007A0038" w:rsidP="007A0038">
      <w:pPr>
        <w:spacing w:line="276" w:lineRule="auto"/>
        <w:ind w:left="10" w:firstLine="567"/>
        <w:rPr>
          <w:rFonts w:ascii="Times New Roman" w:hAnsi="Times New Roman"/>
          <w:szCs w:val="22"/>
        </w:rPr>
      </w:pPr>
      <w:r>
        <w:rPr>
          <w:rFonts w:ascii="Times New Roman" w:hAnsi="Times New Roman"/>
          <w:szCs w:val="22"/>
        </w:rPr>
        <w:t xml:space="preserve">- </w:t>
      </w:r>
      <w:r w:rsidR="00526F3E" w:rsidRPr="00B041EB">
        <w:rPr>
          <w:rFonts w:ascii="Times New Roman" w:hAnsi="Times New Roman"/>
          <w:szCs w:val="22"/>
        </w:rPr>
        <w:t>привлечению и удержанию квалифицированной рабочей силы;</w:t>
      </w:r>
    </w:p>
    <w:p w14:paraId="486EBFBC" w14:textId="1A087DE3" w:rsidR="00526F3E" w:rsidRPr="00B041EB" w:rsidRDefault="007A0038" w:rsidP="007A0038">
      <w:pPr>
        <w:spacing w:line="276" w:lineRule="auto"/>
        <w:ind w:left="10" w:firstLine="567"/>
        <w:rPr>
          <w:rFonts w:ascii="Times New Roman" w:hAnsi="Times New Roman"/>
          <w:szCs w:val="22"/>
        </w:rPr>
      </w:pPr>
      <w:r>
        <w:rPr>
          <w:rFonts w:ascii="Times New Roman" w:hAnsi="Times New Roman"/>
          <w:szCs w:val="22"/>
        </w:rPr>
        <w:t xml:space="preserve">- </w:t>
      </w:r>
      <w:r w:rsidR="00526F3E" w:rsidRPr="00B041EB">
        <w:rPr>
          <w:rFonts w:ascii="Times New Roman" w:hAnsi="Times New Roman"/>
          <w:szCs w:val="22"/>
        </w:rPr>
        <w:t>установлению рационального соотношения между размером пенсии и уровнем заработной платы;</w:t>
      </w:r>
    </w:p>
    <w:p w14:paraId="5BBE6144" w14:textId="6335247D" w:rsidR="00526F3E" w:rsidRPr="00B041EB" w:rsidRDefault="007A0038" w:rsidP="007A0038">
      <w:pPr>
        <w:spacing w:line="276" w:lineRule="auto"/>
        <w:ind w:left="10" w:firstLine="567"/>
        <w:rPr>
          <w:rFonts w:ascii="Times New Roman" w:hAnsi="Times New Roman"/>
          <w:szCs w:val="22"/>
        </w:rPr>
      </w:pPr>
      <w:r>
        <w:rPr>
          <w:rFonts w:ascii="Times New Roman" w:hAnsi="Times New Roman"/>
          <w:szCs w:val="22"/>
        </w:rPr>
        <w:t>-</w:t>
      </w:r>
      <w:r w:rsidR="00526F3E" w:rsidRPr="00B041EB">
        <w:rPr>
          <w:rFonts w:ascii="Times New Roman" w:hAnsi="Times New Roman"/>
          <w:szCs w:val="22"/>
        </w:rPr>
        <w:tab/>
        <w:t>предоставлению гражданам свободы выбора времени выхода на пенсию и варианта пенсионных выплат, возможности планировать и увеличивать уровень их пенсионного обеспечения;</w:t>
      </w:r>
    </w:p>
    <w:p w14:paraId="31A662F8" w14:textId="22652924" w:rsidR="00526F3E" w:rsidRPr="00B041EB" w:rsidRDefault="007A0038" w:rsidP="007A0038">
      <w:pPr>
        <w:spacing w:line="276" w:lineRule="auto"/>
        <w:ind w:left="10" w:firstLine="567"/>
        <w:rPr>
          <w:rFonts w:ascii="Times New Roman" w:hAnsi="Times New Roman"/>
          <w:szCs w:val="22"/>
        </w:rPr>
      </w:pPr>
      <w:r>
        <w:rPr>
          <w:rFonts w:ascii="Times New Roman" w:hAnsi="Times New Roman"/>
          <w:szCs w:val="22"/>
        </w:rPr>
        <w:t>-</w:t>
      </w:r>
      <w:r w:rsidR="00526F3E" w:rsidRPr="00B041EB">
        <w:rPr>
          <w:rFonts w:ascii="Times New Roman" w:hAnsi="Times New Roman"/>
          <w:szCs w:val="22"/>
        </w:rPr>
        <w:tab/>
        <w:t xml:space="preserve">реализации реального социального </w:t>
      </w:r>
      <w:proofErr w:type="spellStart"/>
      <w:r w:rsidR="00526F3E" w:rsidRPr="00B041EB">
        <w:rPr>
          <w:rFonts w:ascii="Times New Roman" w:hAnsi="Times New Roman"/>
          <w:szCs w:val="22"/>
        </w:rPr>
        <w:t>партнерства</w:t>
      </w:r>
      <w:proofErr w:type="spellEnd"/>
      <w:r w:rsidR="00526F3E" w:rsidRPr="00B041EB">
        <w:rPr>
          <w:rFonts w:ascii="Times New Roman" w:hAnsi="Times New Roman"/>
          <w:szCs w:val="22"/>
        </w:rPr>
        <w:t xml:space="preserve"> основных субъектов - государства, работодателя и работника, решению одновременно социальных (повышение размера пенсий и стабилизация рынка труда) и финансовых задач (увеличение инвестиционных ресурсов для экономического роста).</w:t>
      </w:r>
    </w:p>
    <w:p w14:paraId="572F81D5" w14:textId="77777777" w:rsidR="00526F3E" w:rsidRPr="00B041EB" w:rsidRDefault="00526F3E" w:rsidP="007A0038">
      <w:pPr>
        <w:spacing w:line="276" w:lineRule="auto"/>
        <w:ind w:firstLine="567"/>
        <w:rPr>
          <w:rFonts w:ascii="Times New Roman" w:hAnsi="Times New Roman"/>
          <w:szCs w:val="22"/>
        </w:rPr>
      </w:pPr>
      <w:r w:rsidRPr="00B041EB">
        <w:rPr>
          <w:rFonts w:ascii="Times New Roman" w:hAnsi="Times New Roman"/>
          <w:szCs w:val="22"/>
        </w:rPr>
        <w:lastRenderedPageBreak/>
        <w:t>Основным результатом реализации указанных предложений должны стать изменение инвестиционного поведения населения и привлечение сбережений граждан на финансовый рынок, а также эффективная реализация пенсионной реформы.</w:t>
      </w:r>
    </w:p>
    <w:p w14:paraId="68FCE386" w14:textId="77777777" w:rsidR="00526F3E" w:rsidRPr="00B041EB" w:rsidRDefault="00526F3E" w:rsidP="007A0038">
      <w:pPr>
        <w:spacing w:line="276" w:lineRule="auto"/>
        <w:ind w:firstLine="567"/>
        <w:rPr>
          <w:rFonts w:ascii="Times New Roman" w:hAnsi="Times New Roman"/>
          <w:szCs w:val="22"/>
        </w:rPr>
      </w:pPr>
      <w:r w:rsidRPr="00B041EB">
        <w:rPr>
          <w:rFonts w:ascii="Times New Roman" w:hAnsi="Times New Roman"/>
          <w:szCs w:val="22"/>
        </w:rPr>
        <w:t xml:space="preserve">Пенсионные фонды, как и все другие экономические институты действуют в условиях внешней экономической среды, которая для их деятельности тоже является рискованной.  Деятельность НПФ имеет долгосрочный характер финансовых отношений с вкладчиками, поэтому возможность полностью избежать рисков минимальна.  </w:t>
      </w:r>
    </w:p>
    <w:p w14:paraId="48B18D3B" w14:textId="77777777" w:rsidR="00526F3E" w:rsidRPr="00B041EB" w:rsidRDefault="00526F3E" w:rsidP="007A0038">
      <w:pPr>
        <w:spacing w:line="276" w:lineRule="auto"/>
        <w:ind w:firstLine="567"/>
        <w:rPr>
          <w:rFonts w:ascii="Times New Roman" w:hAnsi="Times New Roman"/>
          <w:szCs w:val="22"/>
        </w:rPr>
      </w:pPr>
      <w:r w:rsidRPr="00B041EB">
        <w:rPr>
          <w:rFonts w:ascii="Times New Roman" w:hAnsi="Times New Roman"/>
          <w:szCs w:val="22"/>
        </w:rPr>
        <w:t xml:space="preserve">Основными факторами риска для накопительных пенсионных фондов могут быть политические риски, связанные с изменением законодательства; экономические и налоговые риски. Демографические риски, связанные с ухудшением демографической ситуации: сокращение численности трудоспособного населения, старение населения. Все эти факторы влияют на снижение </w:t>
      </w:r>
      <w:proofErr w:type="spellStart"/>
      <w:r w:rsidRPr="00B041EB">
        <w:rPr>
          <w:rFonts w:ascii="Times New Roman" w:hAnsi="Times New Roman"/>
          <w:szCs w:val="22"/>
        </w:rPr>
        <w:t>объема</w:t>
      </w:r>
      <w:proofErr w:type="spellEnd"/>
      <w:r w:rsidRPr="00B041EB">
        <w:rPr>
          <w:rFonts w:ascii="Times New Roman" w:hAnsi="Times New Roman"/>
          <w:szCs w:val="22"/>
        </w:rPr>
        <w:t xml:space="preserve"> поступлений страховых взносов. К числу социальных факторов, негативно влияющих на деятельность накопительных фондов можно отнести рост безработицы, уменьшение доходов населения. </w:t>
      </w:r>
    </w:p>
    <w:p w14:paraId="57B0341A" w14:textId="77777777" w:rsidR="00FE0B1B" w:rsidRPr="008D0A67" w:rsidRDefault="00FE0B1B" w:rsidP="007A0038">
      <w:pPr>
        <w:spacing w:line="276" w:lineRule="auto"/>
        <w:ind w:firstLine="567"/>
        <w:rPr>
          <w:rFonts w:ascii="Times New Roman" w:hAnsi="Times New Roman"/>
        </w:rPr>
      </w:pPr>
    </w:p>
    <w:p w14:paraId="29D49612" w14:textId="77777777" w:rsidR="00C02DEB" w:rsidRPr="00B041EB" w:rsidRDefault="005F71CA" w:rsidP="007A0038">
      <w:pPr>
        <w:pStyle w:val="a3"/>
        <w:spacing w:line="276" w:lineRule="auto"/>
        <w:ind w:left="0"/>
        <w:jc w:val="center"/>
        <w:rPr>
          <w:rFonts w:ascii="Times New Roman" w:hAnsi="Times New Roman"/>
          <w:b/>
          <w:sz w:val="28"/>
          <w:szCs w:val="28"/>
          <w:lang w:val="ru-RU"/>
        </w:rPr>
      </w:pPr>
      <w:r w:rsidRPr="00B041EB">
        <w:rPr>
          <w:rFonts w:ascii="Times New Roman" w:hAnsi="Times New Roman"/>
          <w:b/>
          <w:sz w:val="28"/>
          <w:szCs w:val="28"/>
          <w:lang w:val="ru-RU"/>
        </w:rPr>
        <w:t xml:space="preserve">2.6. </w:t>
      </w:r>
      <w:r w:rsidR="00C02DEB" w:rsidRPr="00B041EB">
        <w:rPr>
          <w:rFonts w:ascii="Times New Roman" w:hAnsi="Times New Roman"/>
          <w:b/>
          <w:sz w:val="28"/>
          <w:szCs w:val="28"/>
          <w:lang w:val="ru-RU"/>
        </w:rPr>
        <w:t>Лотерейная деятельность</w:t>
      </w:r>
    </w:p>
    <w:p w14:paraId="5B8DF253" w14:textId="77777777" w:rsidR="00C02DEB" w:rsidRPr="008D0A67" w:rsidRDefault="00C02DEB" w:rsidP="007A0038">
      <w:pPr>
        <w:spacing w:line="276" w:lineRule="auto"/>
        <w:rPr>
          <w:rFonts w:ascii="Times New Roman" w:hAnsi="Times New Roman"/>
          <w:sz w:val="24"/>
          <w:szCs w:val="24"/>
        </w:rPr>
      </w:pPr>
    </w:p>
    <w:p w14:paraId="6F96466C" w14:textId="15E80A0C" w:rsidR="000C51C3" w:rsidRPr="00B041EB" w:rsidRDefault="000C51C3" w:rsidP="007A0038">
      <w:pPr>
        <w:spacing w:line="276" w:lineRule="auto"/>
        <w:ind w:firstLine="567"/>
        <w:rPr>
          <w:rFonts w:ascii="Times New Roman" w:hAnsi="Times New Roman"/>
        </w:rPr>
      </w:pPr>
      <w:r w:rsidRPr="00B041EB">
        <w:rPr>
          <w:rFonts w:ascii="Times New Roman" w:hAnsi="Times New Roman"/>
        </w:rPr>
        <w:t xml:space="preserve">Основной целью является развитие механизмов функционирования рынка лотерейной деятельности в Кыргызской Республике, обеспечение </w:t>
      </w:r>
      <w:proofErr w:type="spellStart"/>
      <w:r w:rsidRPr="00B041EB">
        <w:rPr>
          <w:rFonts w:ascii="Times New Roman" w:hAnsi="Times New Roman"/>
          <w:szCs w:val="28"/>
        </w:rPr>
        <w:t>четких</w:t>
      </w:r>
      <w:proofErr w:type="spellEnd"/>
      <w:r w:rsidRPr="00B041EB">
        <w:rPr>
          <w:rFonts w:ascii="Times New Roman" w:hAnsi="Times New Roman"/>
        </w:rPr>
        <w:t xml:space="preserve"> и </w:t>
      </w:r>
      <w:r w:rsidRPr="00B041EB">
        <w:rPr>
          <w:rFonts w:ascii="Times New Roman" w:hAnsi="Times New Roman"/>
          <w:szCs w:val="28"/>
        </w:rPr>
        <w:t>прозрачных правил проведения лотерей</w:t>
      </w:r>
      <w:r w:rsidRPr="00B041EB">
        <w:rPr>
          <w:rFonts w:ascii="Times New Roman" w:hAnsi="Times New Roman"/>
        </w:rPr>
        <w:t xml:space="preserve">, содействие </w:t>
      </w:r>
      <w:r w:rsidRPr="00B041EB">
        <w:rPr>
          <w:rFonts w:ascii="Times New Roman" w:hAnsi="Times New Roman"/>
          <w:szCs w:val="28"/>
        </w:rPr>
        <w:t>использованию</w:t>
      </w:r>
      <w:r w:rsidRPr="00B041EB">
        <w:rPr>
          <w:rFonts w:ascii="Times New Roman" w:hAnsi="Times New Roman"/>
        </w:rPr>
        <w:t xml:space="preserve"> доходов от лотерейной деятельности</w:t>
      </w:r>
      <w:r w:rsidRPr="00B041EB">
        <w:rPr>
          <w:rFonts w:ascii="Times New Roman" w:hAnsi="Times New Roman"/>
          <w:szCs w:val="28"/>
        </w:rPr>
        <w:t xml:space="preserve"> для </w:t>
      </w:r>
      <w:r w:rsidRPr="00B041EB">
        <w:rPr>
          <w:rFonts w:ascii="Times New Roman" w:hAnsi="Times New Roman"/>
          <w:szCs w:val="28"/>
          <w:shd w:val="clear" w:color="auto" w:fill="FFFFFF"/>
        </w:rPr>
        <w:t>финансирования и решения социально-экономических задач.</w:t>
      </w:r>
    </w:p>
    <w:p w14:paraId="6EA3CE51" w14:textId="77777777" w:rsidR="005A4899" w:rsidRPr="00B041EB" w:rsidRDefault="005A4899" w:rsidP="007A0038">
      <w:pPr>
        <w:widowControl w:val="0"/>
        <w:spacing w:line="276" w:lineRule="auto"/>
        <w:ind w:firstLine="567"/>
        <w:rPr>
          <w:rFonts w:ascii="Times New Roman" w:hAnsi="Times New Roman"/>
          <w:szCs w:val="28"/>
        </w:rPr>
      </w:pPr>
      <w:bookmarkStart w:id="13" w:name="_Hlk46398578"/>
      <w:r w:rsidRPr="00B041EB">
        <w:rPr>
          <w:rFonts w:ascii="Times New Roman" w:hAnsi="Times New Roman"/>
          <w:szCs w:val="28"/>
        </w:rPr>
        <w:t>Основными задачами являются:</w:t>
      </w:r>
    </w:p>
    <w:p w14:paraId="1D2EF4D6" w14:textId="77777777" w:rsidR="005A4899" w:rsidRPr="00B041EB" w:rsidRDefault="005A4899" w:rsidP="007A0038">
      <w:pPr>
        <w:tabs>
          <w:tab w:val="left" w:pos="851"/>
        </w:tabs>
        <w:spacing w:line="276" w:lineRule="auto"/>
        <w:ind w:firstLine="567"/>
        <w:rPr>
          <w:rFonts w:ascii="Times New Roman" w:hAnsi="Times New Roman"/>
          <w:szCs w:val="28"/>
        </w:rPr>
      </w:pPr>
      <w:r w:rsidRPr="00B041EB">
        <w:rPr>
          <w:rFonts w:ascii="Times New Roman" w:hAnsi="Times New Roman"/>
          <w:szCs w:val="28"/>
        </w:rPr>
        <w:t xml:space="preserve">- совершенствование нормативно-правовой базы для предпринимателей, осуществляющих лотерейную деятельность; </w:t>
      </w:r>
    </w:p>
    <w:p w14:paraId="2D736F83" w14:textId="77777777" w:rsidR="005A4899" w:rsidRPr="00B041EB" w:rsidRDefault="005A4899" w:rsidP="007A0038">
      <w:pPr>
        <w:widowControl w:val="0"/>
        <w:tabs>
          <w:tab w:val="left" w:pos="993"/>
        </w:tabs>
        <w:spacing w:line="276" w:lineRule="auto"/>
        <w:ind w:firstLine="567"/>
        <w:rPr>
          <w:rFonts w:ascii="Times New Roman" w:hAnsi="Times New Roman"/>
          <w:szCs w:val="28"/>
        </w:rPr>
      </w:pPr>
      <w:r w:rsidRPr="00B041EB">
        <w:rPr>
          <w:rFonts w:ascii="Times New Roman" w:hAnsi="Times New Roman"/>
          <w:szCs w:val="28"/>
        </w:rPr>
        <w:t>- обеспечение защиты прав и законных интересов участников лотереи;</w:t>
      </w:r>
    </w:p>
    <w:p w14:paraId="4089D027" w14:textId="77777777" w:rsidR="005A4899" w:rsidRPr="00B041EB" w:rsidRDefault="005A4899" w:rsidP="007A0038">
      <w:pPr>
        <w:widowControl w:val="0"/>
        <w:spacing w:line="276" w:lineRule="auto"/>
        <w:ind w:firstLine="567"/>
        <w:rPr>
          <w:rFonts w:ascii="Times New Roman" w:hAnsi="Times New Roman"/>
          <w:szCs w:val="28"/>
        </w:rPr>
      </w:pPr>
      <w:r w:rsidRPr="00B041EB">
        <w:rPr>
          <w:rFonts w:ascii="Times New Roman" w:hAnsi="Times New Roman"/>
          <w:szCs w:val="28"/>
        </w:rPr>
        <w:t>- обеспечение равенства условий участия в лотерее, предполагающего равенство шансов участников лотереи на выигрыш;</w:t>
      </w:r>
    </w:p>
    <w:p w14:paraId="020340AA" w14:textId="77777777" w:rsidR="005A4899" w:rsidRPr="00B041EB" w:rsidRDefault="005A4899" w:rsidP="007A0038">
      <w:pPr>
        <w:widowControl w:val="0"/>
        <w:spacing w:line="276" w:lineRule="auto"/>
        <w:ind w:firstLine="567"/>
        <w:rPr>
          <w:rFonts w:ascii="Times New Roman" w:hAnsi="Times New Roman"/>
          <w:szCs w:val="28"/>
        </w:rPr>
      </w:pPr>
      <w:r w:rsidRPr="00B041EB">
        <w:rPr>
          <w:rFonts w:ascii="Times New Roman" w:hAnsi="Times New Roman"/>
          <w:szCs w:val="28"/>
        </w:rPr>
        <w:t>- обеспечение гласности, предполагающей обязательную публикацию условий проведения соответствующей лотереи и результатов розыгрышей призового фонда тиражных лотерей;</w:t>
      </w:r>
    </w:p>
    <w:p w14:paraId="51D45ABA" w14:textId="77777777" w:rsidR="005A4899" w:rsidRPr="00B041EB" w:rsidRDefault="005A4899" w:rsidP="007A0038">
      <w:pPr>
        <w:widowControl w:val="0"/>
        <w:spacing w:line="276" w:lineRule="auto"/>
        <w:ind w:firstLine="567"/>
        <w:rPr>
          <w:rFonts w:ascii="Times New Roman" w:hAnsi="Times New Roman"/>
          <w:szCs w:val="28"/>
        </w:rPr>
      </w:pPr>
      <w:r w:rsidRPr="00B041EB">
        <w:rPr>
          <w:rFonts w:ascii="Times New Roman" w:hAnsi="Times New Roman"/>
          <w:szCs w:val="28"/>
        </w:rPr>
        <w:t>- создание и подержание доверия к государственной лотерее;</w:t>
      </w:r>
    </w:p>
    <w:p w14:paraId="5AA9686A" w14:textId="77777777" w:rsidR="005A4899" w:rsidRPr="00B041EB" w:rsidRDefault="005A4899" w:rsidP="007A0038">
      <w:pPr>
        <w:widowControl w:val="0"/>
        <w:tabs>
          <w:tab w:val="left" w:pos="851"/>
          <w:tab w:val="left" w:pos="993"/>
        </w:tabs>
        <w:spacing w:line="276" w:lineRule="auto"/>
        <w:ind w:firstLine="567"/>
        <w:rPr>
          <w:rFonts w:ascii="Times New Roman" w:hAnsi="Times New Roman"/>
          <w:szCs w:val="28"/>
        </w:rPr>
      </w:pPr>
      <w:r w:rsidRPr="00B041EB">
        <w:rPr>
          <w:rFonts w:ascii="Times New Roman" w:hAnsi="Times New Roman"/>
          <w:szCs w:val="28"/>
        </w:rPr>
        <w:t>- стимулирование интереса участия к лотерее и увеличение продаж лотерейных билетов.</w:t>
      </w:r>
    </w:p>
    <w:p w14:paraId="301788FE" w14:textId="77777777" w:rsidR="005A4899" w:rsidRPr="00B041EB" w:rsidRDefault="005A4899" w:rsidP="007A0038">
      <w:pPr>
        <w:autoSpaceDE w:val="0"/>
        <w:autoSpaceDN w:val="0"/>
        <w:adjustRightInd w:val="0"/>
        <w:spacing w:line="276" w:lineRule="auto"/>
        <w:ind w:firstLine="567"/>
        <w:rPr>
          <w:rFonts w:ascii="Times New Roman" w:hAnsi="Times New Roman"/>
          <w:lang w:val="x-none"/>
        </w:rPr>
      </w:pPr>
      <w:r w:rsidRPr="00B041EB">
        <w:rPr>
          <w:rFonts w:ascii="Times New Roman" w:hAnsi="Times New Roman"/>
          <w:lang w:val="ky-KG"/>
        </w:rPr>
        <w:t>В целях с</w:t>
      </w:r>
      <w:proofErr w:type="spellStart"/>
      <w:r w:rsidRPr="00B041EB">
        <w:rPr>
          <w:rFonts w:ascii="Times New Roman" w:hAnsi="Times New Roman"/>
          <w:szCs w:val="28"/>
        </w:rPr>
        <w:t>овершенствовани</w:t>
      </w:r>
      <w:proofErr w:type="spellEnd"/>
      <w:r w:rsidRPr="00B041EB">
        <w:rPr>
          <w:rFonts w:ascii="Times New Roman" w:hAnsi="Times New Roman"/>
          <w:szCs w:val="28"/>
          <w:lang w:val="ky-KG"/>
        </w:rPr>
        <w:t xml:space="preserve">я законодательства </w:t>
      </w:r>
      <w:r w:rsidRPr="00B041EB">
        <w:rPr>
          <w:rFonts w:ascii="Times New Roman" w:hAnsi="Times New Roman"/>
          <w:lang w:val="x-none"/>
        </w:rPr>
        <w:t xml:space="preserve">Кыргызской Республики </w:t>
      </w:r>
      <w:r w:rsidRPr="00B041EB">
        <w:rPr>
          <w:rFonts w:ascii="Times New Roman" w:hAnsi="Times New Roman"/>
          <w:szCs w:val="28"/>
          <w:lang w:val="ky-KG"/>
        </w:rPr>
        <w:t xml:space="preserve">необходимо внести изменения в части отчетности по лотерейной </w:t>
      </w:r>
      <w:r w:rsidRPr="00B041EB">
        <w:rPr>
          <w:rFonts w:ascii="Times New Roman" w:hAnsi="Times New Roman"/>
          <w:szCs w:val="28"/>
          <w:lang w:val="ky-KG"/>
        </w:rPr>
        <w:lastRenderedPageBreak/>
        <w:t xml:space="preserve">деятельности. </w:t>
      </w:r>
      <w:r w:rsidRPr="00B041EB">
        <w:rPr>
          <w:rFonts w:ascii="Times New Roman" w:hAnsi="Times New Roman"/>
          <w:lang w:val="x-none"/>
        </w:rPr>
        <w:t>Согласно част</w:t>
      </w:r>
      <w:r w:rsidRPr="00B041EB">
        <w:rPr>
          <w:rFonts w:ascii="Times New Roman" w:hAnsi="Times New Roman"/>
          <w:lang w:val="ky-KG"/>
        </w:rPr>
        <w:t>и</w:t>
      </w:r>
      <w:r w:rsidRPr="00B041EB">
        <w:rPr>
          <w:rFonts w:ascii="Times New Roman" w:hAnsi="Times New Roman"/>
          <w:lang w:val="x-none"/>
        </w:rPr>
        <w:t xml:space="preserve"> 2 статьи 18 Закона Кыргызской Республики «О лотереях» </w:t>
      </w:r>
      <w:proofErr w:type="spellStart"/>
      <w:r w:rsidRPr="00B041EB">
        <w:rPr>
          <w:rFonts w:ascii="Times New Roman" w:hAnsi="Times New Roman"/>
          <w:lang w:val="x-none"/>
        </w:rPr>
        <w:t>отчетность</w:t>
      </w:r>
      <w:proofErr w:type="spellEnd"/>
      <w:r w:rsidRPr="00B041EB">
        <w:rPr>
          <w:rFonts w:ascii="Times New Roman" w:hAnsi="Times New Roman"/>
          <w:lang w:val="x-none"/>
        </w:rPr>
        <w:t xml:space="preserve"> по лотерее представляется в уполномоченный орган ежемесячно, не позднее десятого числа месяца, следующего за </w:t>
      </w:r>
      <w:proofErr w:type="spellStart"/>
      <w:r w:rsidRPr="00B041EB">
        <w:rPr>
          <w:rFonts w:ascii="Times New Roman" w:hAnsi="Times New Roman"/>
          <w:lang w:val="x-none"/>
        </w:rPr>
        <w:t>отчетным</w:t>
      </w:r>
      <w:proofErr w:type="spellEnd"/>
      <w:r w:rsidRPr="00B041EB">
        <w:rPr>
          <w:rFonts w:ascii="Times New Roman" w:hAnsi="Times New Roman"/>
          <w:lang w:val="x-none"/>
        </w:rPr>
        <w:t xml:space="preserve"> периодом</w:t>
      </w:r>
      <w:r w:rsidRPr="00B041EB">
        <w:rPr>
          <w:rFonts w:ascii="Times New Roman" w:hAnsi="Times New Roman"/>
          <w:lang w:val="ky-KG"/>
        </w:rPr>
        <w:t xml:space="preserve">. В тоже время, согласно </w:t>
      </w:r>
      <w:r w:rsidRPr="00B041EB">
        <w:rPr>
          <w:rFonts w:ascii="Times New Roman" w:hAnsi="Times New Roman"/>
          <w:lang w:val="x-none"/>
        </w:rPr>
        <w:t xml:space="preserve">части 3 статьи 18 </w:t>
      </w:r>
      <w:r w:rsidRPr="00B041EB">
        <w:rPr>
          <w:rFonts w:ascii="Times New Roman" w:hAnsi="Times New Roman"/>
          <w:lang w:val="ky-KG"/>
        </w:rPr>
        <w:t xml:space="preserve">данного Закона </w:t>
      </w:r>
      <w:r w:rsidRPr="00B041EB">
        <w:rPr>
          <w:rFonts w:ascii="Times New Roman" w:hAnsi="Times New Roman"/>
          <w:lang w:val="x-none"/>
        </w:rPr>
        <w:t xml:space="preserve">по каждой </w:t>
      </w:r>
      <w:proofErr w:type="spellStart"/>
      <w:r w:rsidRPr="00B041EB">
        <w:rPr>
          <w:rFonts w:ascii="Times New Roman" w:hAnsi="Times New Roman"/>
          <w:lang w:val="x-none"/>
        </w:rPr>
        <w:t>завершенной</w:t>
      </w:r>
      <w:proofErr w:type="spellEnd"/>
      <w:r w:rsidRPr="00B041EB">
        <w:rPr>
          <w:rFonts w:ascii="Times New Roman" w:hAnsi="Times New Roman"/>
          <w:lang w:val="x-none"/>
        </w:rPr>
        <w:t xml:space="preserve"> лотерее </w:t>
      </w:r>
      <w:proofErr w:type="spellStart"/>
      <w:r w:rsidRPr="00B041EB">
        <w:rPr>
          <w:rFonts w:ascii="Times New Roman" w:hAnsi="Times New Roman"/>
          <w:lang w:val="x-none"/>
        </w:rPr>
        <w:t>отчет</w:t>
      </w:r>
      <w:proofErr w:type="spellEnd"/>
      <w:r w:rsidRPr="00B041EB">
        <w:rPr>
          <w:rFonts w:ascii="Times New Roman" w:hAnsi="Times New Roman"/>
          <w:lang w:val="x-none"/>
        </w:rPr>
        <w:t xml:space="preserve"> представляется в уполномоченный орган в месячный срок со дня </w:t>
      </w:r>
      <w:proofErr w:type="spellStart"/>
      <w:r w:rsidRPr="00B041EB">
        <w:rPr>
          <w:rFonts w:ascii="Times New Roman" w:hAnsi="Times New Roman"/>
          <w:lang w:val="x-none"/>
        </w:rPr>
        <w:t>ее</w:t>
      </w:r>
      <w:proofErr w:type="spellEnd"/>
      <w:r w:rsidRPr="00B041EB">
        <w:rPr>
          <w:rFonts w:ascii="Times New Roman" w:hAnsi="Times New Roman"/>
          <w:lang w:val="x-none"/>
        </w:rPr>
        <w:t xml:space="preserve"> завершения</w:t>
      </w:r>
      <w:r w:rsidRPr="00B041EB">
        <w:rPr>
          <w:rFonts w:ascii="Times New Roman" w:hAnsi="Times New Roman"/>
          <w:lang w:val="ky-KG"/>
        </w:rPr>
        <w:t>. Т</w:t>
      </w:r>
      <w:r w:rsidRPr="00B041EB">
        <w:rPr>
          <w:rFonts w:ascii="Times New Roman" w:hAnsi="Times New Roman"/>
          <w:lang w:val="x-none"/>
        </w:rPr>
        <w:t>аким образом</w:t>
      </w:r>
      <w:r w:rsidRPr="00B041EB">
        <w:rPr>
          <w:rFonts w:ascii="Times New Roman" w:hAnsi="Times New Roman"/>
          <w:lang w:val="ky-KG"/>
        </w:rPr>
        <w:t>,</w:t>
      </w:r>
      <w:r w:rsidRPr="00B041EB">
        <w:rPr>
          <w:rFonts w:ascii="Times New Roman" w:hAnsi="Times New Roman"/>
          <w:lang w:val="x-none"/>
        </w:rPr>
        <w:t xml:space="preserve"> две статьи одного Закона противоречат друг другу</w:t>
      </w:r>
      <w:r w:rsidRPr="00B041EB">
        <w:rPr>
          <w:rFonts w:ascii="Times New Roman" w:hAnsi="Times New Roman"/>
          <w:lang w:val="ky-KG"/>
        </w:rPr>
        <w:t xml:space="preserve">, в связи с чем требуется </w:t>
      </w:r>
      <w:r w:rsidRPr="00B041EB">
        <w:rPr>
          <w:rFonts w:ascii="Times New Roman" w:hAnsi="Times New Roman"/>
          <w:lang w:val="x-none"/>
        </w:rPr>
        <w:t>внес</w:t>
      </w:r>
      <w:r w:rsidRPr="00B041EB">
        <w:rPr>
          <w:rFonts w:ascii="Times New Roman" w:hAnsi="Times New Roman"/>
          <w:lang w:val="ky-KG"/>
        </w:rPr>
        <w:t>ение</w:t>
      </w:r>
      <w:r w:rsidRPr="00B041EB">
        <w:rPr>
          <w:rFonts w:ascii="Times New Roman" w:hAnsi="Times New Roman"/>
          <w:lang w:val="x-none"/>
        </w:rPr>
        <w:t xml:space="preserve"> ясност</w:t>
      </w:r>
      <w:r w:rsidRPr="00B041EB">
        <w:rPr>
          <w:rFonts w:ascii="Times New Roman" w:hAnsi="Times New Roman"/>
          <w:lang w:val="ky-KG"/>
        </w:rPr>
        <w:t>и в требованиях законодательства</w:t>
      </w:r>
      <w:r w:rsidRPr="00B041EB">
        <w:rPr>
          <w:rFonts w:ascii="Times New Roman" w:hAnsi="Times New Roman"/>
          <w:lang w:val="x-none"/>
        </w:rPr>
        <w:t>.</w:t>
      </w:r>
    </w:p>
    <w:p w14:paraId="11EF53FD" w14:textId="77777777" w:rsidR="005A4899" w:rsidRPr="00B041EB" w:rsidRDefault="005A4899" w:rsidP="007A0038">
      <w:pPr>
        <w:widowControl w:val="0"/>
        <w:tabs>
          <w:tab w:val="left" w:pos="851"/>
          <w:tab w:val="left" w:pos="993"/>
        </w:tabs>
        <w:spacing w:line="276" w:lineRule="auto"/>
        <w:ind w:firstLine="567"/>
        <w:rPr>
          <w:rFonts w:ascii="Times New Roman" w:hAnsi="Times New Roman"/>
          <w:b/>
          <w:szCs w:val="28"/>
          <w:lang w:val="ky-KG"/>
        </w:rPr>
      </w:pPr>
      <w:r w:rsidRPr="00B041EB">
        <w:rPr>
          <w:rFonts w:ascii="Times New Roman" w:hAnsi="Times New Roman"/>
          <w:szCs w:val="28"/>
          <w:lang w:val="ky-KG"/>
        </w:rPr>
        <w:t>Для улучшения деятельности проведения лотерей необходимо п</w:t>
      </w:r>
      <w:proofErr w:type="spellStart"/>
      <w:r w:rsidRPr="00B041EB">
        <w:rPr>
          <w:rFonts w:ascii="Times New Roman" w:hAnsi="Times New Roman"/>
          <w:szCs w:val="28"/>
        </w:rPr>
        <w:t>роведение</w:t>
      </w:r>
      <w:proofErr w:type="spellEnd"/>
      <w:r w:rsidRPr="00B041EB">
        <w:rPr>
          <w:rFonts w:ascii="Times New Roman" w:hAnsi="Times New Roman"/>
          <w:szCs w:val="28"/>
        </w:rPr>
        <w:t xml:space="preserve"> контрольных мероприятий и принятие </w:t>
      </w:r>
      <w:r w:rsidRPr="00B041EB">
        <w:rPr>
          <w:rFonts w:ascii="Times New Roman" w:hAnsi="Times New Roman"/>
          <w:szCs w:val="28"/>
          <w:lang w:val="ky-KG"/>
        </w:rPr>
        <w:t>Госфиннадзором</w:t>
      </w:r>
      <w:r w:rsidRPr="00B041EB">
        <w:rPr>
          <w:rFonts w:ascii="Times New Roman" w:hAnsi="Times New Roman"/>
          <w:szCs w:val="28"/>
        </w:rPr>
        <w:t xml:space="preserve"> мер по</w:t>
      </w:r>
      <w:r w:rsidRPr="00B041EB">
        <w:rPr>
          <w:rFonts w:ascii="Times New Roman" w:hAnsi="Times New Roman"/>
          <w:szCs w:val="28"/>
          <w:lang w:val="ky-KG" w:eastAsia="en-US"/>
        </w:rPr>
        <w:t xml:space="preserve"> </w:t>
      </w:r>
      <w:r w:rsidRPr="00B041EB">
        <w:rPr>
          <w:rFonts w:ascii="Times New Roman" w:hAnsi="Times New Roman"/>
          <w:szCs w:val="28"/>
        </w:rPr>
        <w:t xml:space="preserve">защиты прав и интересов </w:t>
      </w:r>
      <w:r w:rsidRPr="00B041EB">
        <w:rPr>
          <w:rFonts w:ascii="Times New Roman" w:hAnsi="Times New Roman"/>
          <w:szCs w:val="28"/>
          <w:lang w:val="ky-KG"/>
        </w:rPr>
        <w:t xml:space="preserve">участников лотерей через постоянный контроль за  деятельностью лотерейных компаний, </w:t>
      </w:r>
      <w:proofErr w:type="spellStart"/>
      <w:r w:rsidRPr="00B041EB">
        <w:rPr>
          <w:rFonts w:ascii="Times New Roman" w:hAnsi="Times New Roman"/>
          <w:szCs w:val="28"/>
          <w:lang w:eastAsia="en-US"/>
        </w:rPr>
        <w:t>соблюдени</w:t>
      </w:r>
      <w:proofErr w:type="spellEnd"/>
      <w:r w:rsidRPr="00B041EB">
        <w:rPr>
          <w:rFonts w:ascii="Times New Roman" w:hAnsi="Times New Roman"/>
          <w:szCs w:val="28"/>
          <w:lang w:val="ky-KG" w:eastAsia="en-US"/>
        </w:rPr>
        <w:t>я</w:t>
      </w:r>
      <w:r w:rsidRPr="00B041EB">
        <w:rPr>
          <w:rFonts w:ascii="Times New Roman" w:hAnsi="Times New Roman"/>
          <w:szCs w:val="28"/>
          <w:lang w:val="ky-KG"/>
        </w:rPr>
        <w:t xml:space="preserve"> компаниями равных условий участия, широкого освещения в средствах массовой информации, повышения стимулов, призов, интереса и доверия к проводимым лотереям, более широкого охвата участников по республике</w:t>
      </w:r>
      <w:r w:rsidRPr="00B041EB">
        <w:rPr>
          <w:rFonts w:ascii="Times New Roman" w:hAnsi="Times New Roman"/>
          <w:szCs w:val="28"/>
          <w:lang w:val="ky-KG" w:eastAsia="en-US"/>
        </w:rPr>
        <w:t>.</w:t>
      </w:r>
    </w:p>
    <w:bookmarkEnd w:id="13"/>
    <w:p w14:paraId="7AE95C89" w14:textId="76EACE83" w:rsidR="0020351F" w:rsidRPr="00B041EB" w:rsidRDefault="0020351F" w:rsidP="007A0038">
      <w:pPr>
        <w:spacing w:line="276" w:lineRule="auto"/>
        <w:rPr>
          <w:rFonts w:ascii="Times New Roman" w:hAnsi="Times New Roman"/>
          <w:szCs w:val="28"/>
        </w:rPr>
      </w:pPr>
    </w:p>
    <w:p w14:paraId="12AEDAE9" w14:textId="77777777" w:rsidR="00C02DEB" w:rsidRPr="00B041EB" w:rsidRDefault="00C02DEB" w:rsidP="007A0038">
      <w:pPr>
        <w:spacing w:line="276" w:lineRule="auto"/>
        <w:jc w:val="center"/>
        <w:rPr>
          <w:rFonts w:ascii="Times New Roman" w:hAnsi="Times New Roman"/>
          <w:b/>
          <w:szCs w:val="28"/>
        </w:rPr>
      </w:pPr>
      <w:r w:rsidRPr="00B041EB">
        <w:rPr>
          <w:rFonts w:ascii="Times New Roman" w:hAnsi="Times New Roman"/>
          <w:b/>
          <w:szCs w:val="28"/>
          <w:u w:val="single"/>
        </w:rPr>
        <w:t>Раздел Ш.</w:t>
      </w:r>
      <w:r w:rsidRPr="00B041EB">
        <w:rPr>
          <w:rFonts w:ascii="Times New Roman" w:hAnsi="Times New Roman"/>
          <w:b/>
          <w:szCs w:val="28"/>
        </w:rPr>
        <w:t xml:space="preserve"> Основные целевые показатели и индикаторы, достигаемые</w:t>
      </w:r>
    </w:p>
    <w:p w14:paraId="5910DC08" w14:textId="77777777" w:rsidR="00C02DEB" w:rsidRPr="00B041EB" w:rsidRDefault="00C02DEB" w:rsidP="007A0038">
      <w:pPr>
        <w:spacing w:line="276" w:lineRule="auto"/>
        <w:jc w:val="center"/>
        <w:rPr>
          <w:rFonts w:ascii="Times New Roman" w:hAnsi="Times New Roman"/>
          <w:b/>
          <w:szCs w:val="28"/>
        </w:rPr>
      </w:pPr>
      <w:r w:rsidRPr="00B041EB">
        <w:rPr>
          <w:rFonts w:ascii="Times New Roman" w:hAnsi="Times New Roman"/>
          <w:b/>
          <w:szCs w:val="28"/>
        </w:rPr>
        <w:t>Стратегией до 2025 г.</w:t>
      </w:r>
    </w:p>
    <w:p w14:paraId="76D6125E" w14:textId="77777777" w:rsidR="00271AAB" w:rsidRPr="008D0A67" w:rsidRDefault="00271AAB" w:rsidP="007A0038">
      <w:pPr>
        <w:spacing w:line="276" w:lineRule="auto"/>
        <w:jc w:val="center"/>
        <w:rPr>
          <w:rFonts w:ascii="Times New Roman" w:hAnsi="Times New Roman"/>
          <w:b/>
          <w:sz w:val="24"/>
          <w:szCs w:val="24"/>
        </w:rPr>
      </w:pPr>
    </w:p>
    <w:p w14:paraId="0D8B9CD5" w14:textId="5D109686" w:rsidR="00C02DEB" w:rsidRPr="00B041EB" w:rsidRDefault="00C02DEB" w:rsidP="007A0038">
      <w:pPr>
        <w:spacing w:line="276" w:lineRule="auto"/>
        <w:jc w:val="center"/>
        <w:rPr>
          <w:rFonts w:ascii="Times New Roman" w:hAnsi="Times New Roman"/>
          <w:b/>
          <w:szCs w:val="28"/>
        </w:rPr>
      </w:pPr>
      <w:r w:rsidRPr="00B041EB">
        <w:rPr>
          <w:rFonts w:ascii="Times New Roman" w:hAnsi="Times New Roman"/>
          <w:b/>
          <w:szCs w:val="28"/>
        </w:rPr>
        <w:t>3.1. Рынок ценных бумаг</w:t>
      </w:r>
    </w:p>
    <w:p w14:paraId="400C5472" w14:textId="2C8260CB" w:rsidR="00077EB4" w:rsidRPr="00B041EB" w:rsidRDefault="00077EB4" w:rsidP="007A0038">
      <w:pPr>
        <w:spacing w:line="276" w:lineRule="auto"/>
        <w:ind w:firstLine="709"/>
        <w:rPr>
          <w:lang w:eastAsia="en-US"/>
        </w:rPr>
      </w:pPr>
      <w:r w:rsidRPr="00B041EB">
        <w:rPr>
          <w:lang w:eastAsia="en-US"/>
        </w:rPr>
        <w:t>Основными целевыми показателями развития рынка ценных бум</w:t>
      </w:r>
      <w:r w:rsidR="00DC5A1A" w:rsidRPr="00B041EB">
        <w:rPr>
          <w:lang w:eastAsia="en-US"/>
        </w:rPr>
        <w:t>аг являются следующие индикаторы:</w:t>
      </w:r>
      <w:r w:rsidRPr="00B041EB">
        <w:rPr>
          <w:lang w:eastAsia="en-US"/>
        </w:rPr>
        <w:t xml:space="preserve"> </w:t>
      </w:r>
    </w:p>
    <w:p w14:paraId="341074AE" w14:textId="1C5256A3" w:rsidR="00077EB4" w:rsidRPr="00B041EB" w:rsidRDefault="00077EB4" w:rsidP="007A0038">
      <w:pPr>
        <w:numPr>
          <w:ilvl w:val="0"/>
          <w:numId w:val="38"/>
        </w:numPr>
        <w:spacing w:line="276" w:lineRule="auto"/>
        <w:ind w:left="0" w:firstLine="709"/>
        <w:rPr>
          <w:lang w:eastAsia="en-US"/>
        </w:rPr>
      </w:pPr>
      <w:r w:rsidRPr="00B041EB">
        <w:rPr>
          <w:i/>
          <w:lang w:eastAsia="en-US"/>
        </w:rPr>
        <w:t>Вовлеченность граждан в процесс купли-продажи ценных бумаг на фондовой бирже.</w:t>
      </w:r>
      <w:r w:rsidRPr="00B041EB">
        <w:rPr>
          <w:lang w:eastAsia="en-US"/>
        </w:rPr>
        <w:t xml:space="preserve"> Мы должны исходить из концепции: </w:t>
      </w:r>
      <w:r w:rsidRPr="00334A65">
        <w:rPr>
          <w:lang w:eastAsia="en-US"/>
        </w:rPr>
        <w:t xml:space="preserve">«каждый гражданин </w:t>
      </w:r>
      <w:r w:rsidR="00993399" w:rsidRPr="00334A65">
        <w:rPr>
          <w:lang w:eastAsia="en-US"/>
        </w:rPr>
        <w:t>Кыргызской Республики</w:t>
      </w:r>
      <w:r w:rsidRPr="00334A65">
        <w:rPr>
          <w:lang w:eastAsia="en-US"/>
        </w:rPr>
        <w:t xml:space="preserve"> есть и должен быть инвестором своей страны». </w:t>
      </w:r>
      <w:r w:rsidRPr="00B041EB">
        <w:rPr>
          <w:lang w:eastAsia="en-US"/>
        </w:rPr>
        <w:t>Целевой показатель в данном случае – вовлечение от 20% до 30% трудоспособного населени</w:t>
      </w:r>
      <w:r w:rsidR="00CC1412" w:rsidRPr="00B041EB">
        <w:rPr>
          <w:lang w:eastAsia="en-US"/>
        </w:rPr>
        <w:t>я</w:t>
      </w:r>
      <w:r w:rsidRPr="00B041EB">
        <w:rPr>
          <w:lang w:eastAsia="en-US"/>
        </w:rPr>
        <w:t xml:space="preserve"> (включая трудовых мигрантов) в процесс купли-продажи инвестиционных бумаг каждый год. Вся сложность в данной работе, заключается в том, что население не </w:t>
      </w:r>
      <w:r w:rsidR="00CC1412" w:rsidRPr="00B041EB">
        <w:rPr>
          <w:lang w:eastAsia="en-US"/>
        </w:rPr>
        <w:t>подготовлено к работе</w:t>
      </w:r>
      <w:r w:rsidRPr="00B041EB">
        <w:rPr>
          <w:lang w:eastAsia="en-US"/>
        </w:rPr>
        <w:t xml:space="preserve"> на фондовом рынке и одновременно вкладывать в </w:t>
      </w:r>
      <w:r w:rsidR="00993399" w:rsidRPr="00B041EB">
        <w:rPr>
          <w:lang w:eastAsia="en-US"/>
        </w:rPr>
        <w:t>экономику страны</w:t>
      </w:r>
      <w:r w:rsidRPr="00B041EB">
        <w:rPr>
          <w:lang w:eastAsia="en-US"/>
        </w:rPr>
        <w:t xml:space="preserve">. Необходимо планомерное внедрение в сознание граждан </w:t>
      </w:r>
      <w:r w:rsidR="00993399" w:rsidRPr="00B041EB">
        <w:rPr>
          <w:lang w:eastAsia="en-US"/>
        </w:rPr>
        <w:t>Кыргызской Республики</w:t>
      </w:r>
      <w:r w:rsidRPr="00B041EB">
        <w:rPr>
          <w:lang w:eastAsia="en-US"/>
        </w:rPr>
        <w:t xml:space="preserve"> информации об имеющийся альтернативе банковским депозитам</w:t>
      </w:r>
      <w:r w:rsidR="00CC1412" w:rsidRPr="00B041EB">
        <w:rPr>
          <w:lang w:eastAsia="en-US"/>
        </w:rPr>
        <w:t xml:space="preserve"> в виде публично обращающихся ценных бумаг.</w:t>
      </w:r>
      <w:r w:rsidRPr="00B041EB">
        <w:rPr>
          <w:lang w:eastAsia="en-US"/>
        </w:rPr>
        <w:t xml:space="preserve"> </w:t>
      </w:r>
    </w:p>
    <w:p w14:paraId="7658F3D3" w14:textId="4F64AA36" w:rsidR="00077EB4" w:rsidRPr="00B041EB" w:rsidRDefault="00077EB4" w:rsidP="007A0038">
      <w:pPr>
        <w:numPr>
          <w:ilvl w:val="0"/>
          <w:numId w:val="38"/>
        </w:numPr>
        <w:spacing w:line="276" w:lineRule="auto"/>
        <w:ind w:left="0" w:firstLine="709"/>
        <w:rPr>
          <w:lang w:eastAsia="en-US"/>
        </w:rPr>
      </w:pPr>
      <w:r w:rsidRPr="008D0A67">
        <w:rPr>
          <w:bCs/>
          <w:lang w:eastAsia="en-US"/>
        </w:rPr>
        <w:t>Объем эмиссии ценных бумаг</w:t>
      </w:r>
      <w:r w:rsidR="00CC1412" w:rsidRPr="008D0A67">
        <w:rPr>
          <w:bCs/>
          <w:lang w:eastAsia="en-US"/>
        </w:rPr>
        <w:t xml:space="preserve"> на публичном рынке</w:t>
      </w:r>
      <w:r w:rsidRPr="00B041EB">
        <w:rPr>
          <w:b/>
          <w:lang w:eastAsia="en-US"/>
        </w:rPr>
        <w:t xml:space="preserve"> –</w:t>
      </w:r>
      <w:r w:rsidRPr="00B041EB">
        <w:rPr>
          <w:lang w:eastAsia="en-US"/>
        </w:rPr>
        <w:t xml:space="preserve">это второй целевой показатель. Мы должны стремиться к увеличению </w:t>
      </w:r>
      <w:r w:rsidR="00CC1412" w:rsidRPr="00B041EB">
        <w:rPr>
          <w:lang w:eastAsia="en-US"/>
        </w:rPr>
        <w:t xml:space="preserve">выпуска в обращение публичных </w:t>
      </w:r>
      <w:r w:rsidRPr="00B041EB">
        <w:rPr>
          <w:lang w:eastAsia="en-US"/>
        </w:rPr>
        <w:t>ценны</w:t>
      </w:r>
      <w:r w:rsidR="00CC1412" w:rsidRPr="00B041EB">
        <w:rPr>
          <w:lang w:eastAsia="en-US"/>
        </w:rPr>
        <w:t>х</w:t>
      </w:r>
      <w:r w:rsidRPr="00B041EB">
        <w:rPr>
          <w:lang w:eastAsia="en-US"/>
        </w:rPr>
        <w:t xml:space="preserve"> бумаг, что будет способствовать увеличению </w:t>
      </w:r>
      <w:r w:rsidR="00CC1412" w:rsidRPr="00B041EB">
        <w:rPr>
          <w:lang w:eastAsia="en-US"/>
        </w:rPr>
        <w:t xml:space="preserve">институциональных и розничных </w:t>
      </w:r>
      <w:r w:rsidRPr="00B041EB">
        <w:rPr>
          <w:lang w:eastAsia="en-US"/>
        </w:rPr>
        <w:t>инвестици</w:t>
      </w:r>
      <w:r w:rsidR="00CC1412" w:rsidRPr="00B041EB">
        <w:rPr>
          <w:lang w:eastAsia="en-US"/>
        </w:rPr>
        <w:t>й</w:t>
      </w:r>
      <w:r w:rsidRPr="00B041EB">
        <w:rPr>
          <w:lang w:eastAsia="en-US"/>
        </w:rPr>
        <w:t xml:space="preserve"> в экономику Кыргызской Республики. Необходимо вовлечение </w:t>
      </w:r>
      <w:r w:rsidR="00CC1412" w:rsidRPr="00B041EB">
        <w:rPr>
          <w:lang w:eastAsia="en-US"/>
        </w:rPr>
        <w:t xml:space="preserve">коммерческих </w:t>
      </w:r>
      <w:r w:rsidR="00993399" w:rsidRPr="00B041EB">
        <w:rPr>
          <w:lang w:eastAsia="en-US"/>
        </w:rPr>
        <w:t>банков, бизнеса</w:t>
      </w:r>
      <w:r w:rsidR="007C2D5F" w:rsidRPr="00B041EB">
        <w:rPr>
          <w:lang w:eastAsia="en-US"/>
        </w:rPr>
        <w:t xml:space="preserve"> и населения страны к инвестициям </w:t>
      </w:r>
      <w:r w:rsidRPr="00B041EB">
        <w:rPr>
          <w:lang w:eastAsia="en-US"/>
        </w:rPr>
        <w:t>на рынк</w:t>
      </w:r>
      <w:r w:rsidR="007C2D5F" w:rsidRPr="00B041EB">
        <w:rPr>
          <w:lang w:eastAsia="en-US"/>
        </w:rPr>
        <w:t>е</w:t>
      </w:r>
      <w:r w:rsidRPr="00B041EB">
        <w:rPr>
          <w:lang w:eastAsia="en-US"/>
        </w:rPr>
        <w:t xml:space="preserve"> ценных бумаг. </w:t>
      </w:r>
      <w:r w:rsidRPr="00B041EB">
        <w:t xml:space="preserve">Соотношение </w:t>
      </w:r>
      <w:proofErr w:type="spellStart"/>
      <w:r w:rsidRPr="00B041EB">
        <w:lastRenderedPageBreak/>
        <w:t>объема</w:t>
      </w:r>
      <w:proofErr w:type="spellEnd"/>
      <w:r w:rsidRPr="00B041EB">
        <w:t xml:space="preserve"> биржевой торговли ценными бумагами и капитализаци</w:t>
      </w:r>
      <w:r w:rsidR="007C2D5F" w:rsidRPr="00B041EB">
        <w:t>я</w:t>
      </w:r>
      <w:r w:rsidRPr="00B041EB">
        <w:t xml:space="preserve"> рынка ценных</w:t>
      </w:r>
      <w:r w:rsidRPr="00B041EB">
        <w:rPr>
          <w:lang w:eastAsia="en-US"/>
        </w:rPr>
        <w:t xml:space="preserve"> бумаг долж</w:t>
      </w:r>
      <w:r w:rsidR="007C2D5F" w:rsidRPr="00B041EB">
        <w:rPr>
          <w:lang w:eastAsia="en-US"/>
        </w:rPr>
        <w:t>ны</w:t>
      </w:r>
      <w:r w:rsidRPr="00B041EB">
        <w:rPr>
          <w:lang w:eastAsia="en-US"/>
        </w:rPr>
        <w:t xml:space="preserve"> неуклонно расти из года в год на 6-7 %. </w:t>
      </w:r>
    </w:p>
    <w:p w14:paraId="4D8EE3D5" w14:textId="0853290E" w:rsidR="00077EB4" w:rsidRPr="00B041EB" w:rsidRDefault="00077EB4" w:rsidP="007A0038">
      <w:pPr>
        <w:numPr>
          <w:ilvl w:val="0"/>
          <w:numId w:val="38"/>
        </w:numPr>
        <w:spacing w:line="276" w:lineRule="auto"/>
        <w:ind w:left="0" w:firstLine="709"/>
        <w:rPr>
          <w:lang w:eastAsia="en-US"/>
        </w:rPr>
      </w:pPr>
      <w:r w:rsidRPr="00B041EB">
        <w:t xml:space="preserve"> </w:t>
      </w:r>
      <w:r w:rsidRPr="008D0A67">
        <w:rPr>
          <w:bCs/>
        </w:rPr>
        <w:t>Доля акций, находящихся в свободном обращении</w:t>
      </w:r>
      <w:r w:rsidRPr="00B041EB">
        <w:t xml:space="preserve"> (</w:t>
      </w:r>
      <w:proofErr w:type="spellStart"/>
      <w:r w:rsidRPr="00B041EB">
        <w:t>free</w:t>
      </w:r>
      <w:proofErr w:type="spellEnd"/>
      <w:r w:rsidRPr="00B041EB">
        <w:t xml:space="preserve"> </w:t>
      </w:r>
      <w:proofErr w:type="spellStart"/>
      <w:r w:rsidRPr="00B041EB">
        <w:t>float</w:t>
      </w:r>
      <w:proofErr w:type="spellEnd"/>
      <w:r w:rsidRPr="00B041EB">
        <w:t xml:space="preserve">), по национальному рынку акций в целом, в % к общему </w:t>
      </w:r>
      <w:proofErr w:type="spellStart"/>
      <w:r w:rsidRPr="00B041EB">
        <w:t>объему</w:t>
      </w:r>
      <w:proofErr w:type="spellEnd"/>
      <w:r w:rsidRPr="00B041EB">
        <w:t xml:space="preserve"> акций в обращении, должна составлять </w:t>
      </w:r>
      <w:r w:rsidR="009E2177" w:rsidRPr="00B041EB">
        <w:t xml:space="preserve">как минимум 10 </w:t>
      </w:r>
      <w:r w:rsidR="00FE0B1B" w:rsidRPr="00B041EB">
        <w:t>%</w:t>
      </w:r>
      <w:r w:rsidR="007C2D5F" w:rsidRPr="00B041EB">
        <w:t xml:space="preserve"> от </w:t>
      </w:r>
      <w:proofErr w:type="spellStart"/>
      <w:r w:rsidR="007C2D5F" w:rsidRPr="00B041EB">
        <w:t>объема</w:t>
      </w:r>
      <w:proofErr w:type="spellEnd"/>
      <w:r w:rsidR="007C2D5F" w:rsidRPr="00B041EB">
        <w:t xml:space="preserve"> их выпуска, в особенности для стратегических компаний с государственной долей участия</w:t>
      </w:r>
      <w:r w:rsidR="00616A53" w:rsidRPr="00B041EB">
        <w:t>.</w:t>
      </w:r>
    </w:p>
    <w:p w14:paraId="7DC737B8" w14:textId="0F2DBBEF" w:rsidR="00077EB4" w:rsidRPr="00B041EB" w:rsidRDefault="00077EB4" w:rsidP="007A0038">
      <w:pPr>
        <w:numPr>
          <w:ilvl w:val="0"/>
          <w:numId w:val="38"/>
        </w:numPr>
        <w:spacing w:line="276" w:lineRule="auto"/>
        <w:ind w:left="0" w:firstLine="709"/>
      </w:pPr>
      <w:r w:rsidRPr="008D0A67">
        <w:rPr>
          <w:bCs/>
        </w:rPr>
        <w:t>Доля услуг финансового сектора</w:t>
      </w:r>
      <w:r w:rsidRPr="00B041EB">
        <w:t xml:space="preserve">, связанная с рынком </w:t>
      </w:r>
      <w:r w:rsidR="00FE0B1B" w:rsidRPr="00B041EB">
        <w:t>ценных бумаг,</w:t>
      </w:r>
      <w:r w:rsidRPr="00B041EB">
        <w:t xml:space="preserve"> должна </w:t>
      </w:r>
      <w:r w:rsidR="007C2D5F" w:rsidRPr="00B041EB">
        <w:t>достигнуть</w:t>
      </w:r>
      <w:r w:rsidRPr="00B041EB">
        <w:t xml:space="preserve"> в течении 5 лет до 20% от ВВП.</w:t>
      </w:r>
    </w:p>
    <w:p w14:paraId="688F80A3" w14:textId="6E5D0C8F" w:rsidR="007C2D5F" w:rsidRPr="00B041EB" w:rsidRDefault="00C946E6" w:rsidP="007A0038">
      <w:pPr>
        <w:spacing w:line="276" w:lineRule="auto"/>
        <w:ind w:firstLine="709"/>
      </w:pPr>
      <w:r w:rsidRPr="00B041EB">
        <w:t xml:space="preserve">В качестве </w:t>
      </w:r>
      <w:r w:rsidR="004C5CB7" w:rsidRPr="00B041EB">
        <w:t xml:space="preserve">индикаторов </w:t>
      </w:r>
      <w:r w:rsidRPr="00B041EB">
        <w:t xml:space="preserve">развития фондового рынка в рамках реализации настоящей </w:t>
      </w:r>
      <w:r w:rsidR="008B376D" w:rsidRPr="00B041EB">
        <w:t>Стратегии являются</w:t>
      </w:r>
      <w:r w:rsidR="004C5CB7" w:rsidRPr="00B041EB">
        <w:t xml:space="preserve"> </w:t>
      </w:r>
      <w:r w:rsidRPr="00B041EB">
        <w:t>следующие:</w:t>
      </w:r>
    </w:p>
    <w:p w14:paraId="5EB189C6" w14:textId="30C1AA85" w:rsidR="00077EB4" w:rsidRPr="00B041EB" w:rsidRDefault="007A0038" w:rsidP="007A0038">
      <w:pPr>
        <w:spacing w:line="276" w:lineRule="auto"/>
        <w:ind w:firstLine="709"/>
        <w:jc w:val="center"/>
        <w:rPr>
          <w:rFonts w:ascii="Times New Roman" w:hAnsi="Times New Roman"/>
          <w:b/>
          <w:i/>
          <w:szCs w:val="28"/>
          <w:lang w:eastAsia="en-US"/>
        </w:rPr>
      </w:pPr>
      <w:r>
        <w:rPr>
          <w:rFonts w:ascii="Times New Roman" w:hAnsi="Times New Roman"/>
          <w:b/>
          <w:i/>
          <w:szCs w:val="28"/>
          <w:lang w:eastAsia="en-US"/>
        </w:rPr>
        <w:t xml:space="preserve">                                                                                                </w:t>
      </w:r>
      <w:r w:rsidR="00077EB4" w:rsidRPr="00B041EB">
        <w:rPr>
          <w:rFonts w:ascii="Times New Roman" w:hAnsi="Times New Roman"/>
          <w:b/>
          <w:i/>
          <w:szCs w:val="28"/>
          <w:lang w:eastAsia="en-US"/>
        </w:rPr>
        <w:t>Таблица 3.1</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1056"/>
        <w:gridCol w:w="1137"/>
        <w:gridCol w:w="1085"/>
        <w:gridCol w:w="1085"/>
        <w:gridCol w:w="1085"/>
        <w:gridCol w:w="1064"/>
      </w:tblGrid>
      <w:tr w:rsidR="00B041EB" w:rsidRPr="00B041EB" w14:paraId="66DD4098" w14:textId="77777777" w:rsidTr="007A0038">
        <w:trPr>
          <w:trHeight w:val="533"/>
        </w:trPr>
        <w:tc>
          <w:tcPr>
            <w:tcW w:w="2689" w:type="dxa"/>
            <w:shd w:val="clear" w:color="auto" w:fill="DBDBDB"/>
          </w:tcPr>
          <w:p w14:paraId="5BFF5B8D" w14:textId="77777777" w:rsidR="00077EB4" w:rsidRPr="00B041EB" w:rsidRDefault="00077EB4" w:rsidP="007A0038">
            <w:pPr>
              <w:spacing w:line="276" w:lineRule="auto"/>
              <w:jc w:val="left"/>
              <w:rPr>
                <w:rFonts w:ascii="Times New Roman" w:eastAsia="Arial Unicode MS" w:hAnsi="Times New Roman"/>
                <w:sz w:val="24"/>
                <w:szCs w:val="24"/>
              </w:rPr>
            </w:pPr>
          </w:p>
        </w:tc>
        <w:tc>
          <w:tcPr>
            <w:tcW w:w="933" w:type="dxa"/>
            <w:shd w:val="clear" w:color="auto" w:fill="DBDBDB"/>
          </w:tcPr>
          <w:p w14:paraId="4AA5CDCF"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Факт 2019</w:t>
            </w:r>
          </w:p>
          <w:p w14:paraId="6E681C44" w14:textId="58E45536" w:rsidR="007A0038" w:rsidRPr="006E7897" w:rsidRDefault="007A0038" w:rsidP="007A0038">
            <w:pPr>
              <w:spacing w:line="276" w:lineRule="auto"/>
              <w:jc w:val="center"/>
              <w:rPr>
                <w:rFonts w:ascii="Times New Roman" w:eastAsia="Arial Unicode MS" w:hAnsi="Times New Roman"/>
                <w:b/>
                <w:bCs/>
                <w:sz w:val="14"/>
                <w:szCs w:val="14"/>
              </w:rPr>
            </w:pPr>
          </w:p>
        </w:tc>
        <w:tc>
          <w:tcPr>
            <w:tcW w:w="1145" w:type="dxa"/>
            <w:shd w:val="clear" w:color="auto" w:fill="DBDBDB"/>
          </w:tcPr>
          <w:p w14:paraId="2B115A0F"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План</w:t>
            </w:r>
          </w:p>
          <w:p w14:paraId="53B8C6F1"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2020</w:t>
            </w:r>
          </w:p>
        </w:tc>
        <w:tc>
          <w:tcPr>
            <w:tcW w:w="1088" w:type="dxa"/>
            <w:shd w:val="clear" w:color="auto" w:fill="DBDBDB"/>
          </w:tcPr>
          <w:p w14:paraId="72B4EF0E"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План</w:t>
            </w:r>
          </w:p>
          <w:p w14:paraId="2243CE52"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2021</w:t>
            </w:r>
          </w:p>
        </w:tc>
        <w:tc>
          <w:tcPr>
            <w:tcW w:w="1088" w:type="dxa"/>
            <w:shd w:val="clear" w:color="auto" w:fill="DBDBDB"/>
          </w:tcPr>
          <w:p w14:paraId="1E4ED85D"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План</w:t>
            </w:r>
          </w:p>
          <w:p w14:paraId="51CF2094"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2022</w:t>
            </w:r>
          </w:p>
        </w:tc>
        <w:tc>
          <w:tcPr>
            <w:tcW w:w="1088" w:type="dxa"/>
            <w:shd w:val="clear" w:color="auto" w:fill="DBDBDB"/>
          </w:tcPr>
          <w:p w14:paraId="1221C1D5"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План</w:t>
            </w:r>
          </w:p>
          <w:p w14:paraId="3415C9B8"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2023</w:t>
            </w:r>
          </w:p>
        </w:tc>
        <w:tc>
          <w:tcPr>
            <w:tcW w:w="1084" w:type="dxa"/>
            <w:shd w:val="clear" w:color="auto" w:fill="DBDBDB"/>
          </w:tcPr>
          <w:p w14:paraId="42E85A4E" w14:textId="77777777" w:rsidR="00077EB4" w:rsidRPr="006E7897" w:rsidRDefault="00077EB4" w:rsidP="007A0038">
            <w:pPr>
              <w:spacing w:line="276" w:lineRule="auto"/>
              <w:jc w:val="center"/>
              <w:rPr>
                <w:rFonts w:ascii="Times New Roman" w:eastAsia="Arial Unicode MS" w:hAnsi="Times New Roman"/>
                <w:b/>
                <w:bCs/>
                <w:sz w:val="24"/>
                <w:szCs w:val="24"/>
              </w:rPr>
            </w:pPr>
            <w:r w:rsidRPr="006E7897">
              <w:rPr>
                <w:rFonts w:ascii="Times New Roman" w:eastAsia="Arial Unicode MS" w:hAnsi="Times New Roman"/>
                <w:b/>
                <w:bCs/>
                <w:sz w:val="24"/>
                <w:szCs w:val="24"/>
              </w:rPr>
              <w:t>План 2024</w:t>
            </w:r>
          </w:p>
        </w:tc>
      </w:tr>
      <w:tr w:rsidR="00B041EB" w:rsidRPr="00B041EB" w14:paraId="370C17D4" w14:textId="77777777" w:rsidTr="007A0038">
        <w:trPr>
          <w:trHeight w:val="533"/>
        </w:trPr>
        <w:tc>
          <w:tcPr>
            <w:tcW w:w="2689" w:type="dxa"/>
            <w:shd w:val="clear" w:color="auto" w:fill="auto"/>
          </w:tcPr>
          <w:p w14:paraId="4782DEE6" w14:textId="785870AE"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 xml:space="preserve">Объем </w:t>
            </w:r>
            <w:r w:rsidR="00A24EDC" w:rsidRPr="00B041EB">
              <w:rPr>
                <w:rFonts w:ascii="Times New Roman" w:eastAsia="Arial Unicode MS" w:hAnsi="Times New Roman"/>
                <w:sz w:val="24"/>
                <w:szCs w:val="24"/>
              </w:rPr>
              <w:t xml:space="preserve">биржевых </w:t>
            </w:r>
            <w:r w:rsidRPr="00B041EB">
              <w:rPr>
                <w:rFonts w:ascii="Times New Roman" w:eastAsia="Arial Unicode MS" w:hAnsi="Times New Roman"/>
                <w:sz w:val="24"/>
                <w:szCs w:val="24"/>
              </w:rPr>
              <w:t>торгов (</w:t>
            </w:r>
            <w:proofErr w:type="spellStart"/>
            <w:proofErr w:type="gramStart"/>
            <w:r w:rsidRPr="00B041EB">
              <w:rPr>
                <w:rFonts w:ascii="Times New Roman" w:eastAsia="Arial Unicode MS" w:hAnsi="Times New Roman"/>
                <w:sz w:val="24"/>
                <w:szCs w:val="24"/>
              </w:rPr>
              <w:t>млн.сом</w:t>
            </w:r>
            <w:proofErr w:type="spellEnd"/>
            <w:proofErr w:type="gramEnd"/>
            <w:r w:rsidRPr="00B041EB">
              <w:rPr>
                <w:rFonts w:ascii="Times New Roman" w:eastAsia="Arial Unicode MS" w:hAnsi="Times New Roman"/>
                <w:sz w:val="24"/>
                <w:szCs w:val="24"/>
              </w:rPr>
              <w:t>)</w:t>
            </w:r>
          </w:p>
        </w:tc>
        <w:tc>
          <w:tcPr>
            <w:tcW w:w="933" w:type="dxa"/>
            <w:shd w:val="clear" w:color="auto" w:fill="auto"/>
          </w:tcPr>
          <w:p w14:paraId="02AE0B07"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6 073,95</w:t>
            </w:r>
          </w:p>
        </w:tc>
        <w:tc>
          <w:tcPr>
            <w:tcW w:w="1145" w:type="dxa"/>
            <w:shd w:val="clear" w:color="auto" w:fill="auto"/>
          </w:tcPr>
          <w:p w14:paraId="69E9CD7A"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6 500,00</w:t>
            </w:r>
          </w:p>
        </w:tc>
        <w:tc>
          <w:tcPr>
            <w:tcW w:w="1088" w:type="dxa"/>
            <w:shd w:val="clear" w:color="auto" w:fill="auto"/>
          </w:tcPr>
          <w:p w14:paraId="497CBB88"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7 000,00</w:t>
            </w:r>
          </w:p>
        </w:tc>
        <w:tc>
          <w:tcPr>
            <w:tcW w:w="1088" w:type="dxa"/>
            <w:shd w:val="clear" w:color="auto" w:fill="auto"/>
          </w:tcPr>
          <w:p w14:paraId="513324B3"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7 500,00</w:t>
            </w:r>
          </w:p>
        </w:tc>
        <w:tc>
          <w:tcPr>
            <w:tcW w:w="1088" w:type="dxa"/>
            <w:shd w:val="clear" w:color="auto" w:fill="auto"/>
          </w:tcPr>
          <w:p w14:paraId="3213CE21"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8 000,00</w:t>
            </w:r>
          </w:p>
        </w:tc>
        <w:tc>
          <w:tcPr>
            <w:tcW w:w="1084" w:type="dxa"/>
            <w:shd w:val="clear" w:color="auto" w:fill="auto"/>
          </w:tcPr>
          <w:p w14:paraId="3CD79F6E"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8 500,00</w:t>
            </w:r>
          </w:p>
        </w:tc>
      </w:tr>
      <w:tr w:rsidR="00B041EB" w:rsidRPr="00B041EB" w14:paraId="7720A9FA" w14:textId="77777777" w:rsidTr="007A0038">
        <w:trPr>
          <w:trHeight w:val="266"/>
        </w:trPr>
        <w:tc>
          <w:tcPr>
            <w:tcW w:w="2689" w:type="dxa"/>
            <w:shd w:val="clear" w:color="auto" w:fill="auto"/>
          </w:tcPr>
          <w:p w14:paraId="65FAE3D3"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Количество сделок</w:t>
            </w:r>
          </w:p>
        </w:tc>
        <w:tc>
          <w:tcPr>
            <w:tcW w:w="933" w:type="dxa"/>
            <w:shd w:val="clear" w:color="auto" w:fill="auto"/>
          </w:tcPr>
          <w:p w14:paraId="6502FE40"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2 726</w:t>
            </w:r>
          </w:p>
        </w:tc>
        <w:tc>
          <w:tcPr>
            <w:tcW w:w="1145" w:type="dxa"/>
            <w:shd w:val="clear" w:color="auto" w:fill="auto"/>
          </w:tcPr>
          <w:p w14:paraId="3EE0CCF8"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1 500</w:t>
            </w:r>
          </w:p>
        </w:tc>
        <w:tc>
          <w:tcPr>
            <w:tcW w:w="1088" w:type="dxa"/>
            <w:shd w:val="clear" w:color="auto" w:fill="auto"/>
          </w:tcPr>
          <w:p w14:paraId="51241943"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2 000</w:t>
            </w:r>
          </w:p>
        </w:tc>
        <w:tc>
          <w:tcPr>
            <w:tcW w:w="1088" w:type="dxa"/>
            <w:shd w:val="clear" w:color="auto" w:fill="auto"/>
          </w:tcPr>
          <w:p w14:paraId="70EA1101"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2 100</w:t>
            </w:r>
          </w:p>
        </w:tc>
        <w:tc>
          <w:tcPr>
            <w:tcW w:w="1088" w:type="dxa"/>
            <w:shd w:val="clear" w:color="auto" w:fill="auto"/>
          </w:tcPr>
          <w:p w14:paraId="5E9B4241"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2 500</w:t>
            </w:r>
          </w:p>
        </w:tc>
        <w:tc>
          <w:tcPr>
            <w:tcW w:w="1084" w:type="dxa"/>
            <w:shd w:val="clear" w:color="auto" w:fill="auto"/>
          </w:tcPr>
          <w:p w14:paraId="0549B13A"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3 000</w:t>
            </w:r>
          </w:p>
        </w:tc>
      </w:tr>
      <w:tr w:rsidR="00B041EB" w:rsidRPr="00B041EB" w14:paraId="580F77D3" w14:textId="77777777" w:rsidTr="007A0038">
        <w:trPr>
          <w:trHeight w:val="548"/>
        </w:trPr>
        <w:tc>
          <w:tcPr>
            <w:tcW w:w="2689" w:type="dxa"/>
            <w:shd w:val="clear" w:color="auto" w:fill="auto"/>
          </w:tcPr>
          <w:p w14:paraId="3B25C698"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Количество участников торгов</w:t>
            </w:r>
          </w:p>
        </w:tc>
        <w:tc>
          <w:tcPr>
            <w:tcW w:w="933" w:type="dxa"/>
            <w:shd w:val="clear" w:color="auto" w:fill="auto"/>
          </w:tcPr>
          <w:p w14:paraId="334088EA"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19</w:t>
            </w:r>
          </w:p>
        </w:tc>
        <w:tc>
          <w:tcPr>
            <w:tcW w:w="1145" w:type="dxa"/>
            <w:shd w:val="clear" w:color="auto" w:fill="auto"/>
          </w:tcPr>
          <w:p w14:paraId="4DD14EBA"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18</w:t>
            </w:r>
          </w:p>
        </w:tc>
        <w:tc>
          <w:tcPr>
            <w:tcW w:w="1088" w:type="dxa"/>
            <w:shd w:val="clear" w:color="auto" w:fill="auto"/>
          </w:tcPr>
          <w:p w14:paraId="71C6079D"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19</w:t>
            </w:r>
          </w:p>
        </w:tc>
        <w:tc>
          <w:tcPr>
            <w:tcW w:w="1088" w:type="dxa"/>
            <w:shd w:val="clear" w:color="auto" w:fill="auto"/>
          </w:tcPr>
          <w:p w14:paraId="551F0E44"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20</w:t>
            </w:r>
          </w:p>
        </w:tc>
        <w:tc>
          <w:tcPr>
            <w:tcW w:w="1088" w:type="dxa"/>
            <w:shd w:val="clear" w:color="auto" w:fill="auto"/>
          </w:tcPr>
          <w:p w14:paraId="237326D7"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22</w:t>
            </w:r>
          </w:p>
        </w:tc>
        <w:tc>
          <w:tcPr>
            <w:tcW w:w="1084" w:type="dxa"/>
            <w:shd w:val="clear" w:color="auto" w:fill="auto"/>
          </w:tcPr>
          <w:p w14:paraId="13A5BB4F"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25</w:t>
            </w:r>
          </w:p>
        </w:tc>
      </w:tr>
      <w:tr w:rsidR="00B041EB" w:rsidRPr="00B041EB" w14:paraId="72ECC6CB" w14:textId="77777777" w:rsidTr="007A0038">
        <w:trPr>
          <w:trHeight w:val="533"/>
        </w:trPr>
        <w:tc>
          <w:tcPr>
            <w:tcW w:w="2689" w:type="dxa"/>
            <w:shd w:val="clear" w:color="auto" w:fill="auto"/>
          </w:tcPr>
          <w:p w14:paraId="6F10782C" w14:textId="55D56C31" w:rsidR="00077EB4" w:rsidRPr="00B041EB" w:rsidRDefault="00A24EDC"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К</w:t>
            </w:r>
            <w:r w:rsidR="00077EB4" w:rsidRPr="00B041EB">
              <w:rPr>
                <w:rFonts w:ascii="Times New Roman" w:eastAsia="Arial Unicode MS" w:hAnsi="Times New Roman"/>
                <w:sz w:val="24"/>
                <w:szCs w:val="24"/>
              </w:rPr>
              <w:t>оличество компаний</w:t>
            </w:r>
            <w:r w:rsidRPr="00B041EB">
              <w:rPr>
                <w:rFonts w:ascii="Times New Roman" w:eastAsia="Arial Unicode MS" w:hAnsi="Times New Roman"/>
                <w:sz w:val="24"/>
                <w:szCs w:val="24"/>
              </w:rPr>
              <w:t>, прошедших листинг</w:t>
            </w:r>
          </w:p>
        </w:tc>
        <w:tc>
          <w:tcPr>
            <w:tcW w:w="933" w:type="dxa"/>
            <w:shd w:val="clear" w:color="auto" w:fill="auto"/>
          </w:tcPr>
          <w:p w14:paraId="65DF1DD4"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27</w:t>
            </w:r>
          </w:p>
        </w:tc>
        <w:tc>
          <w:tcPr>
            <w:tcW w:w="1145" w:type="dxa"/>
            <w:shd w:val="clear" w:color="auto" w:fill="auto"/>
          </w:tcPr>
          <w:p w14:paraId="3B8832F2"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27</w:t>
            </w:r>
          </w:p>
        </w:tc>
        <w:tc>
          <w:tcPr>
            <w:tcW w:w="1088" w:type="dxa"/>
            <w:shd w:val="clear" w:color="auto" w:fill="auto"/>
          </w:tcPr>
          <w:p w14:paraId="73173B16"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29</w:t>
            </w:r>
          </w:p>
        </w:tc>
        <w:tc>
          <w:tcPr>
            <w:tcW w:w="1088" w:type="dxa"/>
            <w:shd w:val="clear" w:color="auto" w:fill="auto"/>
          </w:tcPr>
          <w:p w14:paraId="5D42BEA4"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30</w:t>
            </w:r>
          </w:p>
        </w:tc>
        <w:tc>
          <w:tcPr>
            <w:tcW w:w="1088" w:type="dxa"/>
            <w:shd w:val="clear" w:color="auto" w:fill="auto"/>
          </w:tcPr>
          <w:p w14:paraId="649878F6"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33</w:t>
            </w:r>
          </w:p>
        </w:tc>
        <w:tc>
          <w:tcPr>
            <w:tcW w:w="1084" w:type="dxa"/>
            <w:shd w:val="clear" w:color="auto" w:fill="auto"/>
          </w:tcPr>
          <w:p w14:paraId="486557F9"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35</w:t>
            </w:r>
          </w:p>
        </w:tc>
      </w:tr>
      <w:tr w:rsidR="00077EB4" w:rsidRPr="00B041EB" w14:paraId="62A608EE" w14:textId="77777777" w:rsidTr="007A0038">
        <w:trPr>
          <w:trHeight w:val="814"/>
        </w:trPr>
        <w:tc>
          <w:tcPr>
            <w:tcW w:w="2689" w:type="dxa"/>
            <w:shd w:val="clear" w:color="auto" w:fill="auto"/>
          </w:tcPr>
          <w:p w14:paraId="009343B3" w14:textId="089841EE" w:rsidR="00077EB4" w:rsidRPr="00B041EB" w:rsidRDefault="00C946E6"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К</w:t>
            </w:r>
            <w:r w:rsidR="00077EB4" w:rsidRPr="00B041EB">
              <w:rPr>
                <w:rFonts w:ascii="Times New Roman" w:eastAsia="Arial Unicode MS" w:hAnsi="Times New Roman"/>
                <w:sz w:val="24"/>
                <w:szCs w:val="24"/>
              </w:rPr>
              <w:t>оличество компаний</w:t>
            </w:r>
            <w:r w:rsidRPr="00B041EB">
              <w:rPr>
                <w:rFonts w:ascii="Times New Roman" w:eastAsia="Arial Unicode MS" w:hAnsi="Times New Roman"/>
                <w:sz w:val="24"/>
                <w:szCs w:val="24"/>
              </w:rPr>
              <w:t>,</w:t>
            </w:r>
            <w:r w:rsidR="00077EB4" w:rsidRPr="00B041EB">
              <w:rPr>
                <w:rFonts w:ascii="Times New Roman" w:eastAsia="Arial Unicode MS" w:hAnsi="Times New Roman"/>
                <w:sz w:val="24"/>
                <w:szCs w:val="24"/>
              </w:rPr>
              <w:t xml:space="preserve"> </w:t>
            </w:r>
            <w:r w:rsidRPr="00B041EB">
              <w:rPr>
                <w:rFonts w:ascii="Times New Roman" w:eastAsia="Arial Unicode MS" w:hAnsi="Times New Roman"/>
                <w:sz w:val="24"/>
                <w:szCs w:val="24"/>
              </w:rPr>
              <w:t xml:space="preserve">раскрывающих информацию </w:t>
            </w:r>
            <w:r w:rsidR="00E13F3A" w:rsidRPr="00B041EB">
              <w:rPr>
                <w:rFonts w:ascii="Times New Roman" w:eastAsia="Arial Unicode MS" w:hAnsi="Times New Roman"/>
                <w:sz w:val="24"/>
                <w:szCs w:val="24"/>
              </w:rPr>
              <w:t>на фондовой б</w:t>
            </w:r>
            <w:r w:rsidRPr="00B041EB">
              <w:rPr>
                <w:rFonts w:ascii="Times New Roman" w:eastAsia="Arial Unicode MS" w:hAnsi="Times New Roman"/>
                <w:sz w:val="24"/>
                <w:szCs w:val="24"/>
              </w:rPr>
              <w:t>ирже</w:t>
            </w:r>
          </w:p>
        </w:tc>
        <w:tc>
          <w:tcPr>
            <w:tcW w:w="933" w:type="dxa"/>
            <w:shd w:val="clear" w:color="auto" w:fill="auto"/>
          </w:tcPr>
          <w:p w14:paraId="2C98D783"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150</w:t>
            </w:r>
          </w:p>
        </w:tc>
        <w:tc>
          <w:tcPr>
            <w:tcW w:w="1145" w:type="dxa"/>
            <w:shd w:val="clear" w:color="auto" w:fill="auto"/>
          </w:tcPr>
          <w:p w14:paraId="7E9079E1"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165</w:t>
            </w:r>
          </w:p>
        </w:tc>
        <w:tc>
          <w:tcPr>
            <w:tcW w:w="1088" w:type="dxa"/>
            <w:shd w:val="clear" w:color="auto" w:fill="auto"/>
          </w:tcPr>
          <w:p w14:paraId="07A0A869"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172</w:t>
            </w:r>
          </w:p>
        </w:tc>
        <w:tc>
          <w:tcPr>
            <w:tcW w:w="1088" w:type="dxa"/>
            <w:shd w:val="clear" w:color="auto" w:fill="auto"/>
          </w:tcPr>
          <w:p w14:paraId="39698329"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185</w:t>
            </w:r>
          </w:p>
        </w:tc>
        <w:tc>
          <w:tcPr>
            <w:tcW w:w="1088" w:type="dxa"/>
            <w:shd w:val="clear" w:color="auto" w:fill="auto"/>
          </w:tcPr>
          <w:p w14:paraId="1FD98C85"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193</w:t>
            </w:r>
          </w:p>
        </w:tc>
        <w:tc>
          <w:tcPr>
            <w:tcW w:w="1084" w:type="dxa"/>
            <w:shd w:val="clear" w:color="auto" w:fill="auto"/>
          </w:tcPr>
          <w:p w14:paraId="77F08EDF" w14:textId="77777777" w:rsidR="00077EB4" w:rsidRPr="00B041EB" w:rsidRDefault="00077EB4" w:rsidP="007A0038">
            <w:pPr>
              <w:spacing w:line="276" w:lineRule="auto"/>
              <w:jc w:val="left"/>
              <w:rPr>
                <w:rFonts w:ascii="Times New Roman" w:eastAsia="Arial Unicode MS" w:hAnsi="Times New Roman"/>
                <w:sz w:val="24"/>
                <w:szCs w:val="24"/>
              </w:rPr>
            </w:pPr>
            <w:r w:rsidRPr="00B041EB">
              <w:rPr>
                <w:rFonts w:ascii="Times New Roman" w:eastAsia="Arial Unicode MS" w:hAnsi="Times New Roman"/>
                <w:sz w:val="24"/>
                <w:szCs w:val="24"/>
              </w:rPr>
              <w:t>205</w:t>
            </w:r>
          </w:p>
        </w:tc>
      </w:tr>
    </w:tbl>
    <w:p w14:paraId="16B17F7C" w14:textId="77777777" w:rsidR="00077EB4" w:rsidRPr="00B041EB" w:rsidRDefault="00077EB4" w:rsidP="007A0038">
      <w:pPr>
        <w:spacing w:line="276" w:lineRule="auto"/>
        <w:rPr>
          <w:rFonts w:ascii="Times New Roman" w:hAnsi="Times New Roman"/>
          <w:szCs w:val="28"/>
          <w:lang w:eastAsia="en-US"/>
        </w:rPr>
      </w:pPr>
    </w:p>
    <w:p w14:paraId="3274768A" w14:textId="77777777" w:rsidR="00077EB4" w:rsidRPr="00B041EB" w:rsidRDefault="00077EB4" w:rsidP="007A0038">
      <w:pPr>
        <w:spacing w:line="276" w:lineRule="auto"/>
        <w:ind w:firstLine="709"/>
        <w:rPr>
          <w:rFonts w:ascii="Times New Roman" w:hAnsi="Times New Roman"/>
          <w:szCs w:val="28"/>
          <w:lang w:eastAsia="en-US"/>
        </w:rPr>
      </w:pPr>
      <w:r w:rsidRPr="00B041EB">
        <w:rPr>
          <w:rFonts w:ascii="Times New Roman" w:hAnsi="Times New Roman"/>
          <w:szCs w:val="28"/>
          <w:lang w:eastAsia="en-US"/>
        </w:rPr>
        <w:t>Ожидаемыми результатами в области рынка ценных бумаг от реализации Стратегии являются:</w:t>
      </w:r>
    </w:p>
    <w:p w14:paraId="38F45257"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lang w:eastAsia="en-US"/>
        </w:rPr>
        <w:t xml:space="preserve">- </w:t>
      </w:r>
      <w:r w:rsidRPr="00B041EB">
        <w:rPr>
          <w:rFonts w:ascii="Times New Roman" w:hAnsi="Times New Roman"/>
          <w:szCs w:val="28"/>
        </w:rPr>
        <w:t xml:space="preserve">всестороннее развитие и укрепление фондового рынка (его инфраструктуры); </w:t>
      </w:r>
    </w:p>
    <w:p w14:paraId="1007B504"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сокращение транзакционных издержек рынка на защиту от недобросовестного поведения на рынке ценных бумаг;</w:t>
      </w:r>
    </w:p>
    <w:p w14:paraId="12B81307"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xml:space="preserve">- повышение уровня финансовой грамотности населения по вопросам использования финансовых инструментов, увеличение </w:t>
      </w:r>
      <w:proofErr w:type="spellStart"/>
      <w:r w:rsidRPr="00B041EB">
        <w:rPr>
          <w:rFonts w:ascii="Times New Roman" w:hAnsi="Times New Roman"/>
          <w:szCs w:val="28"/>
        </w:rPr>
        <w:t>объема</w:t>
      </w:r>
      <w:proofErr w:type="spellEnd"/>
      <w:r w:rsidRPr="00B041EB">
        <w:rPr>
          <w:rFonts w:ascii="Times New Roman" w:hAnsi="Times New Roman"/>
          <w:szCs w:val="28"/>
        </w:rPr>
        <w:t xml:space="preserve"> сделок с ценными бумагами на фондовом рынке;</w:t>
      </w:r>
    </w:p>
    <w:p w14:paraId="3ABEAC57"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xml:space="preserve">- </w:t>
      </w:r>
      <w:r w:rsidRPr="00B041EB">
        <w:rPr>
          <w:rFonts w:ascii="Times New Roman" w:hAnsi="Times New Roman"/>
          <w:bCs/>
          <w:szCs w:val="28"/>
        </w:rPr>
        <w:t>снижение издержек экономики от реализации финансовых рисков;</w:t>
      </w:r>
    </w:p>
    <w:p w14:paraId="3FE6534E"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xml:space="preserve">- </w:t>
      </w:r>
      <w:r w:rsidRPr="00B041EB">
        <w:rPr>
          <w:rFonts w:ascii="Times New Roman" w:hAnsi="Times New Roman"/>
          <w:bCs/>
          <w:szCs w:val="28"/>
        </w:rPr>
        <w:t>повышение предсказуемости стоимости капитала для экономических субъектов, обеспечение непрерывности предоставления услуг и предотвращение нарастания структурных дисбалансов;</w:t>
      </w:r>
    </w:p>
    <w:p w14:paraId="0216BF0A" w14:textId="77777777" w:rsidR="00077EB4" w:rsidRPr="00B041EB" w:rsidRDefault="00077EB4" w:rsidP="007A0038">
      <w:pPr>
        <w:spacing w:line="276" w:lineRule="auto"/>
        <w:ind w:firstLine="709"/>
        <w:rPr>
          <w:rFonts w:ascii="Times New Roman" w:eastAsia="Calibri" w:hAnsi="Times New Roman"/>
          <w:szCs w:val="28"/>
          <w:lang w:eastAsia="en-US"/>
        </w:rPr>
      </w:pPr>
      <w:r w:rsidRPr="00B041EB">
        <w:rPr>
          <w:rFonts w:ascii="Times New Roman" w:hAnsi="Times New Roman"/>
          <w:szCs w:val="28"/>
        </w:rPr>
        <w:t xml:space="preserve">- </w:t>
      </w:r>
      <w:r w:rsidRPr="00B041EB">
        <w:rPr>
          <w:rFonts w:ascii="Times New Roman" w:hAnsi="Times New Roman"/>
          <w:bCs/>
          <w:szCs w:val="28"/>
        </w:rPr>
        <w:t>повышение доступности финансовых услуг для потребителя</w:t>
      </w:r>
      <w:r w:rsidRPr="00B041EB">
        <w:rPr>
          <w:rFonts w:ascii="Times New Roman" w:eastAsia="Calibri" w:hAnsi="Times New Roman"/>
          <w:szCs w:val="28"/>
          <w:lang w:eastAsia="en-US"/>
        </w:rPr>
        <w:t>;</w:t>
      </w:r>
    </w:p>
    <w:p w14:paraId="3DABA518" w14:textId="77777777" w:rsidR="00077EB4" w:rsidRPr="00B041EB" w:rsidRDefault="00077EB4" w:rsidP="007A0038">
      <w:pPr>
        <w:spacing w:line="276" w:lineRule="auto"/>
        <w:ind w:firstLine="709"/>
        <w:rPr>
          <w:rFonts w:ascii="Times New Roman" w:hAnsi="Times New Roman"/>
          <w:bCs/>
          <w:szCs w:val="28"/>
        </w:rPr>
      </w:pPr>
      <w:r w:rsidRPr="00B041EB">
        <w:rPr>
          <w:rFonts w:ascii="Times New Roman" w:hAnsi="Times New Roman"/>
          <w:szCs w:val="28"/>
        </w:rPr>
        <w:lastRenderedPageBreak/>
        <w:t>-</w:t>
      </w:r>
      <w:r w:rsidRPr="00B041EB">
        <w:rPr>
          <w:rFonts w:ascii="Times New Roman" w:eastAsia="Calibri" w:hAnsi="Times New Roman"/>
          <w:szCs w:val="28"/>
          <w:lang w:eastAsia="en-US"/>
        </w:rPr>
        <w:t xml:space="preserve"> </w:t>
      </w:r>
      <w:r w:rsidRPr="00B041EB">
        <w:rPr>
          <w:rFonts w:ascii="Times New Roman" w:hAnsi="Times New Roman"/>
          <w:bCs/>
          <w:szCs w:val="28"/>
        </w:rPr>
        <w:t>рост финансового рынка, развитие конкуренции и стимулирование экономического роста;</w:t>
      </w:r>
    </w:p>
    <w:p w14:paraId="7CE967FA"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bCs/>
          <w:szCs w:val="28"/>
        </w:rPr>
        <w:t xml:space="preserve">- </w:t>
      </w:r>
      <w:r w:rsidRPr="00B041EB">
        <w:rPr>
          <w:rFonts w:ascii="Times New Roman" w:hAnsi="Times New Roman"/>
          <w:szCs w:val="28"/>
        </w:rPr>
        <w:t>практический выпуск новых финансовых инструментов;</w:t>
      </w:r>
    </w:p>
    <w:p w14:paraId="2146E5FF"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повышение информационной прозрачности на рынке ценных бумаг;</w:t>
      </w:r>
    </w:p>
    <w:p w14:paraId="37F22B00"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вовлечение и активное участие населения на фондовом рынке;</w:t>
      </w:r>
    </w:p>
    <w:p w14:paraId="60685DCA"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xml:space="preserve">- рост инвестирования, </w:t>
      </w:r>
      <w:proofErr w:type="spellStart"/>
      <w:r w:rsidRPr="00B041EB">
        <w:rPr>
          <w:rFonts w:ascii="Times New Roman" w:hAnsi="Times New Roman"/>
          <w:szCs w:val="28"/>
        </w:rPr>
        <w:t>дедолларизация</w:t>
      </w:r>
      <w:proofErr w:type="spellEnd"/>
      <w:r w:rsidRPr="00B041EB">
        <w:rPr>
          <w:rFonts w:ascii="Times New Roman" w:hAnsi="Times New Roman"/>
          <w:szCs w:val="28"/>
        </w:rPr>
        <w:t xml:space="preserve"> экономики страны;</w:t>
      </w:r>
    </w:p>
    <w:p w14:paraId="1EE2F077"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сокращение риска коррупции при выдаче разрешительных документов.</w:t>
      </w:r>
    </w:p>
    <w:p w14:paraId="032FD628"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Также, ожидаемыми результатами формирования общего финансового рынка ЕАЭС станут:</w:t>
      </w:r>
    </w:p>
    <w:p w14:paraId="5D377699"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свобода движения капитала;</w:t>
      </w:r>
    </w:p>
    <w:p w14:paraId="33CDC305" w14:textId="77777777"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активизация финансового рынка;</w:t>
      </w:r>
    </w:p>
    <w:p w14:paraId="77BF75D3" w14:textId="7F521C40" w:rsidR="00077EB4" w:rsidRPr="00B041EB" w:rsidRDefault="00077EB4" w:rsidP="007A0038">
      <w:pPr>
        <w:spacing w:line="276" w:lineRule="auto"/>
        <w:ind w:firstLine="709"/>
        <w:rPr>
          <w:rFonts w:ascii="Times New Roman" w:hAnsi="Times New Roman"/>
          <w:szCs w:val="28"/>
        </w:rPr>
      </w:pPr>
      <w:r w:rsidRPr="00B041EB">
        <w:rPr>
          <w:rFonts w:ascii="Times New Roman" w:hAnsi="Times New Roman"/>
          <w:szCs w:val="28"/>
        </w:rPr>
        <w:t>- привлечение прямых инвестиций.</w:t>
      </w:r>
    </w:p>
    <w:p w14:paraId="0C12CA59" w14:textId="77777777" w:rsidR="00FE0B1B" w:rsidRPr="008D0A67" w:rsidRDefault="00FE0B1B" w:rsidP="007A0038">
      <w:pPr>
        <w:spacing w:line="276" w:lineRule="auto"/>
        <w:ind w:firstLine="709"/>
        <w:rPr>
          <w:rFonts w:ascii="Times New Roman" w:hAnsi="Times New Roman"/>
          <w:sz w:val="24"/>
          <w:szCs w:val="24"/>
        </w:rPr>
      </w:pPr>
    </w:p>
    <w:p w14:paraId="071805C9" w14:textId="2FD70CE6" w:rsidR="007C5140" w:rsidRDefault="007C5140" w:rsidP="007A0038">
      <w:pPr>
        <w:spacing w:line="276" w:lineRule="auto"/>
        <w:jc w:val="center"/>
        <w:rPr>
          <w:rFonts w:ascii="Times New Roman" w:hAnsi="Times New Roman"/>
          <w:b/>
          <w:szCs w:val="28"/>
        </w:rPr>
      </w:pPr>
      <w:r w:rsidRPr="00B041EB">
        <w:rPr>
          <w:rFonts w:ascii="Times New Roman" w:hAnsi="Times New Roman"/>
          <w:b/>
          <w:szCs w:val="28"/>
        </w:rPr>
        <w:t>3.2. Ломбардная деятельность</w:t>
      </w:r>
    </w:p>
    <w:p w14:paraId="6816AF91" w14:textId="77777777" w:rsidR="007A0038" w:rsidRPr="008D0A67" w:rsidRDefault="007A0038" w:rsidP="007A0038">
      <w:pPr>
        <w:spacing w:line="276" w:lineRule="auto"/>
        <w:jc w:val="center"/>
        <w:rPr>
          <w:rFonts w:ascii="Times New Roman" w:hAnsi="Times New Roman"/>
          <w:b/>
          <w:sz w:val="24"/>
          <w:szCs w:val="24"/>
        </w:rPr>
      </w:pPr>
    </w:p>
    <w:p w14:paraId="25B92C5E" w14:textId="77777777" w:rsidR="00F53D45" w:rsidRPr="00B041EB" w:rsidRDefault="00F53D45" w:rsidP="007A0038">
      <w:pPr>
        <w:spacing w:line="276" w:lineRule="auto"/>
        <w:ind w:firstLine="567"/>
        <w:rPr>
          <w:rFonts w:ascii="Times New Roman" w:hAnsi="Times New Roman"/>
          <w:szCs w:val="28"/>
        </w:rPr>
      </w:pPr>
      <w:r w:rsidRPr="00B041EB">
        <w:rPr>
          <w:rFonts w:ascii="Times New Roman" w:hAnsi="Times New Roman"/>
          <w:szCs w:val="28"/>
        </w:rPr>
        <w:t>Развитие рынка ломбардной деятельности обеспечит:</w:t>
      </w:r>
    </w:p>
    <w:p w14:paraId="4BE7CD6B" w14:textId="77777777" w:rsidR="00F53D45" w:rsidRPr="00B041EB" w:rsidRDefault="00F53D45" w:rsidP="007A0038">
      <w:pPr>
        <w:spacing w:line="276" w:lineRule="auto"/>
        <w:ind w:firstLine="567"/>
        <w:rPr>
          <w:rFonts w:ascii="Times New Roman" w:hAnsi="Times New Roman"/>
          <w:szCs w:val="28"/>
        </w:rPr>
      </w:pPr>
      <w:r w:rsidRPr="00B041EB">
        <w:rPr>
          <w:rFonts w:ascii="Times New Roman" w:hAnsi="Times New Roman"/>
          <w:szCs w:val="28"/>
        </w:rPr>
        <w:t>- создание и развитие механизма функционирования рынка ломбардной деятельности в Кыргызской Республике;</w:t>
      </w:r>
    </w:p>
    <w:p w14:paraId="16C04F5A" w14:textId="77777777" w:rsidR="00F53D45" w:rsidRPr="00B041EB" w:rsidRDefault="00F53D45" w:rsidP="007A0038">
      <w:pPr>
        <w:spacing w:line="276" w:lineRule="auto"/>
        <w:ind w:firstLine="567"/>
        <w:rPr>
          <w:rFonts w:ascii="Times New Roman" w:hAnsi="Times New Roman"/>
          <w:szCs w:val="28"/>
        </w:rPr>
      </w:pPr>
      <w:r w:rsidRPr="00B041EB">
        <w:rPr>
          <w:rFonts w:ascii="Times New Roman" w:hAnsi="Times New Roman"/>
          <w:szCs w:val="28"/>
        </w:rPr>
        <w:t>- поступление денежных средств в виде налогов и иных платежей в бюджет страны;</w:t>
      </w:r>
    </w:p>
    <w:p w14:paraId="6AB0DC20" w14:textId="77777777" w:rsidR="00F53D45" w:rsidRPr="00B041EB" w:rsidRDefault="00F53D45" w:rsidP="007A0038">
      <w:pPr>
        <w:spacing w:line="276" w:lineRule="auto"/>
        <w:ind w:firstLine="567"/>
        <w:rPr>
          <w:rFonts w:ascii="Times New Roman" w:hAnsi="Times New Roman"/>
          <w:szCs w:val="28"/>
        </w:rPr>
      </w:pPr>
      <w:r w:rsidRPr="00B041EB">
        <w:rPr>
          <w:rFonts w:ascii="Times New Roman" w:hAnsi="Times New Roman"/>
          <w:szCs w:val="28"/>
        </w:rPr>
        <w:t>- увеличение операций на небанковском финансовом рынке.</w:t>
      </w:r>
    </w:p>
    <w:p w14:paraId="1DF9ACD1" w14:textId="1B029905" w:rsidR="00F53D45" w:rsidRPr="00B041EB" w:rsidRDefault="00F53D45" w:rsidP="007A0038">
      <w:pPr>
        <w:spacing w:line="276" w:lineRule="auto"/>
        <w:ind w:firstLine="567"/>
        <w:rPr>
          <w:rFonts w:ascii="Times New Roman" w:hAnsi="Times New Roman"/>
          <w:szCs w:val="28"/>
        </w:rPr>
      </w:pPr>
      <w:r w:rsidRPr="00B041EB">
        <w:rPr>
          <w:rFonts w:ascii="Times New Roman" w:hAnsi="Times New Roman"/>
          <w:szCs w:val="28"/>
        </w:rPr>
        <w:t xml:space="preserve">Развитие механизма законного функционирования рынка ломбардной деятельности обеспечит лицензионную деятельность всех ломбардов на территории Кыргызской Республики, создаст благоприятную среду для предпринимателей, осуществляющих ломбардную деятельность, способствовать решению проблем получения финансовых средств, обеспечат законодательную защиту прав и интересов </w:t>
      </w:r>
      <w:r w:rsidR="00FE0B1B" w:rsidRPr="00B041EB">
        <w:rPr>
          <w:rFonts w:ascii="Times New Roman" w:hAnsi="Times New Roman"/>
          <w:szCs w:val="28"/>
        </w:rPr>
        <w:t>заёмщиков</w:t>
      </w:r>
      <w:r w:rsidRPr="00B041EB">
        <w:rPr>
          <w:rFonts w:ascii="Times New Roman" w:hAnsi="Times New Roman"/>
          <w:szCs w:val="28"/>
        </w:rPr>
        <w:t>.</w:t>
      </w:r>
    </w:p>
    <w:p w14:paraId="37030049" w14:textId="77777777" w:rsidR="005A4899" w:rsidRPr="00B041EB" w:rsidRDefault="005A4899" w:rsidP="007A0038">
      <w:pPr>
        <w:pStyle w:val="tkTekst"/>
        <w:spacing w:after="0"/>
        <w:rPr>
          <w:rFonts w:ascii="Times New Roman" w:hAnsi="Times New Roman" w:cs="Times New Roman"/>
          <w:sz w:val="28"/>
          <w:szCs w:val="28"/>
        </w:rPr>
      </w:pPr>
      <w:proofErr w:type="gramStart"/>
      <w:r w:rsidRPr="00B041EB">
        <w:rPr>
          <w:rFonts w:ascii="Times New Roman" w:hAnsi="Times New Roman" w:cs="Times New Roman"/>
          <w:sz w:val="28"/>
          <w:szCs w:val="28"/>
        </w:rPr>
        <w:t>Согласно</w:t>
      </w:r>
      <w:r w:rsidRPr="00B041EB">
        <w:rPr>
          <w:rFonts w:ascii="Times New Roman" w:hAnsi="Times New Roman" w:cs="Times New Roman"/>
          <w:i/>
          <w:sz w:val="28"/>
          <w:szCs w:val="28"/>
        </w:rPr>
        <w:t xml:space="preserve"> </w:t>
      </w:r>
      <w:r w:rsidRPr="00B041EB">
        <w:rPr>
          <w:rFonts w:ascii="Times New Roman" w:hAnsi="Times New Roman" w:cs="Times New Roman"/>
          <w:sz w:val="28"/>
          <w:szCs w:val="28"/>
        </w:rPr>
        <w:t>постановления</w:t>
      </w:r>
      <w:proofErr w:type="gramEnd"/>
      <w:r w:rsidRPr="00B041EB">
        <w:rPr>
          <w:rFonts w:ascii="Times New Roman" w:hAnsi="Times New Roman" w:cs="Times New Roman"/>
          <w:sz w:val="28"/>
          <w:szCs w:val="28"/>
        </w:rPr>
        <w:t xml:space="preserve"> Правительства Кыргызской Республики от 8 июня 2017 года № 353</w:t>
      </w:r>
      <w:r w:rsidRPr="00B041EB">
        <w:rPr>
          <w:rFonts w:ascii="Times New Roman" w:hAnsi="Times New Roman" w:cs="Times New Roman"/>
          <w:i/>
          <w:sz w:val="28"/>
          <w:szCs w:val="28"/>
        </w:rPr>
        <w:t xml:space="preserve"> «</w:t>
      </w:r>
      <w:r w:rsidRPr="00B041EB">
        <w:rPr>
          <w:rFonts w:ascii="Times New Roman" w:hAnsi="Times New Roman" w:cs="Times New Roman"/>
          <w:sz w:val="28"/>
          <w:szCs w:val="28"/>
        </w:rPr>
        <w:t>О вопросах ломбардной деятельности» установлены требования к минимальному размеру уставного капитала ломбардов в размере не менее 500000 (пятьсот тысяч) сомов.</w:t>
      </w:r>
    </w:p>
    <w:p w14:paraId="092ED1A1" w14:textId="77777777" w:rsidR="005A4899" w:rsidRPr="00B041EB" w:rsidRDefault="005A4899" w:rsidP="007A0038">
      <w:pPr>
        <w:pStyle w:val="tkRekvizit"/>
        <w:spacing w:before="0" w:after="0"/>
        <w:ind w:firstLine="567"/>
        <w:jc w:val="both"/>
        <w:rPr>
          <w:rFonts w:ascii="Times New Roman" w:hAnsi="Times New Roman" w:cs="Times New Roman"/>
          <w:i w:val="0"/>
          <w:sz w:val="28"/>
          <w:szCs w:val="28"/>
        </w:rPr>
      </w:pPr>
      <w:r w:rsidRPr="00B041EB">
        <w:rPr>
          <w:rFonts w:ascii="Times New Roman" w:hAnsi="Times New Roman" w:cs="Times New Roman"/>
          <w:i w:val="0"/>
          <w:sz w:val="28"/>
          <w:szCs w:val="28"/>
        </w:rPr>
        <w:t xml:space="preserve">Для обеспечения финансовой устойчивости ломбардов, поддержания необходимого минимального размера уставного капитала, расширения возможностей предоставления кредитных ресурсов, учитывая незначительный размер уставного капитала, а также инфляционные процессы в будущем, полагаем, что минимальный размер уставного капитала ломбардов требует пересмотра и доведения его размера до 5 </w:t>
      </w:r>
      <w:proofErr w:type="spellStart"/>
      <w:r w:rsidRPr="00B041EB">
        <w:rPr>
          <w:rFonts w:ascii="Times New Roman" w:hAnsi="Times New Roman" w:cs="Times New Roman"/>
          <w:i w:val="0"/>
          <w:sz w:val="28"/>
          <w:szCs w:val="28"/>
        </w:rPr>
        <w:t>млн.сомов</w:t>
      </w:r>
      <w:proofErr w:type="spellEnd"/>
      <w:r w:rsidRPr="00B041EB">
        <w:rPr>
          <w:rFonts w:ascii="Times New Roman" w:hAnsi="Times New Roman" w:cs="Times New Roman"/>
          <w:i w:val="0"/>
          <w:sz w:val="28"/>
          <w:szCs w:val="28"/>
        </w:rPr>
        <w:t xml:space="preserve"> в 2025 году. Предлагаются необходимые размеры минимального размера уставного капитала ломбардов, устанавливаемые по годам.</w:t>
      </w:r>
    </w:p>
    <w:p w14:paraId="642CD08C" w14:textId="2DE2E484" w:rsidR="005A4899" w:rsidRPr="00B041EB" w:rsidRDefault="006E7897" w:rsidP="007A0038">
      <w:pPr>
        <w:spacing w:line="276" w:lineRule="auto"/>
        <w:ind w:left="6381" w:firstLine="709"/>
        <w:jc w:val="center"/>
        <w:rPr>
          <w:rFonts w:ascii="Times New Roman" w:hAnsi="Times New Roman"/>
          <w:i/>
          <w:szCs w:val="28"/>
        </w:rPr>
      </w:pPr>
      <w:r>
        <w:rPr>
          <w:rFonts w:ascii="Times New Roman" w:hAnsi="Times New Roman"/>
          <w:b/>
          <w:i/>
          <w:szCs w:val="28"/>
          <w:lang w:eastAsia="en-US"/>
        </w:rPr>
        <w:lastRenderedPageBreak/>
        <w:t xml:space="preserve">      </w:t>
      </w:r>
      <w:r w:rsidR="007A0038" w:rsidRPr="00B041EB">
        <w:rPr>
          <w:rFonts w:ascii="Times New Roman" w:hAnsi="Times New Roman"/>
          <w:b/>
          <w:i/>
          <w:szCs w:val="28"/>
          <w:lang w:eastAsia="en-US"/>
        </w:rPr>
        <w:t>Таблица 3.</w:t>
      </w:r>
      <w:r w:rsidR="007A0038">
        <w:rPr>
          <w:rFonts w:ascii="Times New Roman" w:hAnsi="Times New Roman"/>
          <w:b/>
          <w:i/>
          <w:szCs w:val="28"/>
          <w:lang w:eastAsia="en-US"/>
        </w:rPr>
        <w:t>2</w:t>
      </w:r>
    </w:p>
    <w:tbl>
      <w:tblPr>
        <w:tblStyle w:val="a5"/>
        <w:tblW w:w="9209" w:type="dxa"/>
        <w:tblLook w:val="04A0" w:firstRow="1" w:lastRow="0" w:firstColumn="1" w:lastColumn="0" w:noHBand="0" w:noVBand="1"/>
      </w:tblPr>
      <w:tblGrid>
        <w:gridCol w:w="2547"/>
        <w:gridCol w:w="1276"/>
        <w:gridCol w:w="1417"/>
        <w:gridCol w:w="1276"/>
        <w:gridCol w:w="1417"/>
        <w:gridCol w:w="1276"/>
      </w:tblGrid>
      <w:tr w:rsidR="006E7897" w:rsidRPr="00B041EB" w14:paraId="3705315E" w14:textId="77777777" w:rsidTr="006E7897">
        <w:trPr>
          <w:trHeight w:val="372"/>
        </w:trPr>
        <w:tc>
          <w:tcPr>
            <w:tcW w:w="2547" w:type="dxa"/>
          </w:tcPr>
          <w:p w14:paraId="14E26DEB" w14:textId="739E3BD4" w:rsidR="006E7897" w:rsidRPr="00334A65" w:rsidRDefault="006E7897" w:rsidP="006E7897">
            <w:pPr>
              <w:spacing w:line="276" w:lineRule="auto"/>
              <w:rPr>
                <w:rFonts w:ascii="Times New Roman" w:hAnsi="Times New Roman"/>
                <w:b/>
                <w:sz w:val="24"/>
                <w:szCs w:val="24"/>
              </w:rPr>
            </w:pPr>
          </w:p>
        </w:tc>
        <w:tc>
          <w:tcPr>
            <w:tcW w:w="1276" w:type="dxa"/>
            <w:tcBorders>
              <w:top w:val="single" w:sz="4" w:space="0" w:color="auto"/>
            </w:tcBorders>
          </w:tcPr>
          <w:p w14:paraId="03C8D743" w14:textId="77777777" w:rsidR="006E7897" w:rsidRPr="00334A65" w:rsidRDefault="006E7897" w:rsidP="006E7897">
            <w:pPr>
              <w:spacing w:line="276" w:lineRule="auto"/>
              <w:jc w:val="center"/>
              <w:rPr>
                <w:rFonts w:ascii="Times New Roman" w:eastAsia="Arial Unicode MS" w:hAnsi="Times New Roman"/>
                <w:b/>
                <w:bCs/>
                <w:sz w:val="24"/>
                <w:szCs w:val="24"/>
              </w:rPr>
            </w:pPr>
            <w:r w:rsidRPr="00334A65">
              <w:rPr>
                <w:rFonts w:ascii="Times New Roman" w:eastAsia="Arial Unicode MS" w:hAnsi="Times New Roman"/>
                <w:b/>
                <w:bCs/>
                <w:sz w:val="24"/>
                <w:szCs w:val="24"/>
              </w:rPr>
              <w:t>План</w:t>
            </w:r>
          </w:p>
          <w:p w14:paraId="4D9F8F4F" w14:textId="4AF6D239" w:rsidR="006E7897" w:rsidRPr="00334A65" w:rsidRDefault="006E7897" w:rsidP="006E7897">
            <w:pPr>
              <w:spacing w:line="276" w:lineRule="auto"/>
              <w:jc w:val="center"/>
              <w:rPr>
                <w:rFonts w:ascii="Times New Roman" w:hAnsi="Times New Roman"/>
                <w:b/>
                <w:bCs/>
                <w:sz w:val="24"/>
                <w:szCs w:val="24"/>
              </w:rPr>
            </w:pPr>
            <w:r w:rsidRPr="00334A65">
              <w:rPr>
                <w:rFonts w:ascii="Times New Roman" w:eastAsia="Arial Unicode MS" w:hAnsi="Times New Roman"/>
                <w:b/>
                <w:bCs/>
                <w:sz w:val="24"/>
                <w:szCs w:val="24"/>
              </w:rPr>
              <w:t>2021</w:t>
            </w:r>
          </w:p>
        </w:tc>
        <w:tc>
          <w:tcPr>
            <w:tcW w:w="1417" w:type="dxa"/>
            <w:tcBorders>
              <w:top w:val="single" w:sz="4" w:space="0" w:color="auto"/>
            </w:tcBorders>
          </w:tcPr>
          <w:p w14:paraId="79EBA6FA" w14:textId="77777777" w:rsidR="006E7897" w:rsidRPr="00334A65" w:rsidRDefault="006E7897" w:rsidP="006E7897">
            <w:pPr>
              <w:spacing w:line="276" w:lineRule="auto"/>
              <w:jc w:val="center"/>
              <w:rPr>
                <w:rFonts w:ascii="Times New Roman" w:eastAsia="Arial Unicode MS" w:hAnsi="Times New Roman"/>
                <w:b/>
                <w:bCs/>
                <w:sz w:val="24"/>
                <w:szCs w:val="24"/>
              </w:rPr>
            </w:pPr>
            <w:r w:rsidRPr="00334A65">
              <w:rPr>
                <w:rFonts w:ascii="Times New Roman" w:eastAsia="Arial Unicode MS" w:hAnsi="Times New Roman"/>
                <w:b/>
                <w:bCs/>
                <w:sz w:val="24"/>
                <w:szCs w:val="24"/>
              </w:rPr>
              <w:t>План</w:t>
            </w:r>
          </w:p>
          <w:p w14:paraId="7D49B9B7" w14:textId="6071AF97" w:rsidR="006E7897" w:rsidRPr="00334A65" w:rsidRDefault="006E7897" w:rsidP="006E7897">
            <w:pPr>
              <w:spacing w:line="276" w:lineRule="auto"/>
              <w:jc w:val="center"/>
              <w:rPr>
                <w:rFonts w:ascii="Times New Roman" w:hAnsi="Times New Roman"/>
                <w:b/>
                <w:bCs/>
                <w:sz w:val="24"/>
                <w:szCs w:val="24"/>
              </w:rPr>
            </w:pPr>
            <w:r w:rsidRPr="00334A65">
              <w:rPr>
                <w:rFonts w:ascii="Times New Roman" w:eastAsia="Arial Unicode MS" w:hAnsi="Times New Roman"/>
                <w:b/>
                <w:bCs/>
                <w:sz w:val="24"/>
                <w:szCs w:val="24"/>
              </w:rPr>
              <w:t>2022</w:t>
            </w:r>
          </w:p>
        </w:tc>
        <w:tc>
          <w:tcPr>
            <w:tcW w:w="1276" w:type="dxa"/>
            <w:tcBorders>
              <w:top w:val="single" w:sz="4" w:space="0" w:color="auto"/>
            </w:tcBorders>
          </w:tcPr>
          <w:p w14:paraId="046A2DEB" w14:textId="77777777" w:rsidR="006E7897" w:rsidRPr="00334A65" w:rsidRDefault="006E7897" w:rsidP="006E7897">
            <w:pPr>
              <w:spacing w:line="276" w:lineRule="auto"/>
              <w:jc w:val="center"/>
              <w:rPr>
                <w:rFonts w:ascii="Times New Roman" w:eastAsia="Arial Unicode MS" w:hAnsi="Times New Roman"/>
                <w:b/>
                <w:bCs/>
                <w:sz w:val="24"/>
                <w:szCs w:val="24"/>
              </w:rPr>
            </w:pPr>
            <w:r w:rsidRPr="00334A65">
              <w:rPr>
                <w:rFonts w:ascii="Times New Roman" w:eastAsia="Arial Unicode MS" w:hAnsi="Times New Roman"/>
                <w:b/>
                <w:bCs/>
                <w:sz w:val="24"/>
                <w:szCs w:val="24"/>
              </w:rPr>
              <w:t>План</w:t>
            </w:r>
          </w:p>
          <w:p w14:paraId="10669087" w14:textId="78703FB9" w:rsidR="006E7897" w:rsidRPr="00334A65" w:rsidRDefault="006E7897" w:rsidP="006E7897">
            <w:pPr>
              <w:spacing w:line="276" w:lineRule="auto"/>
              <w:jc w:val="center"/>
              <w:rPr>
                <w:rFonts w:ascii="Times New Roman" w:hAnsi="Times New Roman"/>
                <w:b/>
                <w:bCs/>
                <w:sz w:val="24"/>
                <w:szCs w:val="24"/>
              </w:rPr>
            </w:pPr>
            <w:r w:rsidRPr="00334A65">
              <w:rPr>
                <w:rFonts w:ascii="Times New Roman" w:eastAsia="Arial Unicode MS" w:hAnsi="Times New Roman"/>
                <w:b/>
                <w:bCs/>
                <w:sz w:val="24"/>
                <w:szCs w:val="24"/>
              </w:rPr>
              <w:t>2023</w:t>
            </w:r>
          </w:p>
        </w:tc>
        <w:tc>
          <w:tcPr>
            <w:tcW w:w="1417" w:type="dxa"/>
            <w:tcBorders>
              <w:top w:val="single" w:sz="4" w:space="0" w:color="auto"/>
            </w:tcBorders>
          </w:tcPr>
          <w:p w14:paraId="6FAFCCFC" w14:textId="77777777" w:rsidR="006E7897" w:rsidRPr="00334A65" w:rsidRDefault="006E7897" w:rsidP="006E7897">
            <w:pPr>
              <w:spacing w:line="276" w:lineRule="auto"/>
              <w:jc w:val="center"/>
              <w:rPr>
                <w:rFonts w:ascii="Times New Roman" w:eastAsia="Arial Unicode MS" w:hAnsi="Times New Roman"/>
                <w:b/>
                <w:bCs/>
                <w:sz w:val="24"/>
                <w:szCs w:val="24"/>
              </w:rPr>
            </w:pPr>
            <w:r w:rsidRPr="00334A65">
              <w:rPr>
                <w:rFonts w:ascii="Times New Roman" w:eastAsia="Arial Unicode MS" w:hAnsi="Times New Roman"/>
                <w:b/>
                <w:bCs/>
                <w:sz w:val="24"/>
                <w:szCs w:val="24"/>
              </w:rPr>
              <w:t>План</w:t>
            </w:r>
          </w:p>
          <w:p w14:paraId="49C34603" w14:textId="3A614D2A" w:rsidR="006E7897" w:rsidRPr="00334A65" w:rsidRDefault="006E7897" w:rsidP="006E7897">
            <w:pPr>
              <w:spacing w:line="276" w:lineRule="auto"/>
              <w:jc w:val="center"/>
              <w:rPr>
                <w:rFonts w:ascii="Times New Roman" w:hAnsi="Times New Roman"/>
                <w:b/>
                <w:bCs/>
                <w:sz w:val="24"/>
                <w:szCs w:val="24"/>
              </w:rPr>
            </w:pPr>
            <w:r w:rsidRPr="00334A65">
              <w:rPr>
                <w:rFonts w:ascii="Times New Roman" w:eastAsia="Arial Unicode MS" w:hAnsi="Times New Roman"/>
                <w:b/>
                <w:bCs/>
                <w:sz w:val="24"/>
                <w:szCs w:val="24"/>
              </w:rPr>
              <w:t>2024</w:t>
            </w:r>
          </w:p>
        </w:tc>
        <w:tc>
          <w:tcPr>
            <w:tcW w:w="1276" w:type="dxa"/>
            <w:tcBorders>
              <w:top w:val="single" w:sz="4" w:space="0" w:color="auto"/>
            </w:tcBorders>
          </w:tcPr>
          <w:p w14:paraId="326F2EAC" w14:textId="77777777" w:rsidR="006E7897" w:rsidRPr="00334A65" w:rsidRDefault="006E7897" w:rsidP="006E7897">
            <w:pPr>
              <w:spacing w:line="276" w:lineRule="auto"/>
              <w:jc w:val="center"/>
              <w:rPr>
                <w:rFonts w:ascii="Times New Roman" w:eastAsia="Arial Unicode MS" w:hAnsi="Times New Roman"/>
                <w:b/>
                <w:bCs/>
                <w:sz w:val="24"/>
                <w:szCs w:val="24"/>
              </w:rPr>
            </w:pPr>
            <w:r w:rsidRPr="00334A65">
              <w:rPr>
                <w:rFonts w:ascii="Times New Roman" w:eastAsia="Arial Unicode MS" w:hAnsi="Times New Roman"/>
                <w:b/>
                <w:bCs/>
                <w:sz w:val="24"/>
                <w:szCs w:val="24"/>
              </w:rPr>
              <w:t>План</w:t>
            </w:r>
          </w:p>
          <w:p w14:paraId="6361B90E" w14:textId="64FB76B2" w:rsidR="006E7897" w:rsidRPr="00334A65" w:rsidRDefault="006E7897" w:rsidP="006E7897">
            <w:pPr>
              <w:spacing w:line="276" w:lineRule="auto"/>
              <w:jc w:val="center"/>
              <w:rPr>
                <w:rFonts w:ascii="Times New Roman" w:hAnsi="Times New Roman"/>
                <w:b/>
                <w:bCs/>
                <w:sz w:val="24"/>
                <w:szCs w:val="24"/>
              </w:rPr>
            </w:pPr>
            <w:r w:rsidRPr="00334A65">
              <w:rPr>
                <w:rFonts w:ascii="Times New Roman" w:eastAsia="Arial Unicode MS" w:hAnsi="Times New Roman"/>
                <w:b/>
                <w:bCs/>
                <w:sz w:val="24"/>
                <w:szCs w:val="24"/>
              </w:rPr>
              <w:t>2025</w:t>
            </w:r>
          </w:p>
        </w:tc>
      </w:tr>
      <w:tr w:rsidR="006E7897" w:rsidRPr="00B041EB" w14:paraId="74F6D627" w14:textId="77777777" w:rsidTr="006E7897">
        <w:tc>
          <w:tcPr>
            <w:tcW w:w="2547" w:type="dxa"/>
          </w:tcPr>
          <w:p w14:paraId="27237D7B" w14:textId="7465774A" w:rsidR="006E7897" w:rsidRPr="00334A65" w:rsidRDefault="006E7897" w:rsidP="006E7897">
            <w:pPr>
              <w:spacing w:line="276" w:lineRule="auto"/>
              <w:rPr>
                <w:rFonts w:ascii="Times New Roman" w:hAnsi="Times New Roman"/>
                <w:sz w:val="24"/>
                <w:szCs w:val="24"/>
              </w:rPr>
            </w:pPr>
            <w:r w:rsidRPr="00334A65">
              <w:rPr>
                <w:rFonts w:ascii="Times New Roman" w:hAnsi="Times New Roman"/>
                <w:sz w:val="24"/>
                <w:szCs w:val="24"/>
              </w:rPr>
              <w:t xml:space="preserve">Размер уставного капитала </w:t>
            </w:r>
          </w:p>
        </w:tc>
        <w:tc>
          <w:tcPr>
            <w:tcW w:w="1276" w:type="dxa"/>
          </w:tcPr>
          <w:p w14:paraId="47C4FC59" w14:textId="10B78C8E" w:rsidR="006E7897" w:rsidRPr="00334A65" w:rsidRDefault="006E7897" w:rsidP="006E7897">
            <w:pPr>
              <w:spacing w:line="276" w:lineRule="auto"/>
              <w:jc w:val="center"/>
              <w:rPr>
                <w:rFonts w:ascii="Times New Roman" w:hAnsi="Times New Roman"/>
                <w:sz w:val="24"/>
                <w:szCs w:val="24"/>
              </w:rPr>
            </w:pPr>
            <w:r w:rsidRPr="00334A65">
              <w:rPr>
                <w:rFonts w:ascii="Times New Roman" w:hAnsi="Times New Roman"/>
                <w:sz w:val="24"/>
                <w:szCs w:val="24"/>
              </w:rPr>
              <w:t>1млн.с.</w:t>
            </w:r>
          </w:p>
        </w:tc>
        <w:tc>
          <w:tcPr>
            <w:tcW w:w="1417" w:type="dxa"/>
          </w:tcPr>
          <w:p w14:paraId="22A912F1" w14:textId="15DC54AD" w:rsidR="006E7897" w:rsidRPr="00334A65" w:rsidRDefault="006E7897" w:rsidP="006E7897">
            <w:pPr>
              <w:spacing w:line="276" w:lineRule="auto"/>
              <w:jc w:val="center"/>
              <w:rPr>
                <w:rFonts w:ascii="Times New Roman" w:hAnsi="Times New Roman"/>
                <w:sz w:val="24"/>
                <w:szCs w:val="24"/>
              </w:rPr>
            </w:pPr>
            <w:r w:rsidRPr="00334A65">
              <w:rPr>
                <w:rFonts w:ascii="Times New Roman" w:hAnsi="Times New Roman"/>
                <w:sz w:val="24"/>
                <w:szCs w:val="24"/>
              </w:rPr>
              <w:t xml:space="preserve">2 </w:t>
            </w:r>
            <w:proofErr w:type="spellStart"/>
            <w:r w:rsidRPr="00334A65">
              <w:rPr>
                <w:rFonts w:ascii="Times New Roman" w:hAnsi="Times New Roman"/>
                <w:sz w:val="24"/>
                <w:szCs w:val="24"/>
              </w:rPr>
              <w:t>млн.с</w:t>
            </w:r>
            <w:proofErr w:type="spellEnd"/>
            <w:r w:rsidRPr="00334A65">
              <w:rPr>
                <w:rFonts w:ascii="Times New Roman" w:hAnsi="Times New Roman"/>
                <w:sz w:val="24"/>
                <w:szCs w:val="24"/>
              </w:rPr>
              <w:t>.</w:t>
            </w:r>
          </w:p>
        </w:tc>
        <w:tc>
          <w:tcPr>
            <w:tcW w:w="1276" w:type="dxa"/>
          </w:tcPr>
          <w:p w14:paraId="3611BC97" w14:textId="7D21EFB5" w:rsidR="006E7897" w:rsidRPr="00334A65" w:rsidRDefault="006E7897" w:rsidP="006E7897">
            <w:pPr>
              <w:spacing w:line="276" w:lineRule="auto"/>
              <w:jc w:val="center"/>
              <w:rPr>
                <w:rFonts w:ascii="Times New Roman" w:hAnsi="Times New Roman"/>
                <w:sz w:val="24"/>
                <w:szCs w:val="24"/>
              </w:rPr>
            </w:pPr>
            <w:r w:rsidRPr="00334A65">
              <w:rPr>
                <w:rFonts w:ascii="Times New Roman" w:hAnsi="Times New Roman"/>
                <w:sz w:val="24"/>
                <w:szCs w:val="24"/>
              </w:rPr>
              <w:t xml:space="preserve">3 </w:t>
            </w:r>
            <w:proofErr w:type="spellStart"/>
            <w:r w:rsidRPr="00334A65">
              <w:rPr>
                <w:rFonts w:ascii="Times New Roman" w:hAnsi="Times New Roman"/>
                <w:sz w:val="24"/>
                <w:szCs w:val="24"/>
              </w:rPr>
              <w:t>млн.с</w:t>
            </w:r>
            <w:proofErr w:type="spellEnd"/>
            <w:r w:rsidRPr="00334A65">
              <w:rPr>
                <w:rFonts w:ascii="Times New Roman" w:hAnsi="Times New Roman"/>
                <w:sz w:val="24"/>
                <w:szCs w:val="24"/>
              </w:rPr>
              <w:t>.</w:t>
            </w:r>
          </w:p>
        </w:tc>
        <w:tc>
          <w:tcPr>
            <w:tcW w:w="1417" w:type="dxa"/>
          </w:tcPr>
          <w:p w14:paraId="088F46FB" w14:textId="02958DB6" w:rsidR="006E7897" w:rsidRPr="00334A65" w:rsidRDefault="006E7897" w:rsidP="006E7897">
            <w:pPr>
              <w:spacing w:line="276" w:lineRule="auto"/>
              <w:jc w:val="center"/>
              <w:rPr>
                <w:rFonts w:ascii="Times New Roman" w:hAnsi="Times New Roman"/>
                <w:sz w:val="24"/>
                <w:szCs w:val="24"/>
              </w:rPr>
            </w:pPr>
            <w:r w:rsidRPr="00334A65">
              <w:rPr>
                <w:rFonts w:ascii="Times New Roman" w:hAnsi="Times New Roman"/>
                <w:sz w:val="24"/>
                <w:szCs w:val="24"/>
              </w:rPr>
              <w:t xml:space="preserve">4 </w:t>
            </w:r>
            <w:proofErr w:type="spellStart"/>
            <w:r w:rsidRPr="00334A65">
              <w:rPr>
                <w:rFonts w:ascii="Times New Roman" w:hAnsi="Times New Roman"/>
                <w:sz w:val="24"/>
                <w:szCs w:val="24"/>
              </w:rPr>
              <w:t>млн.с</w:t>
            </w:r>
            <w:proofErr w:type="spellEnd"/>
            <w:r w:rsidRPr="00334A65">
              <w:rPr>
                <w:rFonts w:ascii="Times New Roman" w:hAnsi="Times New Roman"/>
                <w:sz w:val="24"/>
                <w:szCs w:val="24"/>
              </w:rPr>
              <w:t>.</w:t>
            </w:r>
          </w:p>
        </w:tc>
        <w:tc>
          <w:tcPr>
            <w:tcW w:w="1276" w:type="dxa"/>
          </w:tcPr>
          <w:p w14:paraId="2E25A34F" w14:textId="1CB9BF6C" w:rsidR="006E7897" w:rsidRPr="00334A65" w:rsidRDefault="006E7897" w:rsidP="006E7897">
            <w:pPr>
              <w:spacing w:line="276" w:lineRule="auto"/>
              <w:jc w:val="center"/>
              <w:rPr>
                <w:rFonts w:ascii="Times New Roman" w:hAnsi="Times New Roman"/>
                <w:sz w:val="24"/>
                <w:szCs w:val="24"/>
              </w:rPr>
            </w:pPr>
            <w:r w:rsidRPr="00334A65">
              <w:rPr>
                <w:rFonts w:ascii="Times New Roman" w:hAnsi="Times New Roman"/>
                <w:sz w:val="24"/>
                <w:szCs w:val="24"/>
              </w:rPr>
              <w:t xml:space="preserve">5 </w:t>
            </w:r>
            <w:proofErr w:type="spellStart"/>
            <w:r w:rsidRPr="00334A65">
              <w:rPr>
                <w:rFonts w:ascii="Times New Roman" w:hAnsi="Times New Roman"/>
                <w:sz w:val="24"/>
                <w:szCs w:val="24"/>
              </w:rPr>
              <w:t>млн.с</w:t>
            </w:r>
            <w:proofErr w:type="spellEnd"/>
            <w:r w:rsidRPr="00334A65">
              <w:rPr>
                <w:rFonts w:ascii="Times New Roman" w:hAnsi="Times New Roman"/>
                <w:sz w:val="24"/>
                <w:szCs w:val="24"/>
              </w:rPr>
              <w:t>.</w:t>
            </w:r>
          </w:p>
        </w:tc>
      </w:tr>
    </w:tbl>
    <w:p w14:paraId="76C743BD" w14:textId="77777777" w:rsidR="005A4899" w:rsidRPr="00B041EB" w:rsidRDefault="005A4899" w:rsidP="007A0038">
      <w:pPr>
        <w:spacing w:line="276" w:lineRule="auto"/>
        <w:ind w:firstLine="567"/>
        <w:rPr>
          <w:rFonts w:ascii="Times New Roman" w:hAnsi="Times New Roman"/>
          <w:szCs w:val="28"/>
        </w:rPr>
      </w:pPr>
      <w:r w:rsidRPr="00B041EB">
        <w:rPr>
          <w:rFonts w:ascii="Times New Roman" w:hAnsi="Times New Roman"/>
          <w:szCs w:val="28"/>
        </w:rPr>
        <w:t xml:space="preserve">Развитие механизма законного функционирования рынка ломбардной деятельности обеспечит лицензионную деятельность всех ломбардов на территории Кыргызской Республики, создаст благоприятную среду для предпринимателей, осуществляющих ломбардную деятельность, способствовать решению проблем получения финансовых средств, обеспечат законодательную защиту прав и росту интересов </w:t>
      </w:r>
      <w:proofErr w:type="spellStart"/>
      <w:r w:rsidRPr="00B041EB">
        <w:rPr>
          <w:rFonts w:ascii="Times New Roman" w:hAnsi="Times New Roman"/>
          <w:szCs w:val="28"/>
        </w:rPr>
        <w:t>заемщиков</w:t>
      </w:r>
      <w:proofErr w:type="spellEnd"/>
      <w:r w:rsidRPr="00B041EB">
        <w:rPr>
          <w:rFonts w:ascii="Times New Roman" w:hAnsi="Times New Roman"/>
          <w:szCs w:val="28"/>
        </w:rPr>
        <w:t>.</w:t>
      </w:r>
    </w:p>
    <w:p w14:paraId="4DB51567" w14:textId="77777777" w:rsidR="005A4899" w:rsidRPr="008D0A67" w:rsidRDefault="005A4899" w:rsidP="007A0038">
      <w:pPr>
        <w:spacing w:line="276" w:lineRule="auto"/>
        <w:ind w:firstLine="567"/>
        <w:rPr>
          <w:rFonts w:ascii="Times New Roman" w:hAnsi="Times New Roman"/>
          <w:sz w:val="24"/>
          <w:szCs w:val="24"/>
        </w:rPr>
      </w:pPr>
    </w:p>
    <w:p w14:paraId="4A935635" w14:textId="6432BC41" w:rsidR="00C02DEB" w:rsidRPr="00334A65" w:rsidRDefault="00C02DEB" w:rsidP="007A0038">
      <w:pPr>
        <w:pStyle w:val="a3"/>
        <w:numPr>
          <w:ilvl w:val="1"/>
          <w:numId w:val="31"/>
        </w:numPr>
        <w:spacing w:line="276" w:lineRule="auto"/>
        <w:jc w:val="center"/>
        <w:rPr>
          <w:rFonts w:ascii="Times New Roman" w:hAnsi="Times New Roman"/>
          <w:b/>
          <w:sz w:val="32"/>
          <w:szCs w:val="32"/>
          <w:lang w:val="ru-RU"/>
        </w:rPr>
      </w:pPr>
      <w:r w:rsidRPr="00B041EB">
        <w:rPr>
          <w:rFonts w:ascii="Times New Roman" w:hAnsi="Times New Roman"/>
          <w:b/>
          <w:sz w:val="28"/>
          <w:szCs w:val="28"/>
          <w:lang w:val="ru-RU"/>
        </w:rPr>
        <w:t>Страховая деятельность</w:t>
      </w:r>
    </w:p>
    <w:p w14:paraId="096D0865" w14:textId="6AF681D5" w:rsidR="006E7897" w:rsidRPr="00334A65" w:rsidRDefault="00334A65" w:rsidP="006E7897">
      <w:pPr>
        <w:pStyle w:val="a3"/>
        <w:spacing w:line="276" w:lineRule="auto"/>
        <w:ind w:left="7476" w:firstLine="323"/>
        <w:jc w:val="center"/>
        <w:rPr>
          <w:rFonts w:ascii="Times New Roman" w:hAnsi="Times New Roman"/>
          <w:b/>
          <w:sz w:val="32"/>
          <w:szCs w:val="32"/>
          <w:lang w:val="ru-RU"/>
        </w:rPr>
      </w:pPr>
      <w:proofErr w:type="spellStart"/>
      <w:r w:rsidRPr="00334A65">
        <w:rPr>
          <w:rFonts w:ascii="Times New Roman" w:hAnsi="Times New Roman"/>
          <w:b/>
          <w:i/>
          <w:sz w:val="28"/>
          <w:szCs w:val="32"/>
          <w:lang w:eastAsia="en-US"/>
        </w:rPr>
        <w:t>Таблица</w:t>
      </w:r>
      <w:proofErr w:type="spellEnd"/>
      <w:r w:rsidRPr="00334A65">
        <w:rPr>
          <w:rFonts w:ascii="Times New Roman" w:hAnsi="Times New Roman"/>
          <w:b/>
          <w:i/>
          <w:sz w:val="28"/>
          <w:szCs w:val="32"/>
          <w:lang w:eastAsia="en-US"/>
        </w:rPr>
        <w:t xml:space="preserve"> 3.</w:t>
      </w:r>
      <w:r w:rsidRPr="00334A65">
        <w:rPr>
          <w:rFonts w:ascii="Times New Roman" w:hAnsi="Times New Roman"/>
          <w:b/>
          <w:i/>
          <w:sz w:val="28"/>
          <w:szCs w:val="32"/>
          <w:lang w:val="ru-RU" w:eastAsia="en-US"/>
        </w:rPr>
        <w:t>3</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850"/>
        <w:gridCol w:w="992"/>
        <w:gridCol w:w="993"/>
        <w:gridCol w:w="992"/>
        <w:gridCol w:w="992"/>
        <w:gridCol w:w="1134"/>
      </w:tblGrid>
      <w:tr w:rsidR="00B041EB" w:rsidRPr="00B041EB" w14:paraId="675A3B3B" w14:textId="77777777" w:rsidTr="004C620D">
        <w:trPr>
          <w:trHeight w:val="754"/>
        </w:trPr>
        <w:tc>
          <w:tcPr>
            <w:tcW w:w="3256" w:type="dxa"/>
            <w:shd w:val="clear" w:color="auto" w:fill="DBDBDB"/>
          </w:tcPr>
          <w:p w14:paraId="6849CE67" w14:textId="77777777" w:rsidR="00AF2DA8" w:rsidRPr="00B041EB" w:rsidRDefault="00AF2DA8" w:rsidP="007A0038">
            <w:pPr>
              <w:spacing w:line="276" w:lineRule="auto"/>
              <w:rPr>
                <w:rFonts w:ascii="Times New Roman" w:eastAsia="Arial Unicode MS" w:hAnsi="Times New Roman"/>
                <w:sz w:val="24"/>
                <w:szCs w:val="24"/>
              </w:rPr>
            </w:pPr>
          </w:p>
        </w:tc>
        <w:tc>
          <w:tcPr>
            <w:tcW w:w="850" w:type="dxa"/>
            <w:shd w:val="clear" w:color="auto" w:fill="DBDBDB"/>
          </w:tcPr>
          <w:p w14:paraId="728031E9"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Факт 2019</w:t>
            </w:r>
          </w:p>
        </w:tc>
        <w:tc>
          <w:tcPr>
            <w:tcW w:w="992" w:type="dxa"/>
            <w:shd w:val="clear" w:color="auto" w:fill="DBDBDB"/>
          </w:tcPr>
          <w:p w14:paraId="3B07B872"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323BD08C"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2020</w:t>
            </w:r>
          </w:p>
        </w:tc>
        <w:tc>
          <w:tcPr>
            <w:tcW w:w="993" w:type="dxa"/>
            <w:shd w:val="clear" w:color="auto" w:fill="DBDBDB"/>
          </w:tcPr>
          <w:p w14:paraId="3BBC4A40"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4179465A"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2021</w:t>
            </w:r>
          </w:p>
        </w:tc>
        <w:tc>
          <w:tcPr>
            <w:tcW w:w="992" w:type="dxa"/>
            <w:shd w:val="clear" w:color="auto" w:fill="DBDBDB"/>
          </w:tcPr>
          <w:p w14:paraId="648CC103"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06D57386"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2022</w:t>
            </w:r>
          </w:p>
        </w:tc>
        <w:tc>
          <w:tcPr>
            <w:tcW w:w="992" w:type="dxa"/>
            <w:shd w:val="clear" w:color="auto" w:fill="DBDBDB"/>
          </w:tcPr>
          <w:p w14:paraId="45BD9094"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146060C0"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2023</w:t>
            </w:r>
          </w:p>
        </w:tc>
        <w:tc>
          <w:tcPr>
            <w:tcW w:w="1134" w:type="dxa"/>
            <w:shd w:val="clear" w:color="auto" w:fill="DBDBDB"/>
          </w:tcPr>
          <w:p w14:paraId="506C5734" w14:textId="77777777" w:rsidR="00AF2DA8" w:rsidRPr="00B04C9C" w:rsidRDefault="00AF2DA8" w:rsidP="007A0038">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 2024</w:t>
            </w:r>
          </w:p>
        </w:tc>
      </w:tr>
      <w:tr w:rsidR="00B041EB" w:rsidRPr="00B041EB" w14:paraId="2ACFC529" w14:textId="77777777" w:rsidTr="004C620D">
        <w:trPr>
          <w:trHeight w:val="547"/>
        </w:trPr>
        <w:tc>
          <w:tcPr>
            <w:tcW w:w="3256" w:type="dxa"/>
            <w:shd w:val="clear" w:color="auto" w:fill="auto"/>
          </w:tcPr>
          <w:p w14:paraId="0B9F425E" w14:textId="77777777" w:rsidR="00AF2DA8" w:rsidRPr="00B041EB" w:rsidRDefault="00AF2DA8" w:rsidP="007A0038">
            <w:pPr>
              <w:spacing w:line="276" w:lineRule="auto"/>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Объем страховых премий</w:t>
            </w:r>
            <w:r w:rsidRPr="00B041EB">
              <w:rPr>
                <w:rFonts w:ascii="Times New Roman" w:eastAsia="Arial Unicode MS" w:hAnsi="Times New Roman"/>
                <w:sz w:val="24"/>
                <w:szCs w:val="24"/>
              </w:rPr>
              <w:t xml:space="preserve"> (</w:t>
            </w:r>
            <w:r w:rsidRPr="00B041EB">
              <w:rPr>
                <w:rFonts w:ascii="Times New Roman" w:eastAsia="Arial Unicode MS" w:hAnsi="Times New Roman"/>
                <w:sz w:val="24"/>
                <w:szCs w:val="24"/>
                <w:lang w:val="ky-KG"/>
              </w:rPr>
              <w:t>млн. сомов)</w:t>
            </w:r>
          </w:p>
        </w:tc>
        <w:tc>
          <w:tcPr>
            <w:tcW w:w="850" w:type="dxa"/>
            <w:shd w:val="clear" w:color="auto" w:fill="auto"/>
          </w:tcPr>
          <w:p w14:paraId="77C1D441" w14:textId="77777777" w:rsidR="00AF2DA8" w:rsidRPr="00B041EB" w:rsidRDefault="00AF2DA8" w:rsidP="007A0038">
            <w:pPr>
              <w:spacing w:line="276" w:lineRule="auto"/>
              <w:jc w:val="center"/>
              <w:rPr>
                <w:rFonts w:ascii="Times New Roman" w:eastAsia="Arial Unicode MS" w:hAnsi="Times New Roman"/>
                <w:sz w:val="24"/>
                <w:szCs w:val="24"/>
                <w:lang w:val="en-US"/>
              </w:rPr>
            </w:pPr>
            <w:r w:rsidRPr="00B041EB">
              <w:rPr>
                <w:rFonts w:ascii="Times New Roman" w:eastAsia="Arial Unicode MS" w:hAnsi="Times New Roman"/>
                <w:sz w:val="24"/>
                <w:szCs w:val="24"/>
                <w:lang w:val="en-US"/>
              </w:rPr>
              <w:t>1</w:t>
            </w:r>
            <w:r w:rsidRPr="00B041EB">
              <w:rPr>
                <w:rFonts w:ascii="Times New Roman" w:eastAsia="Arial Unicode MS" w:hAnsi="Times New Roman"/>
                <w:sz w:val="24"/>
                <w:szCs w:val="24"/>
                <w:lang w:val="ky-KG"/>
              </w:rPr>
              <w:t xml:space="preserve"> </w:t>
            </w:r>
            <w:r w:rsidRPr="00B041EB">
              <w:rPr>
                <w:rFonts w:ascii="Times New Roman" w:eastAsia="Arial Unicode MS" w:hAnsi="Times New Roman"/>
                <w:sz w:val="24"/>
                <w:szCs w:val="24"/>
                <w:lang w:val="en-US"/>
              </w:rPr>
              <w:t>332</w:t>
            </w:r>
          </w:p>
        </w:tc>
        <w:tc>
          <w:tcPr>
            <w:tcW w:w="992" w:type="dxa"/>
            <w:shd w:val="clear" w:color="auto" w:fill="auto"/>
          </w:tcPr>
          <w:p w14:paraId="61F8C616"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1 000</w:t>
            </w:r>
          </w:p>
        </w:tc>
        <w:tc>
          <w:tcPr>
            <w:tcW w:w="993" w:type="dxa"/>
            <w:shd w:val="clear" w:color="auto" w:fill="auto"/>
          </w:tcPr>
          <w:p w14:paraId="1FD4193A"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1 500</w:t>
            </w:r>
          </w:p>
        </w:tc>
        <w:tc>
          <w:tcPr>
            <w:tcW w:w="992" w:type="dxa"/>
            <w:shd w:val="clear" w:color="auto" w:fill="auto"/>
          </w:tcPr>
          <w:p w14:paraId="26D89ABE"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2 700</w:t>
            </w:r>
          </w:p>
        </w:tc>
        <w:tc>
          <w:tcPr>
            <w:tcW w:w="992" w:type="dxa"/>
            <w:shd w:val="clear" w:color="auto" w:fill="auto"/>
          </w:tcPr>
          <w:p w14:paraId="5EB5283D"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3 300</w:t>
            </w:r>
          </w:p>
        </w:tc>
        <w:tc>
          <w:tcPr>
            <w:tcW w:w="1134" w:type="dxa"/>
            <w:shd w:val="clear" w:color="auto" w:fill="auto"/>
          </w:tcPr>
          <w:p w14:paraId="66D5955C"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3 950</w:t>
            </w:r>
          </w:p>
        </w:tc>
      </w:tr>
      <w:tr w:rsidR="00B041EB" w:rsidRPr="00B041EB" w14:paraId="5BA02CEE" w14:textId="77777777" w:rsidTr="004C620D">
        <w:trPr>
          <w:trHeight w:val="562"/>
        </w:trPr>
        <w:tc>
          <w:tcPr>
            <w:tcW w:w="3256" w:type="dxa"/>
            <w:shd w:val="clear" w:color="auto" w:fill="auto"/>
          </w:tcPr>
          <w:p w14:paraId="7FCB8E75" w14:textId="77777777" w:rsidR="00AF2DA8" w:rsidRPr="00B041EB" w:rsidRDefault="00AF2DA8" w:rsidP="007A0038">
            <w:pPr>
              <w:spacing w:line="276" w:lineRule="auto"/>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Объем активов страховых организаций (млн. сомов)</w:t>
            </w:r>
          </w:p>
        </w:tc>
        <w:tc>
          <w:tcPr>
            <w:tcW w:w="850" w:type="dxa"/>
            <w:shd w:val="clear" w:color="auto" w:fill="auto"/>
          </w:tcPr>
          <w:p w14:paraId="3F25132B"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4 859</w:t>
            </w:r>
          </w:p>
        </w:tc>
        <w:tc>
          <w:tcPr>
            <w:tcW w:w="992" w:type="dxa"/>
            <w:shd w:val="clear" w:color="auto" w:fill="auto"/>
          </w:tcPr>
          <w:p w14:paraId="0C5D2B6C"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4 500</w:t>
            </w:r>
          </w:p>
        </w:tc>
        <w:tc>
          <w:tcPr>
            <w:tcW w:w="993" w:type="dxa"/>
            <w:shd w:val="clear" w:color="auto" w:fill="auto"/>
          </w:tcPr>
          <w:p w14:paraId="6D5776B1"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5 000</w:t>
            </w:r>
          </w:p>
        </w:tc>
        <w:tc>
          <w:tcPr>
            <w:tcW w:w="992" w:type="dxa"/>
            <w:shd w:val="clear" w:color="auto" w:fill="auto"/>
          </w:tcPr>
          <w:p w14:paraId="4F7167CD"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5 500</w:t>
            </w:r>
          </w:p>
        </w:tc>
        <w:tc>
          <w:tcPr>
            <w:tcW w:w="992" w:type="dxa"/>
            <w:shd w:val="clear" w:color="auto" w:fill="auto"/>
          </w:tcPr>
          <w:p w14:paraId="4CA7F4EB"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6 000</w:t>
            </w:r>
          </w:p>
        </w:tc>
        <w:tc>
          <w:tcPr>
            <w:tcW w:w="1134" w:type="dxa"/>
            <w:shd w:val="clear" w:color="auto" w:fill="auto"/>
          </w:tcPr>
          <w:p w14:paraId="626BC638"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6 500</w:t>
            </w:r>
          </w:p>
        </w:tc>
      </w:tr>
      <w:tr w:rsidR="00B041EB" w:rsidRPr="00B041EB" w14:paraId="72772C78" w14:textId="77777777" w:rsidTr="004C620D">
        <w:trPr>
          <w:trHeight w:val="455"/>
        </w:trPr>
        <w:tc>
          <w:tcPr>
            <w:tcW w:w="3256" w:type="dxa"/>
            <w:shd w:val="clear" w:color="auto" w:fill="auto"/>
          </w:tcPr>
          <w:p w14:paraId="2AE89774" w14:textId="77777777" w:rsidR="00AF2DA8" w:rsidRPr="00B041EB" w:rsidRDefault="00AF2DA8" w:rsidP="007A0038">
            <w:pPr>
              <w:spacing w:line="276" w:lineRule="auto"/>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Объем страховых резеровов страховых организаций (млн. сомов)</w:t>
            </w:r>
          </w:p>
        </w:tc>
        <w:tc>
          <w:tcPr>
            <w:tcW w:w="850" w:type="dxa"/>
            <w:shd w:val="clear" w:color="auto" w:fill="auto"/>
          </w:tcPr>
          <w:p w14:paraId="380713AF"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787</w:t>
            </w:r>
          </w:p>
        </w:tc>
        <w:tc>
          <w:tcPr>
            <w:tcW w:w="992" w:type="dxa"/>
            <w:shd w:val="clear" w:color="auto" w:fill="auto"/>
          </w:tcPr>
          <w:p w14:paraId="028AF28D"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600</w:t>
            </w:r>
          </w:p>
        </w:tc>
        <w:tc>
          <w:tcPr>
            <w:tcW w:w="993" w:type="dxa"/>
            <w:shd w:val="clear" w:color="auto" w:fill="auto"/>
          </w:tcPr>
          <w:p w14:paraId="2787B3C3"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900</w:t>
            </w:r>
          </w:p>
        </w:tc>
        <w:tc>
          <w:tcPr>
            <w:tcW w:w="992" w:type="dxa"/>
            <w:shd w:val="clear" w:color="auto" w:fill="auto"/>
          </w:tcPr>
          <w:p w14:paraId="1C07FD96" w14:textId="77777777" w:rsidR="00AF2DA8" w:rsidRPr="00B041EB" w:rsidRDefault="00AF2DA8" w:rsidP="007A0038">
            <w:pPr>
              <w:spacing w:line="276" w:lineRule="auto"/>
              <w:jc w:val="center"/>
              <w:rPr>
                <w:rFonts w:ascii="Times New Roman" w:hAnsi="Times New Roman"/>
                <w:sz w:val="24"/>
                <w:szCs w:val="24"/>
                <w:lang w:val="ky-KG"/>
              </w:rPr>
            </w:pPr>
            <w:r w:rsidRPr="00B041EB">
              <w:rPr>
                <w:rFonts w:ascii="Times New Roman" w:eastAsia="Arial Unicode MS" w:hAnsi="Times New Roman"/>
                <w:sz w:val="24"/>
                <w:szCs w:val="24"/>
                <w:lang w:val="ky-KG"/>
              </w:rPr>
              <w:t>1 620</w:t>
            </w:r>
          </w:p>
        </w:tc>
        <w:tc>
          <w:tcPr>
            <w:tcW w:w="992" w:type="dxa"/>
            <w:shd w:val="clear" w:color="auto" w:fill="auto"/>
          </w:tcPr>
          <w:p w14:paraId="79982161"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1 980</w:t>
            </w:r>
          </w:p>
        </w:tc>
        <w:tc>
          <w:tcPr>
            <w:tcW w:w="1134" w:type="dxa"/>
            <w:shd w:val="clear" w:color="auto" w:fill="auto"/>
          </w:tcPr>
          <w:p w14:paraId="5C4587CA"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2 370</w:t>
            </w:r>
          </w:p>
        </w:tc>
      </w:tr>
      <w:tr w:rsidR="00B041EB" w:rsidRPr="00B041EB" w14:paraId="66506697" w14:textId="77777777" w:rsidTr="004C620D">
        <w:trPr>
          <w:trHeight w:val="547"/>
        </w:trPr>
        <w:tc>
          <w:tcPr>
            <w:tcW w:w="3256" w:type="dxa"/>
            <w:shd w:val="clear" w:color="auto" w:fill="auto"/>
          </w:tcPr>
          <w:p w14:paraId="60F1DA7F" w14:textId="77777777" w:rsidR="00AF2DA8" w:rsidRPr="00B041EB" w:rsidRDefault="00AF2DA8" w:rsidP="007A0038">
            <w:pPr>
              <w:spacing w:line="276" w:lineRule="auto"/>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Объем страховых премий по ОСАГО (млн. сомов)</w:t>
            </w:r>
          </w:p>
        </w:tc>
        <w:tc>
          <w:tcPr>
            <w:tcW w:w="850" w:type="dxa"/>
            <w:shd w:val="clear" w:color="auto" w:fill="auto"/>
          </w:tcPr>
          <w:p w14:paraId="39583159"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w:t>
            </w:r>
          </w:p>
        </w:tc>
        <w:tc>
          <w:tcPr>
            <w:tcW w:w="992" w:type="dxa"/>
            <w:shd w:val="clear" w:color="auto" w:fill="auto"/>
          </w:tcPr>
          <w:p w14:paraId="0769FCCD"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50</w:t>
            </w:r>
          </w:p>
        </w:tc>
        <w:tc>
          <w:tcPr>
            <w:tcW w:w="993" w:type="dxa"/>
            <w:shd w:val="clear" w:color="auto" w:fill="auto"/>
          </w:tcPr>
          <w:p w14:paraId="0813F34E"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400</w:t>
            </w:r>
          </w:p>
        </w:tc>
        <w:tc>
          <w:tcPr>
            <w:tcW w:w="992" w:type="dxa"/>
            <w:shd w:val="clear" w:color="auto" w:fill="auto"/>
          </w:tcPr>
          <w:p w14:paraId="0069BEF9"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1 500</w:t>
            </w:r>
          </w:p>
        </w:tc>
        <w:tc>
          <w:tcPr>
            <w:tcW w:w="992" w:type="dxa"/>
            <w:shd w:val="clear" w:color="auto" w:fill="auto"/>
          </w:tcPr>
          <w:p w14:paraId="73CFFC71"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2 000</w:t>
            </w:r>
          </w:p>
        </w:tc>
        <w:tc>
          <w:tcPr>
            <w:tcW w:w="1134" w:type="dxa"/>
            <w:shd w:val="clear" w:color="auto" w:fill="auto"/>
          </w:tcPr>
          <w:p w14:paraId="0D147EC8"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2 500</w:t>
            </w:r>
          </w:p>
        </w:tc>
      </w:tr>
      <w:tr w:rsidR="00B041EB" w:rsidRPr="00B041EB" w14:paraId="4ADEFEF1" w14:textId="77777777" w:rsidTr="004C620D">
        <w:trPr>
          <w:trHeight w:val="562"/>
        </w:trPr>
        <w:tc>
          <w:tcPr>
            <w:tcW w:w="3256" w:type="dxa"/>
            <w:shd w:val="clear" w:color="auto" w:fill="auto"/>
          </w:tcPr>
          <w:p w14:paraId="357CA7F1" w14:textId="77777777" w:rsidR="00AF2DA8" w:rsidRPr="00B041EB" w:rsidRDefault="00AF2DA8" w:rsidP="007A0038">
            <w:pPr>
              <w:spacing w:line="276" w:lineRule="auto"/>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Доля страховых премий в ВВП</w:t>
            </w:r>
            <w:r w:rsidRPr="00B041EB">
              <w:rPr>
                <w:rFonts w:ascii="Times New Roman" w:eastAsia="Arial Unicode MS" w:hAnsi="Times New Roman"/>
                <w:sz w:val="24"/>
                <w:szCs w:val="24"/>
              </w:rPr>
              <w:t xml:space="preserve"> </w:t>
            </w:r>
            <w:r w:rsidRPr="00B041EB">
              <w:rPr>
                <w:rFonts w:ascii="Times New Roman" w:eastAsia="Arial Unicode MS" w:hAnsi="Times New Roman"/>
                <w:sz w:val="24"/>
                <w:szCs w:val="24"/>
                <w:lang w:val="ky-KG"/>
              </w:rPr>
              <w:t>(в %)</w:t>
            </w:r>
          </w:p>
        </w:tc>
        <w:tc>
          <w:tcPr>
            <w:tcW w:w="850" w:type="dxa"/>
            <w:shd w:val="clear" w:color="auto" w:fill="auto"/>
          </w:tcPr>
          <w:p w14:paraId="0A439069"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0,22</w:t>
            </w:r>
          </w:p>
        </w:tc>
        <w:tc>
          <w:tcPr>
            <w:tcW w:w="992" w:type="dxa"/>
            <w:shd w:val="clear" w:color="auto" w:fill="auto"/>
          </w:tcPr>
          <w:p w14:paraId="5D07C709"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0,19</w:t>
            </w:r>
          </w:p>
        </w:tc>
        <w:tc>
          <w:tcPr>
            <w:tcW w:w="993" w:type="dxa"/>
            <w:shd w:val="clear" w:color="auto" w:fill="auto"/>
          </w:tcPr>
          <w:p w14:paraId="0E6B9BA2"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0,25</w:t>
            </w:r>
          </w:p>
        </w:tc>
        <w:tc>
          <w:tcPr>
            <w:tcW w:w="992" w:type="dxa"/>
            <w:shd w:val="clear" w:color="auto" w:fill="auto"/>
          </w:tcPr>
          <w:p w14:paraId="513E56E3"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0,44</w:t>
            </w:r>
          </w:p>
        </w:tc>
        <w:tc>
          <w:tcPr>
            <w:tcW w:w="992" w:type="dxa"/>
            <w:shd w:val="clear" w:color="auto" w:fill="auto"/>
          </w:tcPr>
          <w:p w14:paraId="5F9835C7"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0,52</w:t>
            </w:r>
          </w:p>
        </w:tc>
        <w:tc>
          <w:tcPr>
            <w:tcW w:w="1134" w:type="dxa"/>
            <w:shd w:val="clear" w:color="auto" w:fill="auto"/>
          </w:tcPr>
          <w:p w14:paraId="6D540209"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0,6</w:t>
            </w:r>
          </w:p>
        </w:tc>
      </w:tr>
      <w:tr w:rsidR="00AF2DA8" w:rsidRPr="00B041EB" w14:paraId="4EC01D9A" w14:textId="77777777" w:rsidTr="004C620D">
        <w:trPr>
          <w:trHeight w:val="547"/>
        </w:trPr>
        <w:tc>
          <w:tcPr>
            <w:tcW w:w="3256" w:type="dxa"/>
            <w:shd w:val="clear" w:color="auto" w:fill="auto"/>
          </w:tcPr>
          <w:p w14:paraId="67E73E23" w14:textId="77777777" w:rsidR="00AF2DA8" w:rsidRPr="00B041EB" w:rsidRDefault="00AF2DA8" w:rsidP="007A0038">
            <w:pPr>
              <w:spacing w:line="276" w:lineRule="auto"/>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Доля активов страховых организаций в ВВП (в %)</w:t>
            </w:r>
          </w:p>
        </w:tc>
        <w:tc>
          <w:tcPr>
            <w:tcW w:w="850" w:type="dxa"/>
            <w:shd w:val="clear" w:color="auto" w:fill="auto"/>
          </w:tcPr>
          <w:p w14:paraId="2D47B5B5"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0,82</w:t>
            </w:r>
          </w:p>
        </w:tc>
        <w:tc>
          <w:tcPr>
            <w:tcW w:w="992" w:type="dxa"/>
            <w:shd w:val="clear" w:color="auto" w:fill="auto"/>
          </w:tcPr>
          <w:p w14:paraId="3312B74C"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0,81</w:t>
            </w:r>
          </w:p>
        </w:tc>
        <w:tc>
          <w:tcPr>
            <w:tcW w:w="993" w:type="dxa"/>
            <w:shd w:val="clear" w:color="auto" w:fill="auto"/>
          </w:tcPr>
          <w:p w14:paraId="700EB094"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0,85</w:t>
            </w:r>
          </w:p>
        </w:tc>
        <w:tc>
          <w:tcPr>
            <w:tcW w:w="992" w:type="dxa"/>
            <w:shd w:val="clear" w:color="auto" w:fill="auto"/>
          </w:tcPr>
          <w:p w14:paraId="7E991306"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0,90</w:t>
            </w:r>
          </w:p>
        </w:tc>
        <w:tc>
          <w:tcPr>
            <w:tcW w:w="992" w:type="dxa"/>
            <w:shd w:val="clear" w:color="auto" w:fill="auto"/>
          </w:tcPr>
          <w:p w14:paraId="517BD7B9"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0,94</w:t>
            </w:r>
          </w:p>
        </w:tc>
        <w:tc>
          <w:tcPr>
            <w:tcW w:w="1134" w:type="dxa"/>
            <w:shd w:val="clear" w:color="auto" w:fill="auto"/>
          </w:tcPr>
          <w:p w14:paraId="170FA881" w14:textId="77777777" w:rsidR="00AF2DA8" w:rsidRPr="00B041EB" w:rsidRDefault="00AF2DA8" w:rsidP="007A0038">
            <w:pPr>
              <w:spacing w:line="276" w:lineRule="auto"/>
              <w:jc w:val="center"/>
              <w:rPr>
                <w:rFonts w:ascii="Times New Roman" w:eastAsia="Arial Unicode MS" w:hAnsi="Times New Roman"/>
                <w:sz w:val="24"/>
                <w:szCs w:val="24"/>
                <w:lang w:val="ky-KG"/>
              </w:rPr>
            </w:pPr>
            <w:r w:rsidRPr="00B041EB">
              <w:rPr>
                <w:rFonts w:ascii="Times New Roman" w:eastAsia="Arial Unicode MS" w:hAnsi="Times New Roman"/>
                <w:sz w:val="24"/>
                <w:szCs w:val="24"/>
                <w:lang w:val="ky-KG"/>
              </w:rPr>
              <w:t>0,98</w:t>
            </w:r>
          </w:p>
        </w:tc>
      </w:tr>
    </w:tbl>
    <w:p w14:paraId="6484C6DF" w14:textId="77777777" w:rsidR="00FE0B1B" w:rsidRPr="00B041EB" w:rsidRDefault="00FE0B1B" w:rsidP="007A0038">
      <w:pPr>
        <w:spacing w:line="276" w:lineRule="auto"/>
        <w:ind w:firstLine="375"/>
        <w:contextualSpacing/>
        <w:rPr>
          <w:rFonts w:ascii="Times New Roman" w:hAnsi="Times New Roman"/>
          <w:szCs w:val="28"/>
        </w:rPr>
      </w:pPr>
    </w:p>
    <w:p w14:paraId="26A058DF" w14:textId="77777777" w:rsidR="00AF2DA8" w:rsidRPr="00B041EB" w:rsidRDefault="00AF2DA8" w:rsidP="007A0038">
      <w:pPr>
        <w:spacing w:line="276" w:lineRule="auto"/>
        <w:ind w:firstLine="375"/>
        <w:contextualSpacing/>
        <w:rPr>
          <w:rFonts w:ascii="Times New Roman" w:hAnsi="Times New Roman"/>
          <w:szCs w:val="28"/>
        </w:rPr>
      </w:pPr>
      <w:r w:rsidRPr="00B041EB">
        <w:rPr>
          <w:rFonts w:ascii="Times New Roman" w:hAnsi="Times New Roman"/>
          <w:szCs w:val="28"/>
        </w:rPr>
        <w:t>Для достижения вышеуказанных задач необходимо:</w:t>
      </w:r>
    </w:p>
    <w:p w14:paraId="707E350E" w14:textId="77777777" w:rsidR="00AF2DA8" w:rsidRPr="00B041EB" w:rsidRDefault="00AF2DA8" w:rsidP="007A0038">
      <w:pPr>
        <w:spacing w:line="276" w:lineRule="auto"/>
        <w:ind w:firstLine="375"/>
        <w:contextualSpacing/>
        <w:rPr>
          <w:rFonts w:ascii="Times New Roman" w:hAnsi="Times New Roman"/>
          <w:szCs w:val="28"/>
        </w:rPr>
      </w:pPr>
      <w:r w:rsidRPr="00B041EB">
        <w:rPr>
          <w:rFonts w:ascii="Times New Roman" w:hAnsi="Times New Roman"/>
          <w:szCs w:val="28"/>
        </w:rPr>
        <w:t>- повышение роли страхового сектора в национальной экономике (повышение доли страховых премий в ВВП с 0,25 % до 1 %).</w:t>
      </w:r>
    </w:p>
    <w:p w14:paraId="34C65651"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создание условий, обеспечивающих развитие добровольных видов страхования, взаимного страхования, новых подходов к страхованию, направленных на удовлетворение массовой потребности в страховых услугах;</w:t>
      </w:r>
    </w:p>
    <w:p w14:paraId="37EA418F"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повышение инвестиционной привлекательности и формирование добросовестной конструктивной конкуренции, обеспечивающей качество страховых услуг и эффективность страховой деятельности;</w:t>
      </w:r>
    </w:p>
    <w:p w14:paraId="30E1E683"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xml:space="preserve">- обеспечение баланса интересов между страховщиками, страховыми посредниками и страхователями (выгодоприобретателями), выработка мер по </w:t>
      </w:r>
      <w:r w:rsidRPr="00B041EB">
        <w:rPr>
          <w:rFonts w:ascii="Times New Roman" w:hAnsi="Times New Roman"/>
          <w:szCs w:val="28"/>
        </w:rPr>
        <w:lastRenderedPageBreak/>
        <w:t>повышению качества предоставляемых страховщиками услуг в целях защиты прав потребителей страховых услуг, а также повышение их ответственности при выборе и организации способов страховой защиты и исполнении условий договоров страхования;</w:t>
      </w:r>
    </w:p>
    <w:p w14:paraId="65550814"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сокращение предпосылок для возникновения споров между страховщиками и потребителями их услуг;</w:t>
      </w:r>
    </w:p>
    <w:p w14:paraId="0A23D4F7"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создание эффективных механизмов досудебного урегулирования споров, в частности института страхового омбудсмена;</w:t>
      </w:r>
    </w:p>
    <w:p w14:paraId="1BADB836"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расширение сферы деятельности участников и субъектов страхового дела при обеспечении гарантий защиты прав потребителей их услуг;</w:t>
      </w:r>
    </w:p>
    <w:p w14:paraId="7280B719"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xml:space="preserve">- повышение стабильности, </w:t>
      </w:r>
      <w:proofErr w:type="spellStart"/>
      <w:r w:rsidRPr="00B041EB">
        <w:rPr>
          <w:rFonts w:ascii="Times New Roman" w:hAnsi="Times New Roman"/>
          <w:szCs w:val="28"/>
        </w:rPr>
        <w:t>надежности</w:t>
      </w:r>
      <w:proofErr w:type="spellEnd"/>
      <w:r w:rsidRPr="00B041EB">
        <w:rPr>
          <w:rFonts w:ascii="Times New Roman" w:hAnsi="Times New Roman"/>
          <w:szCs w:val="28"/>
        </w:rPr>
        <w:t xml:space="preserve"> инфраструктуры страхового рынка, оперативности и эффективности его деятельности;</w:t>
      </w:r>
    </w:p>
    <w:p w14:paraId="4EFD1EDC" w14:textId="77777777" w:rsidR="00AF2DA8" w:rsidRPr="00B041EB" w:rsidRDefault="00AF2DA8" w:rsidP="007A0038">
      <w:pPr>
        <w:widowControl w:val="0"/>
        <w:spacing w:line="276" w:lineRule="auto"/>
        <w:ind w:firstLine="375"/>
        <w:contextualSpacing/>
        <w:rPr>
          <w:rFonts w:ascii="Times New Roman" w:hAnsi="Times New Roman"/>
          <w:szCs w:val="28"/>
        </w:rPr>
      </w:pPr>
      <w:r w:rsidRPr="00B041EB">
        <w:rPr>
          <w:rFonts w:ascii="Times New Roman" w:hAnsi="Times New Roman"/>
          <w:szCs w:val="28"/>
        </w:rPr>
        <w:t>- обеспечение эффективного использования бюджетных средств на страхование и повышение значимости страховой защиты.</w:t>
      </w:r>
    </w:p>
    <w:p w14:paraId="648DFC20" w14:textId="77777777" w:rsidR="00A575A8" w:rsidRPr="008D0A67" w:rsidRDefault="00A575A8" w:rsidP="007A0038">
      <w:pPr>
        <w:pStyle w:val="a3"/>
        <w:spacing w:line="276" w:lineRule="auto"/>
        <w:ind w:left="1095"/>
        <w:rPr>
          <w:rFonts w:ascii="Times New Roman" w:hAnsi="Times New Roman"/>
          <w:b/>
          <w:szCs w:val="24"/>
          <w:lang w:val="ru-RU"/>
        </w:rPr>
      </w:pPr>
    </w:p>
    <w:p w14:paraId="360E43E6" w14:textId="54CE3C97" w:rsidR="00C02DEB" w:rsidRPr="00B041EB" w:rsidRDefault="00C02DEB" w:rsidP="007A0038">
      <w:pPr>
        <w:pStyle w:val="a3"/>
        <w:numPr>
          <w:ilvl w:val="1"/>
          <w:numId w:val="31"/>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Аудиторская деятельность</w:t>
      </w:r>
    </w:p>
    <w:p w14:paraId="06F7560F" w14:textId="77777777" w:rsidR="00FE0B1B" w:rsidRPr="008D0A67" w:rsidRDefault="00FE0B1B" w:rsidP="007A0038">
      <w:pPr>
        <w:pStyle w:val="a3"/>
        <w:spacing w:line="276" w:lineRule="auto"/>
        <w:ind w:left="1095"/>
        <w:rPr>
          <w:rFonts w:ascii="Times New Roman" w:hAnsi="Times New Roman"/>
          <w:b/>
          <w:szCs w:val="24"/>
          <w:lang w:val="ru-RU"/>
        </w:rPr>
      </w:pPr>
    </w:p>
    <w:p w14:paraId="5C4F9416" w14:textId="731945ED" w:rsidR="008D35EA" w:rsidRDefault="008D35EA" w:rsidP="007A0038">
      <w:pPr>
        <w:pStyle w:val="paragraph0"/>
        <w:spacing w:before="0" w:beforeAutospacing="0" w:after="0" w:afterAutospacing="0" w:line="276" w:lineRule="auto"/>
        <w:ind w:firstLine="541"/>
        <w:textAlignment w:val="baseline"/>
        <w:rPr>
          <w:rStyle w:val="eop"/>
          <w:sz w:val="28"/>
          <w:szCs w:val="28"/>
        </w:rPr>
      </w:pPr>
      <w:r w:rsidRPr="00B041EB">
        <w:rPr>
          <w:rStyle w:val="normaltextrun"/>
          <w:sz w:val="28"/>
          <w:szCs w:val="28"/>
        </w:rPr>
        <w:t xml:space="preserve">Ожидаемыми результатами в области бухгалтерского </w:t>
      </w:r>
      <w:proofErr w:type="spellStart"/>
      <w:r w:rsidRPr="00B041EB">
        <w:rPr>
          <w:rStyle w:val="normaltextrun"/>
          <w:sz w:val="28"/>
          <w:szCs w:val="28"/>
        </w:rPr>
        <w:t>учета</w:t>
      </w:r>
      <w:proofErr w:type="spellEnd"/>
      <w:r w:rsidRPr="00B041EB">
        <w:rPr>
          <w:rStyle w:val="normaltextrun"/>
          <w:sz w:val="28"/>
          <w:szCs w:val="28"/>
        </w:rPr>
        <w:t xml:space="preserve"> и аудита от реализации Стратегии являются:</w:t>
      </w:r>
      <w:r w:rsidRPr="00B041EB">
        <w:rPr>
          <w:rStyle w:val="eop"/>
          <w:sz w:val="28"/>
          <w:szCs w:val="28"/>
        </w:rPr>
        <w:t> </w:t>
      </w:r>
    </w:p>
    <w:p w14:paraId="39DCA825" w14:textId="77777777" w:rsidR="006E7897" w:rsidRDefault="006E7897" w:rsidP="006E7897">
      <w:pPr>
        <w:pStyle w:val="paragraph0"/>
        <w:tabs>
          <w:tab w:val="left" w:pos="0"/>
        </w:tabs>
        <w:spacing w:before="0" w:beforeAutospacing="0" w:after="0" w:afterAutospacing="0" w:line="276" w:lineRule="auto"/>
        <w:jc w:val="both"/>
        <w:textAlignment w:val="baseline"/>
        <w:rPr>
          <w:rStyle w:val="normaltextrun"/>
          <w:sz w:val="28"/>
          <w:szCs w:val="28"/>
        </w:rPr>
      </w:pPr>
      <w:r>
        <w:rPr>
          <w:sz w:val="28"/>
        </w:rPr>
        <w:tab/>
        <w:t>- о</w:t>
      </w:r>
      <w:r w:rsidR="00B041EB">
        <w:rPr>
          <w:sz w:val="28"/>
        </w:rPr>
        <w:t>бновление правовой базы, модернизация</w:t>
      </w:r>
      <w:r w:rsidR="00B041EB" w:rsidRPr="004228AA">
        <w:rPr>
          <w:sz w:val="28"/>
        </w:rPr>
        <w:t xml:space="preserve"> политики регулирования аудита в Кыргызской Республике, направленной на </w:t>
      </w:r>
      <w:r w:rsidR="00B041EB">
        <w:rPr>
          <w:sz w:val="28"/>
        </w:rPr>
        <w:t>повышение качества аудита и</w:t>
      </w:r>
      <w:r w:rsidR="00B041EB" w:rsidRPr="004228AA">
        <w:rPr>
          <w:sz w:val="28"/>
        </w:rPr>
        <w:t xml:space="preserve"> корпоративной финансовой</w:t>
      </w:r>
      <w:r w:rsidR="00B041EB">
        <w:rPr>
          <w:sz w:val="28"/>
        </w:rPr>
        <w:t xml:space="preserve"> </w:t>
      </w:r>
      <w:proofErr w:type="spellStart"/>
      <w:r w:rsidR="00B041EB">
        <w:rPr>
          <w:sz w:val="28"/>
        </w:rPr>
        <w:t>отчетности</w:t>
      </w:r>
      <w:proofErr w:type="spellEnd"/>
      <w:r w:rsidR="00B041EB" w:rsidRPr="004228AA">
        <w:rPr>
          <w:sz w:val="28"/>
        </w:rPr>
        <w:t>, и создания основ единого рынка аудиторских услуг в рамках ЕАЭС</w:t>
      </w:r>
      <w:r>
        <w:rPr>
          <w:rStyle w:val="normaltextrun"/>
          <w:sz w:val="28"/>
          <w:szCs w:val="28"/>
        </w:rPr>
        <w:t>;</w:t>
      </w:r>
    </w:p>
    <w:p w14:paraId="5E6FE97A" w14:textId="77777777" w:rsidR="006E7897" w:rsidRDefault="006E7897" w:rsidP="006E7897">
      <w:pPr>
        <w:pStyle w:val="paragraph0"/>
        <w:tabs>
          <w:tab w:val="left" w:pos="0"/>
        </w:tabs>
        <w:spacing w:before="0" w:beforeAutospacing="0" w:after="0" w:afterAutospacing="0" w:line="276" w:lineRule="auto"/>
        <w:jc w:val="both"/>
        <w:textAlignment w:val="baseline"/>
        <w:rPr>
          <w:sz w:val="28"/>
        </w:rPr>
      </w:pPr>
      <w:r>
        <w:rPr>
          <w:rStyle w:val="normaltextrun"/>
          <w:sz w:val="28"/>
          <w:szCs w:val="28"/>
        </w:rPr>
        <w:tab/>
        <w:t>- у</w:t>
      </w:r>
      <w:r w:rsidR="00B041EB" w:rsidRPr="00AC119D">
        <w:rPr>
          <w:sz w:val="28"/>
        </w:rPr>
        <w:t>силение норм надзорных функций регулятора, модернизация системы внешнего контроля качества деятельности аудиторских организаций;</w:t>
      </w:r>
    </w:p>
    <w:p w14:paraId="74AF12A4" w14:textId="77777777" w:rsidR="006E7897" w:rsidRDefault="006E7897" w:rsidP="006E7897">
      <w:pPr>
        <w:pStyle w:val="paragraph0"/>
        <w:tabs>
          <w:tab w:val="left" w:pos="0"/>
        </w:tabs>
        <w:spacing w:before="0" w:beforeAutospacing="0" w:after="0" w:afterAutospacing="0" w:line="276" w:lineRule="auto"/>
        <w:jc w:val="both"/>
        <w:textAlignment w:val="baseline"/>
        <w:rPr>
          <w:sz w:val="28"/>
        </w:rPr>
      </w:pPr>
      <w:r>
        <w:rPr>
          <w:sz w:val="28"/>
        </w:rPr>
        <w:tab/>
        <w:t xml:space="preserve">- </w:t>
      </w:r>
      <w:r>
        <w:rPr>
          <w:rStyle w:val="normaltextrun"/>
          <w:sz w:val="28"/>
        </w:rPr>
        <w:t>у</w:t>
      </w:r>
      <w:r w:rsidR="00B041EB">
        <w:rPr>
          <w:rStyle w:val="normaltextrun"/>
          <w:sz w:val="28"/>
        </w:rPr>
        <w:t>становление требований к функционированию</w:t>
      </w:r>
      <w:r w:rsidR="00B041EB" w:rsidRPr="001823A6">
        <w:rPr>
          <w:rStyle w:val="normaltextrun"/>
          <w:sz w:val="28"/>
        </w:rPr>
        <w:t xml:space="preserve"> профессиональных организаций в соответствии с требованиями передовой практики;</w:t>
      </w:r>
      <w:r w:rsidR="00B041EB">
        <w:rPr>
          <w:rStyle w:val="eop"/>
          <w:sz w:val="28"/>
          <w:szCs w:val="28"/>
        </w:rPr>
        <w:t> </w:t>
      </w:r>
    </w:p>
    <w:p w14:paraId="41946CBA" w14:textId="77777777" w:rsidR="006E7897" w:rsidRDefault="006E7897" w:rsidP="006E7897">
      <w:pPr>
        <w:pStyle w:val="paragraph0"/>
        <w:tabs>
          <w:tab w:val="left" w:pos="0"/>
        </w:tabs>
        <w:spacing w:before="0" w:beforeAutospacing="0" w:after="0" w:afterAutospacing="0" w:line="276" w:lineRule="auto"/>
        <w:jc w:val="both"/>
        <w:textAlignment w:val="baseline"/>
        <w:rPr>
          <w:rStyle w:val="eop"/>
          <w:sz w:val="28"/>
        </w:rPr>
      </w:pPr>
      <w:r>
        <w:rPr>
          <w:sz w:val="28"/>
        </w:rPr>
        <w:tab/>
        <w:t xml:space="preserve">- </w:t>
      </w:r>
      <w:r>
        <w:rPr>
          <w:rStyle w:val="normaltextrun"/>
          <w:sz w:val="28"/>
        </w:rPr>
        <w:t>в</w:t>
      </w:r>
      <w:r w:rsidR="00B041EB">
        <w:rPr>
          <w:rStyle w:val="normaltextrun"/>
          <w:sz w:val="28"/>
        </w:rPr>
        <w:t>недрение единого</w:t>
      </w:r>
      <w:r w:rsidR="00B041EB">
        <w:rPr>
          <w:rStyle w:val="normaltextrun"/>
          <w:sz w:val="28"/>
          <w:szCs w:val="28"/>
        </w:rPr>
        <w:t xml:space="preserve"> </w:t>
      </w:r>
      <w:r w:rsidR="00B041EB">
        <w:rPr>
          <w:rStyle w:val="normaltextrun"/>
          <w:sz w:val="28"/>
        </w:rPr>
        <w:t>государственного</w:t>
      </w:r>
      <w:r w:rsidR="00B041EB" w:rsidRPr="001823A6">
        <w:rPr>
          <w:rStyle w:val="normaltextrun"/>
          <w:sz w:val="28"/>
        </w:rPr>
        <w:t xml:space="preserve"> реестр</w:t>
      </w:r>
      <w:r w:rsidR="00B041EB">
        <w:rPr>
          <w:rStyle w:val="normaltextrun"/>
          <w:sz w:val="28"/>
        </w:rPr>
        <w:t>а</w:t>
      </w:r>
      <w:r w:rsidR="00B041EB" w:rsidRPr="001823A6">
        <w:rPr>
          <w:rStyle w:val="normaltextrun"/>
          <w:sz w:val="28"/>
        </w:rPr>
        <w:t xml:space="preserve"> аудиторов</w:t>
      </w:r>
      <w:r w:rsidR="00B041EB">
        <w:rPr>
          <w:rStyle w:val="normaltextrun"/>
          <w:sz w:val="28"/>
        </w:rPr>
        <w:t>, аудиторских организаций, профессиональных аудиторских организаций,</w:t>
      </w:r>
      <w:r w:rsidR="00B041EB" w:rsidRPr="004E0B99">
        <w:t xml:space="preserve"> </w:t>
      </w:r>
      <w:r w:rsidR="00B041EB" w:rsidRPr="004E0B99">
        <w:rPr>
          <w:rStyle w:val="normaltextrun"/>
          <w:sz w:val="28"/>
        </w:rPr>
        <w:t>аудиторских организаций, допущенных к аудиту субъектов публичного интереса</w:t>
      </w:r>
      <w:r w:rsidR="00B041EB" w:rsidRPr="004E0B99">
        <w:rPr>
          <w:rFonts w:ascii="Times New Roman CYR" w:hAnsi="Times New Roman CYR"/>
          <w:sz w:val="28"/>
          <w:szCs w:val="20"/>
        </w:rPr>
        <w:t xml:space="preserve"> </w:t>
      </w:r>
      <w:r w:rsidR="00B041EB" w:rsidRPr="004E0B99">
        <w:rPr>
          <w:sz w:val="28"/>
        </w:rPr>
        <w:t xml:space="preserve">и целесообразная процедура регистрации и исключения из </w:t>
      </w:r>
      <w:proofErr w:type="spellStart"/>
      <w:r w:rsidR="00B041EB" w:rsidRPr="004E0B99">
        <w:rPr>
          <w:sz w:val="28"/>
        </w:rPr>
        <w:t>нее</w:t>
      </w:r>
      <w:proofErr w:type="spellEnd"/>
      <w:r>
        <w:rPr>
          <w:rStyle w:val="normaltextrun"/>
          <w:sz w:val="28"/>
          <w:szCs w:val="28"/>
        </w:rPr>
        <w:t>;</w:t>
      </w:r>
    </w:p>
    <w:p w14:paraId="069DD9F0" w14:textId="0560CE88" w:rsidR="006E7897" w:rsidRDefault="006E7897" w:rsidP="006E7897">
      <w:pPr>
        <w:pStyle w:val="paragraph0"/>
        <w:tabs>
          <w:tab w:val="left" w:pos="0"/>
        </w:tabs>
        <w:spacing w:before="0" w:beforeAutospacing="0" w:after="0" w:afterAutospacing="0" w:line="276" w:lineRule="auto"/>
        <w:jc w:val="both"/>
        <w:textAlignment w:val="baseline"/>
        <w:rPr>
          <w:sz w:val="28"/>
        </w:rPr>
      </w:pPr>
      <w:r>
        <w:rPr>
          <w:sz w:val="28"/>
        </w:rPr>
        <w:tab/>
        <w:t>- п</w:t>
      </w:r>
      <w:r w:rsidR="00B041EB">
        <w:rPr>
          <w:sz w:val="28"/>
        </w:rPr>
        <w:t>овышение требований</w:t>
      </w:r>
      <w:r w:rsidR="00B041EB" w:rsidRPr="004E0B99">
        <w:rPr>
          <w:sz w:val="28"/>
        </w:rPr>
        <w:t xml:space="preserve"> </w:t>
      </w:r>
      <w:r w:rsidR="00B041EB">
        <w:rPr>
          <w:sz w:val="28"/>
        </w:rPr>
        <w:t>к получению</w:t>
      </w:r>
      <w:r w:rsidR="00B041EB" w:rsidRPr="004E0B99">
        <w:rPr>
          <w:sz w:val="28"/>
        </w:rPr>
        <w:t xml:space="preserve"> профессиональной квалификации аудитора</w:t>
      </w:r>
      <w:r>
        <w:rPr>
          <w:sz w:val="28"/>
        </w:rPr>
        <w:t>;</w:t>
      </w:r>
    </w:p>
    <w:p w14:paraId="0C9123EF" w14:textId="6DDFF332" w:rsidR="00B041EB" w:rsidRDefault="006E7897" w:rsidP="006E7897">
      <w:pPr>
        <w:pStyle w:val="paragraph0"/>
        <w:tabs>
          <w:tab w:val="left" w:pos="0"/>
        </w:tabs>
        <w:spacing w:before="0" w:beforeAutospacing="0" w:after="0" w:afterAutospacing="0" w:line="276" w:lineRule="auto"/>
        <w:jc w:val="both"/>
        <w:textAlignment w:val="baseline"/>
        <w:rPr>
          <w:rStyle w:val="normaltextrun"/>
          <w:sz w:val="28"/>
        </w:rPr>
      </w:pPr>
      <w:r>
        <w:rPr>
          <w:rStyle w:val="normaltextrun"/>
          <w:sz w:val="28"/>
        </w:rPr>
        <w:tab/>
        <w:t>- р</w:t>
      </w:r>
      <w:r w:rsidR="00B041EB" w:rsidRPr="00AC119D">
        <w:rPr>
          <w:rStyle w:val="normaltextrun"/>
          <w:sz w:val="28"/>
        </w:rPr>
        <w:t xml:space="preserve">азграничение обязанностей </w:t>
      </w:r>
      <w:proofErr w:type="spellStart"/>
      <w:r w:rsidR="00B041EB" w:rsidRPr="00AC119D">
        <w:rPr>
          <w:rStyle w:val="normaltextrun"/>
          <w:sz w:val="28"/>
        </w:rPr>
        <w:t>Госфиннадзора</w:t>
      </w:r>
      <w:proofErr w:type="spellEnd"/>
      <w:r w:rsidR="00B041EB" w:rsidRPr="00AC119D">
        <w:rPr>
          <w:rStyle w:val="normaltextrun"/>
          <w:sz w:val="28"/>
        </w:rPr>
        <w:t xml:space="preserve"> и профессиональных организаций в части профессиональной квалификации, регистрации и повышении профес</w:t>
      </w:r>
      <w:r w:rsidR="00B041EB">
        <w:rPr>
          <w:rStyle w:val="normaltextrun"/>
          <w:sz w:val="28"/>
        </w:rPr>
        <w:t>сионального уровня</w:t>
      </w:r>
      <w:r w:rsidR="00B041EB" w:rsidRPr="00AC119D">
        <w:rPr>
          <w:rStyle w:val="normaltextrun"/>
          <w:sz w:val="28"/>
        </w:rPr>
        <w:t xml:space="preserve"> аудиторов</w:t>
      </w:r>
      <w:r w:rsidR="00B041EB">
        <w:rPr>
          <w:rStyle w:val="normaltextrun"/>
          <w:sz w:val="28"/>
        </w:rPr>
        <w:t>.</w:t>
      </w:r>
    </w:p>
    <w:p w14:paraId="456BFDEA" w14:textId="7FF40B84" w:rsidR="00271AAB" w:rsidRDefault="00271AAB" w:rsidP="007A0038">
      <w:pPr>
        <w:pStyle w:val="a3"/>
        <w:spacing w:line="276" w:lineRule="auto"/>
        <w:ind w:left="1095"/>
        <w:rPr>
          <w:rFonts w:ascii="Times New Roman" w:hAnsi="Times New Roman"/>
          <w:szCs w:val="24"/>
          <w:lang w:val="ru-RU"/>
        </w:rPr>
      </w:pPr>
      <w:bookmarkStart w:id="14" w:name="_Hlk46408466"/>
    </w:p>
    <w:p w14:paraId="506ABE77" w14:textId="498471C0" w:rsidR="008D0A67" w:rsidRDefault="008D0A67" w:rsidP="007A0038">
      <w:pPr>
        <w:pStyle w:val="a3"/>
        <w:spacing w:line="276" w:lineRule="auto"/>
        <w:ind w:left="1095"/>
        <w:rPr>
          <w:rFonts w:ascii="Times New Roman" w:hAnsi="Times New Roman"/>
          <w:szCs w:val="24"/>
          <w:lang w:val="ru-RU"/>
        </w:rPr>
      </w:pPr>
    </w:p>
    <w:p w14:paraId="790CB7C0" w14:textId="5A2520B5" w:rsidR="008D0A67" w:rsidRDefault="008D0A67" w:rsidP="007A0038">
      <w:pPr>
        <w:pStyle w:val="a3"/>
        <w:spacing w:line="276" w:lineRule="auto"/>
        <w:ind w:left="1095"/>
        <w:rPr>
          <w:rFonts w:ascii="Times New Roman" w:hAnsi="Times New Roman"/>
          <w:szCs w:val="24"/>
          <w:lang w:val="ru-RU"/>
        </w:rPr>
      </w:pPr>
    </w:p>
    <w:p w14:paraId="5D649AB7" w14:textId="77777777" w:rsidR="008D0A67" w:rsidRPr="008D0A67" w:rsidRDefault="008D0A67" w:rsidP="007A0038">
      <w:pPr>
        <w:pStyle w:val="a3"/>
        <w:spacing w:line="276" w:lineRule="auto"/>
        <w:ind w:left="1095"/>
        <w:rPr>
          <w:rFonts w:ascii="Times New Roman" w:hAnsi="Times New Roman"/>
          <w:szCs w:val="24"/>
          <w:lang w:val="ru-RU"/>
        </w:rPr>
      </w:pPr>
    </w:p>
    <w:bookmarkEnd w:id="14"/>
    <w:p w14:paraId="5AF8D472" w14:textId="77777777" w:rsidR="00440472" w:rsidRPr="00B041EB" w:rsidRDefault="00440472" w:rsidP="007A0038">
      <w:pPr>
        <w:pStyle w:val="a3"/>
        <w:numPr>
          <w:ilvl w:val="1"/>
          <w:numId w:val="31"/>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lastRenderedPageBreak/>
        <w:t>Накопительные пенсионные фонды</w:t>
      </w:r>
    </w:p>
    <w:p w14:paraId="645D4437" w14:textId="77777777" w:rsidR="00FE0B1B" w:rsidRPr="008D0A67" w:rsidRDefault="00FE0B1B" w:rsidP="007A0038">
      <w:pPr>
        <w:spacing w:line="276" w:lineRule="auto"/>
        <w:ind w:firstLine="567"/>
        <w:rPr>
          <w:rFonts w:eastAsia="Calibri"/>
          <w:sz w:val="24"/>
          <w:szCs w:val="24"/>
        </w:rPr>
      </w:pPr>
    </w:p>
    <w:p w14:paraId="35B46661" w14:textId="59AD31D3" w:rsidR="00440472" w:rsidRPr="00B041EB" w:rsidRDefault="00440472" w:rsidP="007A0038">
      <w:pPr>
        <w:spacing w:line="276" w:lineRule="auto"/>
        <w:ind w:firstLine="567"/>
        <w:rPr>
          <w:szCs w:val="28"/>
        </w:rPr>
      </w:pPr>
      <w:r w:rsidRPr="00B041EB">
        <w:rPr>
          <w:rFonts w:eastAsia="Calibri"/>
          <w:szCs w:val="28"/>
        </w:rPr>
        <w:t xml:space="preserve">Негосударственное пенсионное обеспечение один из возможных факторов повышения материального благополучия пожилых людей, </w:t>
      </w:r>
      <w:r w:rsidRPr="00B041EB">
        <w:rPr>
          <w:szCs w:val="28"/>
        </w:rPr>
        <w:t xml:space="preserve">возможность получения в перспективе высоких размеров пенсий при выходе на пенсию. Совершенствуя и развивая накопительные пенсионные фонды (НПФ) можно способствовать дополнительно решению проблем пенсионной системы страны:  </w:t>
      </w:r>
    </w:p>
    <w:p w14:paraId="64C86875" w14:textId="77777777" w:rsidR="00440472" w:rsidRPr="00B041EB" w:rsidRDefault="00440472" w:rsidP="007A0038">
      <w:pPr>
        <w:spacing w:line="276" w:lineRule="auto"/>
        <w:ind w:firstLine="567"/>
        <w:rPr>
          <w:szCs w:val="28"/>
        </w:rPr>
      </w:pPr>
      <w:r w:rsidRPr="00B041EB">
        <w:rPr>
          <w:szCs w:val="28"/>
        </w:rPr>
        <w:t>- повышение уровня негосударственного пенсионного обеспечения в Кыргызстане;</w:t>
      </w:r>
    </w:p>
    <w:p w14:paraId="775C4CCF" w14:textId="77777777" w:rsidR="00440472" w:rsidRPr="00B041EB" w:rsidRDefault="00440472" w:rsidP="007A0038">
      <w:pPr>
        <w:spacing w:line="276" w:lineRule="auto"/>
        <w:ind w:firstLine="567"/>
        <w:rPr>
          <w:szCs w:val="28"/>
        </w:rPr>
      </w:pPr>
      <w:r w:rsidRPr="00B041EB">
        <w:rPr>
          <w:szCs w:val="28"/>
        </w:rPr>
        <w:t xml:space="preserve">- достижение приемлемого уровня пенсий для участников за </w:t>
      </w:r>
      <w:proofErr w:type="spellStart"/>
      <w:r w:rsidRPr="00B041EB">
        <w:rPr>
          <w:szCs w:val="28"/>
        </w:rPr>
        <w:t>счет</w:t>
      </w:r>
      <w:proofErr w:type="spellEnd"/>
      <w:r w:rsidRPr="00B041EB">
        <w:rPr>
          <w:szCs w:val="28"/>
        </w:rPr>
        <w:t xml:space="preserve"> участия в корпоративных, профессиональных и частных пенсионных системах;</w:t>
      </w:r>
    </w:p>
    <w:p w14:paraId="2AFB8827" w14:textId="77777777" w:rsidR="00440472" w:rsidRPr="00B041EB" w:rsidRDefault="00440472" w:rsidP="007A0038">
      <w:pPr>
        <w:spacing w:line="276" w:lineRule="auto"/>
        <w:ind w:firstLine="567"/>
        <w:rPr>
          <w:szCs w:val="28"/>
        </w:rPr>
      </w:pPr>
      <w:r w:rsidRPr="00B041EB">
        <w:rPr>
          <w:szCs w:val="28"/>
        </w:rPr>
        <w:t xml:space="preserve">- обеспечение участия в управлении пенсионными активами, создание эффективной и доступной системы контроля над инвестированием средств пенсионных накоплений. </w:t>
      </w:r>
    </w:p>
    <w:p w14:paraId="0EA309D3" w14:textId="77777777" w:rsidR="00440472" w:rsidRPr="00B041EB" w:rsidRDefault="00440472" w:rsidP="007A0038">
      <w:pPr>
        <w:spacing w:line="276" w:lineRule="auto"/>
        <w:ind w:firstLine="567"/>
        <w:rPr>
          <w:szCs w:val="28"/>
        </w:rPr>
      </w:pPr>
      <w:r w:rsidRPr="00B041EB">
        <w:rPr>
          <w:szCs w:val="28"/>
        </w:rPr>
        <w:t xml:space="preserve">Обладая рыночными свойствами капитала, накопленные пенсионные активы и их эффективное использование послужит толчком к развитию финансового рынка, будет способствовать росту сбережений населения и экономическому росту инвестиций за </w:t>
      </w:r>
      <w:proofErr w:type="spellStart"/>
      <w:r w:rsidRPr="00B041EB">
        <w:rPr>
          <w:szCs w:val="28"/>
        </w:rPr>
        <w:t>счет</w:t>
      </w:r>
      <w:proofErr w:type="spellEnd"/>
      <w:r w:rsidRPr="00B041EB">
        <w:rPr>
          <w:szCs w:val="28"/>
        </w:rPr>
        <w:t xml:space="preserve"> пенсионных активов. </w:t>
      </w:r>
    </w:p>
    <w:p w14:paraId="1FBCAC56" w14:textId="77777777" w:rsidR="00440472" w:rsidRPr="00B041EB" w:rsidRDefault="00440472" w:rsidP="007A0038">
      <w:pPr>
        <w:spacing w:line="276" w:lineRule="auto"/>
        <w:ind w:left="10" w:firstLine="567"/>
        <w:rPr>
          <w:rFonts w:ascii="Times New Roman" w:hAnsi="Times New Roman"/>
          <w:szCs w:val="28"/>
        </w:rPr>
      </w:pPr>
      <w:r w:rsidRPr="00B041EB">
        <w:rPr>
          <w:rFonts w:ascii="Times New Roman" w:hAnsi="Times New Roman"/>
          <w:szCs w:val="28"/>
        </w:rPr>
        <w:t xml:space="preserve">Развитие накопительных пенсионных фондов будет оказывать содействие и являться дополнительным инструментом в решении проблем пенсионной системы страны в целом, повышению эффективности функционирования всех элементов распределительно-накопительной пенсионной системы, дополнительным инструментом для эффективного решения социально-экономических задач.  </w:t>
      </w:r>
    </w:p>
    <w:p w14:paraId="7C179639" w14:textId="77777777" w:rsidR="005A4899" w:rsidRPr="00B041EB" w:rsidRDefault="005A4899" w:rsidP="007A0038">
      <w:pPr>
        <w:spacing w:line="276" w:lineRule="auto"/>
        <w:ind w:firstLine="567"/>
        <w:rPr>
          <w:rFonts w:ascii="Times New Roman" w:eastAsia="Calibri" w:hAnsi="Times New Roman"/>
          <w:szCs w:val="28"/>
          <w:lang w:val="ky-KG" w:eastAsia="en-US"/>
        </w:rPr>
      </w:pPr>
      <w:r w:rsidRPr="00B041EB">
        <w:rPr>
          <w:rFonts w:ascii="Times New Roman" w:eastAsia="Calibri" w:hAnsi="Times New Roman"/>
          <w:szCs w:val="28"/>
          <w:lang w:val="ky-KG" w:eastAsia="en-US"/>
        </w:rPr>
        <w:t xml:space="preserve">Учитывая, что </w:t>
      </w:r>
      <w:r w:rsidRPr="00B041EB">
        <w:rPr>
          <w:rFonts w:ascii="Times New Roman" w:eastAsia="Calibri" w:hAnsi="Times New Roman"/>
          <w:szCs w:val="28"/>
          <w:lang w:eastAsia="en-US"/>
        </w:rPr>
        <w:t>НПФ «</w:t>
      </w:r>
      <w:proofErr w:type="spellStart"/>
      <w:r w:rsidRPr="00B041EB">
        <w:rPr>
          <w:rFonts w:ascii="Times New Roman" w:eastAsia="Calibri" w:hAnsi="Times New Roman"/>
          <w:szCs w:val="28"/>
          <w:lang w:eastAsia="en-US"/>
        </w:rPr>
        <w:t>Дордой</w:t>
      </w:r>
      <w:proofErr w:type="spellEnd"/>
      <w:r w:rsidRPr="00B041EB">
        <w:rPr>
          <w:rFonts w:ascii="Times New Roman" w:eastAsia="Calibri" w:hAnsi="Times New Roman"/>
          <w:szCs w:val="28"/>
          <w:lang w:eastAsia="en-US"/>
        </w:rPr>
        <w:t xml:space="preserve"> Гарант» </w:t>
      </w:r>
      <w:r w:rsidRPr="00B041EB">
        <w:rPr>
          <w:rFonts w:ascii="Times New Roman" w:eastAsia="Calibri" w:hAnsi="Times New Roman"/>
          <w:szCs w:val="28"/>
          <w:lang w:val="ky-KG" w:eastAsia="en-US"/>
        </w:rPr>
        <w:t xml:space="preserve">только </w:t>
      </w:r>
      <w:r w:rsidRPr="00B041EB">
        <w:rPr>
          <w:rFonts w:ascii="Times New Roman" w:eastAsia="Calibri" w:hAnsi="Times New Roman"/>
          <w:szCs w:val="28"/>
          <w:lang w:eastAsia="en-US"/>
        </w:rPr>
        <w:t>начал свою работу в конце 2019 года</w:t>
      </w:r>
      <w:r w:rsidRPr="00B041EB">
        <w:rPr>
          <w:rFonts w:ascii="Times New Roman" w:eastAsia="Calibri" w:hAnsi="Times New Roman"/>
          <w:szCs w:val="28"/>
          <w:lang w:val="ky-KG" w:eastAsia="en-US"/>
        </w:rPr>
        <w:t xml:space="preserve">, то по деятельности </w:t>
      </w:r>
      <w:r w:rsidRPr="00B041EB">
        <w:rPr>
          <w:rFonts w:ascii="Times New Roman" w:hAnsi="Times New Roman"/>
          <w:szCs w:val="28"/>
        </w:rPr>
        <w:t>НПФ «Кыргызстан»</w:t>
      </w:r>
      <w:r w:rsidRPr="00B041EB">
        <w:rPr>
          <w:rFonts w:ascii="Times New Roman" w:hAnsi="Times New Roman"/>
          <w:szCs w:val="28"/>
          <w:lang w:val="ky-KG"/>
        </w:rPr>
        <w:t xml:space="preserve"> предполагаются следующие </w:t>
      </w:r>
      <w:r w:rsidRPr="00B041EB">
        <w:rPr>
          <w:rFonts w:ascii="Times New Roman" w:eastAsia="Calibri" w:hAnsi="Times New Roman"/>
          <w:szCs w:val="28"/>
          <w:lang w:val="ky-KG" w:eastAsia="en-US"/>
        </w:rPr>
        <w:t xml:space="preserve">результаты деятельности. </w:t>
      </w:r>
    </w:p>
    <w:p w14:paraId="2FEB05D7" w14:textId="397AD738" w:rsidR="005A4899" w:rsidRPr="00B041EB" w:rsidRDefault="00B04C9C" w:rsidP="00B04C9C">
      <w:pPr>
        <w:spacing w:line="276" w:lineRule="auto"/>
        <w:ind w:firstLine="709"/>
        <w:jc w:val="right"/>
        <w:rPr>
          <w:rFonts w:ascii="Times New Roman" w:eastAsia="Calibri" w:hAnsi="Times New Roman"/>
          <w:szCs w:val="28"/>
          <w:lang w:eastAsia="en-US"/>
        </w:rPr>
      </w:pPr>
      <w:r w:rsidRPr="00B041EB">
        <w:rPr>
          <w:rFonts w:ascii="Times New Roman" w:hAnsi="Times New Roman"/>
          <w:b/>
          <w:i/>
          <w:szCs w:val="28"/>
          <w:lang w:eastAsia="en-US"/>
        </w:rPr>
        <w:t>Таблица 3.</w:t>
      </w:r>
      <w:r>
        <w:rPr>
          <w:rFonts w:ascii="Times New Roman" w:hAnsi="Times New Roman"/>
          <w:b/>
          <w:i/>
          <w:szCs w:val="28"/>
          <w:lang w:eastAsia="en-US"/>
        </w:rPr>
        <w:t>4</w:t>
      </w:r>
    </w:p>
    <w:tbl>
      <w:tblPr>
        <w:tblStyle w:val="a5"/>
        <w:tblW w:w="9356" w:type="dxa"/>
        <w:tblInd w:w="-5" w:type="dxa"/>
        <w:tblLayout w:type="fixed"/>
        <w:tblLook w:val="04A0" w:firstRow="1" w:lastRow="0" w:firstColumn="1" w:lastColumn="0" w:noHBand="0" w:noVBand="1"/>
      </w:tblPr>
      <w:tblGrid>
        <w:gridCol w:w="1985"/>
        <w:gridCol w:w="1276"/>
        <w:gridCol w:w="1134"/>
        <w:gridCol w:w="1275"/>
        <w:gridCol w:w="1276"/>
        <w:gridCol w:w="1276"/>
        <w:gridCol w:w="1134"/>
      </w:tblGrid>
      <w:tr w:rsidR="00B04C9C" w:rsidRPr="00B041EB" w14:paraId="1BE885C4" w14:textId="79D7DFB1" w:rsidTr="00334A65">
        <w:trPr>
          <w:trHeight w:val="372"/>
        </w:trPr>
        <w:tc>
          <w:tcPr>
            <w:tcW w:w="1985" w:type="dxa"/>
          </w:tcPr>
          <w:p w14:paraId="54E892BF" w14:textId="77777777" w:rsidR="00B04C9C" w:rsidRPr="00B04C9C" w:rsidRDefault="00B04C9C" w:rsidP="00B04C9C">
            <w:pPr>
              <w:spacing w:line="276" w:lineRule="auto"/>
              <w:rPr>
                <w:rFonts w:ascii="Times New Roman" w:hAnsi="Times New Roman"/>
                <w:b/>
                <w:sz w:val="24"/>
                <w:szCs w:val="24"/>
              </w:rPr>
            </w:pPr>
          </w:p>
        </w:tc>
        <w:tc>
          <w:tcPr>
            <w:tcW w:w="1276" w:type="dxa"/>
            <w:tcBorders>
              <w:top w:val="single" w:sz="4" w:space="0" w:color="auto"/>
            </w:tcBorders>
          </w:tcPr>
          <w:p w14:paraId="79527BE1" w14:textId="0FE20A5F"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 xml:space="preserve">Факт </w:t>
            </w:r>
          </w:p>
          <w:p w14:paraId="6C67666A" w14:textId="43B8E3ED" w:rsidR="00B04C9C" w:rsidRPr="00B04C9C" w:rsidRDefault="00B04C9C" w:rsidP="00B04C9C">
            <w:pPr>
              <w:spacing w:line="276" w:lineRule="auto"/>
              <w:jc w:val="center"/>
              <w:rPr>
                <w:rFonts w:ascii="Times New Roman" w:hAnsi="Times New Roman"/>
                <w:b/>
                <w:bCs/>
                <w:sz w:val="24"/>
                <w:szCs w:val="24"/>
              </w:rPr>
            </w:pPr>
            <w:r w:rsidRPr="00B04C9C">
              <w:rPr>
                <w:rFonts w:ascii="Times New Roman" w:eastAsia="Arial Unicode MS" w:hAnsi="Times New Roman"/>
                <w:b/>
                <w:bCs/>
                <w:sz w:val="24"/>
                <w:szCs w:val="24"/>
              </w:rPr>
              <w:t>2020</w:t>
            </w:r>
          </w:p>
        </w:tc>
        <w:tc>
          <w:tcPr>
            <w:tcW w:w="1134" w:type="dxa"/>
            <w:tcBorders>
              <w:top w:val="single" w:sz="4" w:space="0" w:color="auto"/>
            </w:tcBorders>
          </w:tcPr>
          <w:p w14:paraId="55D0DE20" w14:textId="77777777"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48E667F0" w14:textId="3309C495" w:rsidR="00B04C9C" w:rsidRPr="00B04C9C" w:rsidRDefault="00B04C9C" w:rsidP="00B04C9C">
            <w:pPr>
              <w:spacing w:line="276" w:lineRule="auto"/>
              <w:jc w:val="center"/>
              <w:rPr>
                <w:rFonts w:ascii="Times New Roman" w:hAnsi="Times New Roman"/>
                <w:b/>
                <w:bCs/>
                <w:sz w:val="24"/>
                <w:szCs w:val="24"/>
              </w:rPr>
            </w:pPr>
            <w:r w:rsidRPr="00B04C9C">
              <w:rPr>
                <w:rFonts w:ascii="Times New Roman" w:eastAsia="Arial Unicode MS" w:hAnsi="Times New Roman"/>
                <w:b/>
                <w:bCs/>
                <w:sz w:val="24"/>
                <w:szCs w:val="24"/>
              </w:rPr>
              <w:t>2021</w:t>
            </w:r>
          </w:p>
        </w:tc>
        <w:tc>
          <w:tcPr>
            <w:tcW w:w="1275" w:type="dxa"/>
            <w:tcBorders>
              <w:top w:val="single" w:sz="4" w:space="0" w:color="auto"/>
            </w:tcBorders>
          </w:tcPr>
          <w:p w14:paraId="4A2E34C2" w14:textId="77777777"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69AAD6C2" w14:textId="34ACF144" w:rsidR="00B04C9C" w:rsidRPr="00B04C9C" w:rsidRDefault="00B04C9C" w:rsidP="00B04C9C">
            <w:pPr>
              <w:spacing w:line="276" w:lineRule="auto"/>
              <w:jc w:val="center"/>
              <w:rPr>
                <w:rFonts w:ascii="Times New Roman" w:hAnsi="Times New Roman"/>
                <w:b/>
                <w:bCs/>
                <w:sz w:val="24"/>
                <w:szCs w:val="24"/>
              </w:rPr>
            </w:pPr>
            <w:r w:rsidRPr="00B04C9C">
              <w:rPr>
                <w:rFonts w:ascii="Times New Roman" w:eastAsia="Arial Unicode MS" w:hAnsi="Times New Roman"/>
                <w:b/>
                <w:bCs/>
                <w:sz w:val="24"/>
                <w:szCs w:val="24"/>
              </w:rPr>
              <w:t>2022</w:t>
            </w:r>
          </w:p>
        </w:tc>
        <w:tc>
          <w:tcPr>
            <w:tcW w:w="1276" w:type="dxa"/>
            <w:tcBorders>
              <w:top w:val="single" w:sz="4" w:space="0" w:color="auto"/>
            </w:tcBorders>
          </w:tcPr>
          <w:p w14:paraId="59FDB9F9" w14:textId="77777777"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75D47C11" w14:textId="354E1135" w:rsidR="00B04C9C" w:rsidRPr="00B04C9C" w:rsidRDefault="00B04C9C" w:rsidP="00B04C9C">
            <w:pPr>
              <w:spacing w:line="276" w:lineRule="auto"/>
              <w:jc w:val="center"/>
              <w:rPr>
                <w:rFonts w:ascii="Times New Roman" w:hAnsi="Times New Roman"/>
                <w:b/>
                <w:bCs/>
                <w:sz w:val="24"/>
                <w:szCs w:val="24"/>
              </w:rPr>
            </w:pPr>
            <w:r w:rsidRPr="00B04C9C">
              <w:rPr>
                <w:rFonts w:ascii="Times New Roman" w:eastAsia="Arial Unicode MS" w:hAnsi="Times New Roman"/>
                <w:b/>
                <w:bCs/>
                <w:sz w:val="24"/>
                <w:szCs w:val="24"/>
              </w:rPr>
              <w:t>2023</w:t>
            </w:r>
          </w:p>
        </w:tc>
        <w:tc>
          <w:tcPr>
            <w:tcW w:w="1276" w:type="dxa"/>
            <w:tcBorders>
              <w:top w:val="single" w:sz="4" w:space="0" w:color="auto"/>
            </w:tcBorders>
          </w:tcPr>
          <w:p w14:paraId="73A8869E" w14:textId="77777777"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234151B6" w14:textId="2F9EF02C" w:rsidR="00B04C9C" w:rsidRPr="00B04C9C" w:rsidRDefault="00B04C9C" w:rsidP="00B04C9C">
            <w:pPr>
              <w:spacing w:line="276" w:lineRule="auto"/>
              <w:jc w:val="center"/>
              <w:rPr>
                <w:rFonts w:ascii="Times New Roman" w:hAnsi="Times New Roman"/>
                <w:b/>
                <w:bCs/>
                <w:sz w:val="24"/>
                <w:szCs w:val="24"/>
              </w:rPr>
            </w:pPr>
            <w:r w:rsidRPr="00B04C9C">
              <w:rPr>
                <w:rFonts w:ascii="Times New Roman" w:eastAsia="Arial Unicode MS" w:hAnsi="Times New Roman"/>
                <w:b/>
                <w:bCs/>
                <w:sz w:val="24"/>
                <w:szCs w:val="24"/>
              </w:rPr>
              <w:t>2024</w:t>
            </w:r>
          </w:p>
        </w:tc>
        <w:tc>
          <w:tcPr>
            <w:tcW w:w="1134" w:type="dxa"/>
            <w:tcBorders>
              <w:top w:val="single" w:sz="4" w:space="0" w:color="auto"/>
            </w:tcBorders>
          </w:tcPr>
          <w:p w14:paraId="20997F13" w14:textId="77777777"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План</w:t>
            </w:r>
          </w:p>
          <w:p w14:paraId="69AD7100" w14:textId="2CEA8A15" w:rsidR="00B04C9C" w:rsidRPr="00B04C9C" w:rsidRDefault="00B04C9C" w:rsidP="00B04C9C">
            <w:pPr>
              <w:spacing w:line="276" w:lineRule="auto"/>
              <w:jc w:val="center"/>
              <w:rPr>
                <w:rFonts w:ascii="Times New Roman" w:eastAsia="Arial Unicode MS" w:hAnsi="Times New Roman"/>
                <w:b/>
                <w:bCs/>
                <w:sz w:val="24"/>
                <w:szCs w:val="24"/>
              </w:rPr>
            </w:pPr>
            <w:r w:rsidRPr="00B04C9C">
              <w:rPr>
                <w:rFonts w:ascii="Times New Roman" w:eastAsia="Arial Unicode MS" w:hAnsi="Times New Roman"/>
                <w:b/>
                <w:bCs/>
                <w:sz w:val="24"/>
                <w:szCs w:val="24"/>
              </w:rPr>
              <w:t>2025</w:t>
            </w:r>
          </w:p>
        </w:tc>
      </w:tr>
      <w:tr w:rsidR="00B04C9C" w:rsidRPr="00B041EB" w14:paraId="6768E9C6" w14:textId="3DD4F5D3" w:rsidTr="00334A65">
        <w:tc>
          <w:tcPr>
            <w:tcW w:w="1985" w:type="dxa"/>
          </w:tcPr>
          <w:p w14:paraId="42607117" w14:textId="35B5C5E3" w:rsidR="00B04C9C" w:rsidRPr="00B04C9C" w:rsidRDefault="00B04C9C" w:rsidP="00B04C9C">
            <w:pPr>
              <w:spacing w:line="276" w:lineRule="auto"/>
              <w:rPr>
                <w:rFonts w:ascii="Times New Roman" w:hAnsi="Times New Roman"/>
                <w:sz w:val="24"/>
                <w:szCs w:val="24"/>
              </w:rPr>
            </w:pPr>
            <w:r w:rsidRPr="00B04C9C">
              <w:rPr>
                <w:rFonts w:ascii="Times New Roman" w:hAnsi="Times New Roman"/>
                <w:sz w:val="24"/>
                <w:szCs w:val="24"/>
              </w:rPr>
              <w:t xml:space="preserve">Активы пенсионных накоплений </w:t>
            </w:r>
            <w:r w:rsidRPr="00B04C9C">
              <w:rPr>
                <w:rFonts w:ascii="Times New Roman" w:hAnsi="Times New Roman"/>
                <w:sz w:val="24"/>
                <w:szCs w:val="24"/>
                <w:lang w:val="ky-KG"/>
              </w:rPr>
              <w:t>(</w:t>
            </w:r>
            <w:proofErr w:type="gramStart"/>
            <w:r w:rsidRPr="00B04C9C">
              <w:rPr>
                <w:rFonts w:ascii="Times New Roman" w:hAnsi="Times New Roman"/>
                <w:sz w:val="24"/>
                <w:szCs w:val="24"/>
                <w:lang w:val="ky-KG"/>
              </w:rPr>
              <w:t>тыс.сом</w:t>
            </w:r>
            <w:proofErr w:type="gramEnd"/>
            <w:r w:rsidRPr="00B04C9C">
              <w:rPr>
                <w:rFonts w:ascii="Times New Roman" w:hAnsi="Times New Roman"/>
                <w:sz w:val="24"/>
                <w:szCs w:val="24"/>
                <w:lang w:val="ky-KG"/>
              </w:rPr>
              <w:t>.)</w:t>
            </w:r>
          </w:p>
        </w:tc>
        <w:tc>
          <w:tcPr>
            <w:tcW w:w="1276" w:type="dxa"/>
          </w:tcPr>
          <w:p w14:paraId="08DF64BD" w14:textId="7E43F2CD"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28 187,43</w:t>
            </w:r>
          </w:p>
        </w:tc>
        <w:tc>
          <w:tcPr>
            <w:tcW w:w="1134" w:type="dxa"/>
          </w:tcPr>
          <w:p w14:paraId="7D2850EB" w14:textId="4F565B75"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120 405</w:t>
            </w:r>
          </w:p>
        </w:tc>
        <w:tc>
          <w:tcPr>
            <w:tcW w:w="1275" w:type="dxa"/>
          </w:tcPr>
          <w:p w14:paraId="0EB5324C" w14:textId="6A191E37"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220 803,2</w:t>
            </w:r>
          </w:p>
        </w:tc>
        <w:tc>
          <w:tcPr>
            <w:tcW w:w="1276" w:type="dxa"/>
          </w:tcPr>
          <w:p w14:paraId="585748E0" w14:textId="501AFC12"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321 285,3</w:t>
            </w:r>
          </w:p>
        </w:tc>
        <w:tc>
          <w:tcPr>
            <w:tcW w:w="1276" w:type="dxa"/>
          </w:tcPr>
          <w:p w14:paraId="2793AD37" w14:textId="139FB498"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421 763,5</w:t>
            </w:r>
          </w:p>
        </w:tc>
        <w:tc>
          <w:tcPr>
            <w:tcW w:w="1134" w:type="dxa"/>
          </w:tcPr>
          <w:p w14:paraId="2DE77DEA" w14:textId="70DFED74"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530 500</w:t>
            </w:r>
          </w:p>
        </w:tc>
      </w:tr>
      <w:tr w:rsidR="00B04C9C" w:rsidRPr="00B041EB" w14:paraId="3EDAA36D" w14:textId="24D640D1" w:rsidTr="00334A65">
        <w:tc>
          <w:tcPr>
            <w:tcW w:w="1985" w:type="dxa"/>
          </w:tcPr>
          <w:p w14:paraId="2161A7C1" w14:textId="2784400D" w:rsidR="00B04C9C" w:rsidRPr="00B04C9C" w:rsidRDefault="00B04C9C" w:rsidP="00B04C9C">
            <w:pPr>
              <w:spacing w:line="276" w:lineRule="auto"/>
              <w:rPr>
                <w:rFonts w:ascii="Times New Roman" w:hAnsi="Times New Roman"/>
                <w:b/>
                <w:bCs/>
                <w:sz w:val="24"/>
                <w:szCs w:val="24"/>
              </w:rPr>
            </w:pPr>
            <w:r w:rsidRPr="00B04C9C">
              <w:rPr>
                <w:rFonts w:ascii="Times New Roman" w:hAnsi="Times New Roman"/>
                <w:sz w:val="24"/>
                <w:szCs w:val="24"/>
              </w:rPr>
              <w:t xml:space="preserve">Количество </w:t>
            </w:r>
            <w:proofErr w:type="spellStart"/>
            <w:r w:rsidRPr="00B04C9C">
              <w:rPr>
                <w:rFonts w:ascii="Times New Roman" w:hAnsi="Times New Roman"/>
                <w:sz w:val="24"/>
                <w:szCs w:val="24"/>
              </w:rPr>
              <w:t>заключенных</w:t>
            </w:r>
            <w:proofErr w:type="spellEnd"/>
            <w:r w:rsidRPr="00B04C9C">
              <w:rPr>
                <w:rFonts w:ascii="Times New Roman" w:hAnsi="Times New Roman"/>
                <w:sz w:val="24"/>
                <w:szCs w:val="24"/>
              </w:rPr>
              <w:t xml:space="preserve"> договоров по негосударственному </w:t>
            </w:r>
            <w:r w:rsidRPr="00B04C9C">
              <w:rPr>
                <w:rFonts w:ascii="Times New Roman" w:hAnsi="Times New Roman"/>
                <w:sz w:val="24"/>
                <w:szCs w:val="24"/>
              </w:rPr>
              <w:lastRenderedPageBreak/>
              <w:t>пенсионному обеспечению</w:t>
            </w:r>
          </w:p>
        </w:tc>
        <w:tc>
          <w:tcPr>
            <w:tcW w:w="1276" w:type="dxa"/>
          </w:tcPr>
          <w:p w14:paraId="3A6D57B4" w14:textId="4224FEA6"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lastRenderedPageBreak/>
              <w:t>285</w:t>
            </w:r>
          </w:p>
        </w:tc>
        <w:tc>
          <w:tcPr>
            <w:tcW w:w="1134" w:type="dxa"/>
          </w:tcPr>
          <w:p w14:paraId="0FCA5DE6" w14:textId="204A0744"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290</w:t>
            </w:r>
          </w:p>
        </w:tc>
        <w:tc>
          <w:tcPr>
            <w:tcW w:w="1275" w:type="dxa"/>
          </w:tcPr>
          <w:p w14:paraId="6180FB4C" w14:textId="530570D4"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290</w:t>
            </w:r>
          </w:p>
        </w:tc>
        <w:tc>
          <w:tcPr>
            <w:tcW w:w="1276" w:type="dxa"/>
          </w:tcPr>
          <w:p w14:paraId="2C357C09" w14:textId="12C6468A"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300</w:t>
            </w:r>
          </w:p>
        </w:tc>
        <w:tc>
          <w:tcPr>
            <w:tcW w:w="1276" w:type="dxa"/>
          </w:tcPr>
          <w:p w14:paraId="1AE42E8D" w14:textId="5B8CE796"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300</w:t>
            </w:r>
          </w:p>
        </w:tc>
        <w:tc>
          <w:tcPr>
            <w:tcW w:w="1134" w:type="dxa"/>
          </w:tcPr>
          <w:p w14:paraId="4A815E5A" w14:textId="479D3BF6"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350</w:t>
            </w:r>
          </w:p>
        </w:tc>
      </w:tr>
      <w:tr w:rsidR="00B04C9C" w:rsidRPr="00B041EB" w14:paraId="585207F0" w14:textId="600D8706" w:rsidTr="00334A65">
        <w:tc>
          <w:tcPr>
            <w:tcW w:w="1985" w:type="dxa"/>
          </w:tcPr>
          <w:p w14:paraId="395FB3B7" w14:textId="0BC71E71" w:rsidR="00B04C9C" w:rsidRPr="00B04C9C" w:rsidRDefault="00B04C9C" w:rsidP="00B04C9C">
            <w:pPr>
              <w:spacing w:line="276" w:lineRule="auto"/>
              <w:rPr>
                <w:rFonts w:ascii="Times New Roman" w:hAnsi="Times New Roman"/>
                <w:sz w:val="24"/>
                <w:szCs w:val="24"/>
              </w:rPr>
            </w:pPr>
            <w:r w:rsidRPr="00B04C9C">
              <w:rPr>
                <w:rFonts w:ascii="Times New Roman" w:hAnsi="Times New Roman"/>
                <w:sz w:val="24"/>
                <w:szCs w:val="24"/>
              </w:rPr>
              <w:t xml:space="preserve">Количество </w:t>
            </w:r>
            <w:proofErr w:type="spellStart"/>
            <w:r w:rsidRPr="00B04C9C">
              <w:rPr>
                <w:rFonts w:ascii="Times New Roman" w:hAnsi="Times New Roman"/>
                <w:sz w:val="24"/>
                <w:szCs w:val="24"/>
              </w:rPr>
              <w:t>заключенных</w:t>
            </w:r>
            <w:proofErr w:type="spellEnd"/>
            <w:r w:rsidRPr="00B04C9C">
              <w:rPr>
                <w:rFonts w:ascii="Times New Roman" w:hAnsi="Times New Roman"/>
                <w:sz w:val="24"/>
                <w:szCs w:val="24"/>
              </w:rPr>
              <w:t xml:space="preserve"> договоров в качестве участника в системе по обязательному накопительному пенсионному страхованию</w:t>
            </w:r>
          </w:p>
        </w:tc>
        <w:tc>
          <w:tcPr>
            <w:tcW w:w="1276" w:type="dxa"/>
          </w:tcPr>
          <w:p w14:paraId="277E4049" w14:textId="70E78D52"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341</w:t>
            </w:r>
          </w:p>
        </w:tc>
        <w:tc>
          <w:tcPr>
            <w:tcW w:w="1134" w:type="dxa"/>
          </w:tcPr>
          <w:p w14:paraId="3174EAF7" w14:textId="7E256C6F"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1700</w:t>
            </w:r>
          </w:p>
        </w:tc>
        <w:tc>
          <w:tcPr>
            <w:tcW w:w="1275" w:type="dxa"/>
          </w:tcPr>
          <w:p w14:paraId="6D66D347" w14:textId="7CBDE305"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2050</w:t>
            </w:r>
          </w:p>
        </w:tc>
        <w:tc>
          <w:tcPr>
            <w:tcW w:w="1276" w:type="dxa"/>
          </w:tcPr>
          <w:p w14:paraId="1CC44AEC" w14:textId="1BBB2B08"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4000</w:t>
            </w:r>
          </w:p>
        </w:tc>
        <w:tc>
          <w:tcPr>
            <w:tcW w:w="1276" w:type="dxa"/>
          </w:tcPr>
          <w:p w14:paraId="317B0A97" w14:textId="766EA141"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7900</w:t>
            </w:r>
          </w:p>
        </w:tc>
        <w:tc>
          <w:tcPr>
            <w:tcW w:w="1134" w:type="dxa"/>
          </w:tcPr>
          <w:p w14:paraId="0201D357" w14:textId="0D2D222B" w:rsidR="00B04C9C" w:rsidRPr="00B04C9C" w:rsidRDefault="00B04C9C" w:rsidP="00B04C9C">
            <w:pPr>
              <w:spacing w:line="276" w:lineRule="auto"/>
              <w:jc w:val="center"/>
              <w:rPr>
                <w:rFonts w:ascii="Times New Roman" w:hAnsi="Times New Roman"/>
                <w:sz w:val="24"/>
                <w:szCs w:val="24"/>
              </w:rPr>
            </w:pPr>
            <w:r w:rsidRPr="00B04C9C">
              <w:rPr>
                <w:rFonts w:ascii="Times New Roman" w:hAnsi="Times New Roman"/>
                <w:sz w:val="24"/>
                <w:szCs w:val="24"/>
              </w:rPr>
              <w:t>8000</w:t>
            </w:r>
          </w:p>
        </w:tc>
      </w:tr>
    </w:tbl>
    <w:p w14:paraId="6E9BFC10" w14:textId="77777777" w:rsidR="005A4899" w:rsidRPr="008D0A67" w:rsidRDefault="005A4899" w:rsidP="007A0038">
      <w:pPr>
        <w:spacing w:line="276" w:lineRule="auto"/>
        <w:ind w:left="10" w:firstLine="567"/>
        <w:rPr>
          <w:rFonts w:ascii="Times New Roman" w:hAnsi="Times New Roman"/>
          <w:sz w:val="24"/>
          <w:szCs w:val="24"/>
        </w:rPr>
      </w:pPr>
    </w:p>
    <w:p w14:paraId="4AF0A1D7" w14:textId="3D014120" w:rsidR="00C02DEB" w:rsidRDefault="00C02DEB" w:rsidP="00B04C9C">
      <w:pPr>
        <w:pStyle w:val="a3"/>
        <w:numPr>
          <w:ilvl w:val="1"/>
          <w:numId w:val="31"/>
        </w:numPr>
        <w:spacing w:line="276" w:lineRule="auto"/>
        <w:jc w:val="center"/>
        <w:rPr>
          <w:rFonts w:ascii="Times New Roman" w:hAnsi="Times New Roman"/>
          <w:b/>
          <w:sz w:val="28"/>
          <w:szCs w:val="28"/>
          <w:lang w:val="ru-RU"/>
        </w:rPr>
      </w:pPr>
      <w:r w:rsidRPr="00B041EB">
        <w:rPr>
          <w:rFonts w:ascii="Times New Roman" w:hAnsi="Times New Roman"/>
          <w:b/>
          <w:sz w:val="28"/>
          <w:szCs w:val="28"/>
          <w:lang w:val="ru-RU"/>
        </w:rPr>
        <w:t>Лотерейная деятельность</w:t>
      </w:r>
    </w:p>
    <w:p w14:paraId="1B0F822A" w14:textId="77777777" w:rsidR="00B04C9C" w:rsidRPr="008D0A67" w:rsidRDefault="00B04C9C" w:rsidP="00B04C9C">
      <w:pPr>
        <w:pStyle w:val="a3"/>
        <w:spacing w:line="276" w:lineRule="auto"/>
        <w:ind w:left="1095"/>
        <w:rPr>
          <w:rFonts w:ascii="Times New Roman" w:hAnsi="Times New Roman"/>
          <w:b/>
          <w:szCs w:val="24"/>
          <w:lang w:val="ru-RU"/>
        </w:rPr>
      </w:pPr>
    </w:p>
    <w:p w14:paraId="0C7DA0A2" w14:textId="77777777" w:rsidR="000C51C3" w:rsidRPr="00B041EB" w:rsidRDefault="000C51C3" w:rsidP="007A0038">
      <w:pPr>
        <w:spacing w:line="276" w:lineRule="auto"/>
        <w:ind w:firstLine="567"/>
        <w:rPr>
          <w:rFonts w:ascii="Times New Roman" w:hAnsi="Times New Roman"/>
          <w:szCs w:val="28"/>
        </w:rPr>
      </w:pPr>
      <w:r w:rsidRPr="00B041EB">
        <w:rPr>
          <w:rFonts w:ascii="Times New Roman" w:hAnsi="Times New Roman"/>
          <w:szCs w:val="28"/>
        </w:rPr>
        <w:t>Развитие рынка лотерейной деятельности обеспечит:</w:t>
      </w:r>
    </w:p>
    <w:p w14:paraId="4A880D11" w14:textId="77777777" w:rsidR="000C51C3" w:rsidRPr="00B041EB" w:rsidRDefault="000C51C3" w:rsidP="007A0038">
      <w:pPr>
        <w:spacing w:line="276" w:lineRule="auto"/>
        <w:ind w:firstLine="567"/>
        <w:rPr>
          <w:rFonts w:ascii="Times New Roman" w:hAnsi="Times New Roman"/>
          <w:szCs w:val="28"/>
        </w:rPr>
      </w:pPr>
      <w:r w:rsidRPr="00B041EB">
        <w:rPr>
          <w:rFonts w:ascii="Times New Roman" w:hAnsi="Times New Roman"/>
          <w:szCs w:val="28"/>
        </w:rPr>
        <w:t>- создание и развитие механизма функционирования рынка лотерейной деятельности в Кыргызской Республике;</w:t>
      </w:r>
    </w:p>
    <w:p w14:paraId="606A1114" w14:textId="77777777" w:rsidR="000C51C3" w:rsidRPr="00B041EB" w:rsidRDefault="000C51C3" w:rsidP="007A0038">
      <w:pPr>
        <w:spacing w:line="276" w:lineRule="auto"/>
        <w:ind w:firstLine="567"/>
        <w:rPr>
          <w:rFonts w:ascii="Times New Roman" w:hAnsi="Times New Roman"/>
          <w:szCs w:val="28"/>
        </w:rPr>
      </w:pPr>
      <w:r w:rsidRPr="00B041EB">
        <w:rPr>
          <w:rFonts w:ascii="Times New Roman" w:hAnsi="Times New Roman"/>
          <w:szCs w:val="28"/>
        </w:rPr>
        <w:t>- поступление денежных средств в виде налогов и иных платежей в бюджет страны;</w:t>
      </w:r>
    </w:p>
    <w:p w14:paraId="601E062E" w14:textId="77777777" w:rsidR="000C51C3" w:rsidRPr="00B041EB" w:rsidRDefault="000C51C3" w:rsidP="007A0038">
      <w:pPr>
        <w:spacing w:line="276" w:lineRule="auto"/>
        <w:ind w:firstLine="567"/>
        <w:rPr>
          <w:rFonts w:ascii="Times New Roman" w:hAnsi="Times New Roman"/>
          <w:szCs w:val="28"/>
        </w:rPr>
      </w:pPr>
      <w:r w:rsidRPr="00B041EB">
        <w:rPr>
          <w:rFonts w:ascii="Times New Roman" w:hAnsi="Times New Roman"/>
          <w:szCs w:val="28"/>
        </w:rPr>
        <w:t>- увеличение операций на небанковском финансовом рынке.</w:t>
      </w:r>
    </w:p>
    <w:p w14:paraId="7ADFEB59" w14:textId="77777777" w:rsidR="000C51C3" w:rsidRPr="00B041EB" w:rsidRDefault="000C51C3" w:rsidP="007A0038">
      <w:pPr>
        <w:widowControl w:val="0"/>
        <w:tabs>
          <w:tab w:val="left" w:pos="993"/>
        </w:tabs>
        <w:spacing w:line="276" w:lineRule="auto"/>
        <w:ind w:firstLine="567"/>
        <w:rPr>
          <w:rFonts w:ascii="Times New Roman" w:hAnsi="Times New Roman"/>
          <w:szCs w:val="28"/>
        </w:rPr>
      </w:pPr>
      <w:r w:rsidRPr="00B041EB">
        <w:rPr>
          <w:rFonts w:ascii="Times New Roman" w:hAnsi="Times New Roman"/>
          <w:szCs w:val="28"/>
        </w:rPr>
        <w:t>Развитие механизма законного функционирования рынка лотерейной деятельности обеспечит защиту прав и интересов участников лотереи, прозрачности проведения лотереи (публикации условий проведения и результатов розыгрышей), равенства шансов участников лотереи на выигрыш, созданию и подержанию доверия к государственной лотерее, стимулированию интереса участия к лотерее и увеличению продаж лотерейных билетов, поступлений в бюджет для решения различных социально-экономических задач.</w:t>
      </w:r>
    </w:p>
    <w:p w14:paraId="7BE6FEE7" w14:textId="77777777" w:rsidR="00820701" w:rsidRPr="00B041EB" w:rsidRDefault="00820701" w:rsidP="007A0038">
      <w:pPr>
        <w:widowControl w:val="0"/>
        <w:tabs>
          <w:tab w:val="left" w:pos="993"/>
        </w:tabs>
        <w:spacing w:line="276" w:lineRule="auto"/>
        <w:ind w:firstLine="567"/>
        <w:rPr>
          <w:rFonts w:ascii="Times New Roman" w:hAnsi="Times New Roman"/>
          <w:szCs w:val="28"/>
          <w:lang w:val="ky-KG"/>
        </w:rPr>
      </w:pPr>
      <w:r w:rsidRPr="00B041EB">
        <w:rPr>
          <w:rFonts w:ascii="Times New Roman" w:hAnsi="Times New Roman"/>
          <w:szCs w:val="28"/>
          <w:lang w:val="ky-KG"/>
        </w:rPr>
        <w:t>Учитывая государственную поддержку деятельности ГП “Государственная лотерейная компания” путем выделения порядка 100 млн.сомов, можно предположить о следующих результатах его деятельности.</w:t>
      </w:r>
    </w:p>
    <w:p w14:paraId="67CDF068" w14:textId="77777777" w:rsidR="00820701" w:rsidRPr="00B041EB" w:rsidRDefault="00820701" w:rsidP="007A0038">
      <w:pPr>
        <w:widowControl w:val="0"/>
        <w:tabs>
          <w:tab w:val="left" w:pos="993"/>
        </w:tabs>
        <w:spacing w:line="276" w:lineRule="auto"/>
        <w:ind w:firstLine="567"/>
        <w:rPr>
          <w:rFonts w:ascii="Times New Roman" w:hAnsi="Times New Roman"/>
          <w:szCs w:val="28"/>
          <w:lang w:val="ky-KG"/>
        </w:rPr>
      </w:pPr>
    </w:p>
    <w:p w14:paraId="3A18504B" w14:textId="45FF8D10" w:rsidR="00B04C9C" w:rsidRPr="00B041EB" w:rsidRDefault="00B04C9C" w:rsidP="00B04C9C">
      <w:pPr>
        <w:spacing w:line="276" w:lineRule="auto"/>
        <w:ind w:firstLine="709"/>
        <w:jc w:val="right"/>
        <w:rPr>
          <w:rFonts w:ascii="Times New Roman" w:eastAsia="Calibri" w:hAnsi="Times New Roman"/>
          <w:szCs w:val="28"/>
          <w:lang w:eastAsia="en-US"/>
        </w:rPr>
      </w:pPr>
      <w:r w:rsidRPr="00B041EB">
        <w:rPr>
          <w:rFonts w:ascii="Times New Roman" w:hAnsi="Times New Roman"/>
          <w:b/>
          <w:i/>
          <w:szCs w:val="28"/>
          <w:lang w:eastAsia="en-US"/>
        </w:rPr>
        <w:t>Таблица 3.</w:t>
      </w:r>
      <w:r>
        <w:rPr>
          <w:rFonts w:ascii="Times New Roman" w:hAnsi="Times New Roman"/>
          <w:b/>
          <w:i/>
          <w:szCs w:val="28"/>
          <w:lang w:eastAsia="en-US"/>
        </w:rPr>
        <w:t>5</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
        <w:gridCol w:w="2689"/>
        <w:gridCol w:w="850"/>
        <w:gridCol w:w="992"/>
        <w:gridCol w:w="993"/>
        <w:gridCol w:w="992"/>
        <w:gridCol w:w="992"/>
        <w:gridCol w:w="1276"/>
      </w:tblGrid>
      <w:tr w:rsidR="00B041EB" w:rsidRPr="00B041EB" w14:paraId="53A49186" w14:textId="77777777" w:rsidTr="004C620D">
        <w:trPr>
          <w:trHeight w:val="1054"/>
        </w:trPr>
        <w:tc>
          <w:tcPr>
            <w:tcW w:w="425" w:type="dxa"/>
            <w:vMerge w:val="restart"/>
          </w:tcPr>
          <w:p w14:paraId="4B274227"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w:t>
            </w:r>
          </w:p>
        </w:tc>
        <w:tc>
          <w:tcPr>
            <w:tcW w:w="2689" w:type="dxa"/>
            <w:vMerge w:val="restart"/>
          </w:tcPr>
          <w:p w14:paraId="3C21B35A"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Наименование индикатора</w:t>
            </w:r>
          </w:p>
        </w:tc>
        <w:tc>
          <w:tcPr>
            <w:tcW w:w="850" w:type="dxa"/>
          </w:tcPr>
          <w:p w14:paraId="73EA4DB9"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Базовый год</w:t>
            </w:r>
          </w:p>
        </w:tc>
        <w:tc>
          <w:tcPr>
            <w:tcW w:w="3969" w:type="dxa"/>
            <w:gridSpan w:val="4"/>
          </w:tcPr>
          <w:p w14:paraId="7EB49DBA"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Промежуточные индикаторы</w:t>
            </w:r>
          </w:p>
          <w:p w14:paraId="7213DB95"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(годовые)</w:t>
            </w:r>
          </w:p>
        </w:tc>
        <w:tc>
          <w:tcPr>
            <w:tcW w:w="1276" w:type="dxa"/>
          </w:tcPr>
          <w:p w14:paraId="7EDBDC6F" w14:textId="77777777" w:rsidR="00820701" w:rsidRPr="00B041EB" w:rsidRDefault="00820701" w:rsidP="007A0038">
            <w:pPr>
              <w:pStyle w:val="10"/>
              <w:spacing w:after="0"/>
              <w:ind w:right="-79"/>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Целевой показатель</w:t>
            </w:r>
          </w:p>
        </w:tc>
      </w:tr>
      <w:tr w:rsidR="00B041EB" w:rsidRPr="00B041EB" w14:paraId="77036DB7" w14:textId="77777777" w:rsidTr="004C620D">
        <w:trPr>
          <w:trHeight w:val="280"/>
        </w:trPr>
        <w:tc>
          <w:tcPr>
            <w:tcW w:w="425" w:type="dxa"/>
            <w:vMerge/>
          </w:tcPr>
          <w:p w14:paraId="6B6F9D9D" w14:textId="77777777" w:rsidR="00820701" w:rsidRPr="00B041EB" w:rsidRDefault="00820701" w:rsidP="007A0038">
            <w:pPr>
              <w:pStyle w:val="10"/>
              <w:widowControl w:val="0"/>
              <w:spacing w:after="0"/>
              <w:jc w:val="center"/>
              <w:rPr>
                <w:rFonts w:ascii="Times New Roman" w:eastAsia="Times New Roman" w:hAnsi="Times New Roman" w:cs="Times New Roman"/>
                <w:b/>
                <w:color w:val="auto"/>
                <w:sz w:val="28"/>
                <w:szCs w:val="28"/>
              </w:rPr>
            </w:pPr>
          </w:p>
        </w:tc>
        <w:tc>
          <w:tcPr>
            <w:tcW w:w="2689" w:type="dxa"/>
            <w:vMerge/>
          </w:tcPr>
          <w:p w14:paraId="33FE8B5E" w14:textId="77777777" w:rsidR="00820701" w:rsidRPr="00B041EB" w:rsidRDefault="00820701" w:rsidP="007A0038">
            <w:pPr>
              <w:pStyle w:val="10"/>
              <w:widowControl w:val="0"/>
              <w:spacing w:after="0"/>
              <w:jc w:val="center"/>
              <w:rPr>
                <w:rFonts w:ascii="Times New Roman" w:eastAsia="Times New Roman" w:hAnsi="Times New Roman" w:cs="Times New Roman"/>
                <w:b/>
                <w:color w:val="auto"/>
                <w:sz w:val="28"/>
                <w:szCs w:val="28"/>
              </w:rPr>
            </w:pPr>
          </w:p>
        </w:tc>
        <w:tc>
          <w:tcPr>
            <w:tcW w:w="850" w:type="dxa"/>
          </w:tcPr>
          <w:p w14:paraId="47356E63"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2020</w:t>
            </w:r>
          </w:p>
        </w:tc>
        <w:tc>
          <w:tcPr>
            <w:tcW w:w="992" w:type="dxa"/>
          </w:tcPr>
          <w:p w14:paraId="67D8B29D"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2021</w:t>
            </w:r>
          </w:p>
        </w:tc>
        <w:tc>
          <w:tcPr>
            <w:tcW w:w="993" w:type="dxa"/>
          </w:tcPr>
          <w:p w14:paraId="7F492B64"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2022</w:t>
            </w:r>
          </w:p>
        </w:tc>
        <w:tc>
          <w:tcPr>
            <w:tcW w:w="992" w:type="dxa"/>
          </w:tcPr>
          <w:p w14:paraId="35128CEC"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2023</w:t>
            </w:r>
          </w:p>
        </w:tc>
        <w:tc>
          <w:tcPr>
            <w:tcW w:w="992" w:type="dxa"/>
          </w:tcPr>
          <w:p w14:paraId="23B4FB4C"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2024</w:t>
            </w:r>
          </w:p>
        </w:tc>
        <w:tc>
          <w:tcPr>
            <w:tcW w:w="1276" w:type="dxa"/>
          </w:tcPr>
          <w:p w14:paraId="711969F9" w14:textId="77777777" w:rsidR="00820701" w:rsidRPr="00B041EB" w:rsidRDefault="00820701" w:rsidP="007A0038">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b/>
                <w:color w:val="auto"/>
                <w:sz w:val="28"/>
                <w:szCs w:val="28"/>
              </w:rPr>
              <w:t>2025</w:t>
            </w:r>
          </w:p>
        </w:tc>
      </w:tr>
      <w:tr w:rsidR="008D0A67" w:rsidRPr="00B041EB" w14:paraId="584C3B4C" w14:textId="77777777" w:rsidTr="004C620D">
        <w:trPr>
          <w:trHeight w:val="280"/>
        </w:trPr>
        <w:tc>
          <w:tcPr>
            <w:tcW w:w="425" w:type="dxa"/>
          </w:tcPr>
          <w:p w14:paraId="6A6D2B14" w14:textId="7B959CF8" w:rsidR="008D0A67" w:rsidRPr="00B041EB" w:rsidRDefault="008D0A67" w:rsidP="008D0A67">
            <w:pPr>
              <w:pStyle w:val="10"/>
              <w:widowControl w:val="0"/>
              <w:spacing w:after="0"/>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w:t>
            </w:r>
          </w:p>
        </w:tc>
        <w:tc>
          <w:tcPr>
            <w:tcW w:w="2689" w:type="dxa"/>
          </w:tcPr>
          <w:p w14:paraId="791A7D46" w14:textId="46B42EDC" w:rsidR="008D0A67" w:rsidRPr="00B041EB" w:rsidRDefault="008D0A67" w:rsidP="008D0A67">
            <w:pPr>
              <w:pStyle w:val="10"/>
              <w:widowControl w:val="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 xml:space="preserve">Доходы </w:t>
            </w:r>
            <w:r w:rsidRPr="00B04C9C">
              <w:rPr>
                <w:rFonts w:ascii="Times New Roman" w:eastAsia="Times New Roman" w:hAnsi="Times New Roman" w:cs="Times New Roman"/>
                <w:color w:val="auto"/>
                <w:sz w:val="28"/>
                <w:szCs w:val="28"/>
                <w:lang w:val="ky-KG"/>
              </w:rPr>
              <w:t>(млн.сомов)</w:t>
            </w:r>
          </w:p>
        </w:tc>
        <w:tc>
          <w:tcPr>
            <w:tcW w:w="850" w:type="dxa"/>
          </w:tcPr>
          <w:p w14:paraId="0844CC90" w14:textId="64A521DA" w:rsidR="008D0A67" w:rsidRPr="00B041EB" w:rsidRDefault="008D0A67" w:rsidP="008D0A67">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9,2</w:t>
            </w:r>
          </w:p>
        </w:tc>
        <w:tc>
          <w:tcPr>
            <w:tcW w:w="992" w:type="dxa"/>
          </w:tcPr>
          <w:p w14:paraId="5268539A" w14:textId="2E1081BC" w:rsidR="008D0A67" w:rsidRPr="00B041EB" w:rsidRDefault="008D0A67" w:rsidP="008D0A67">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50,0</w:t>
            </w:r>
          </w:p>
        </w:tc>
        <w:tc>
          <w:tcPr>
            <w:tcW w:w="993" w:type="dxa"/>
          </w:tcPr>
          <w:p w14:paraId="075C29FE" w14:textId="4A4DE575" w:rsidR="008D0A67" w:rsidRPr="00B041EB" w:rsidRDefault="008D0A67" w:rsidP="008D0A67">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100,0</w:t>
            </w:r>
          </w:p>
        </w:tc>
        <w:tc>
          <w:tcPr>
            <w:tcW w:w="992" w:type="dxa"/>
          </w:tcPr>
          <w:p w14:paraId="75C3B017" w14:textId="2968A361" w:rsidR="008D0A67" w:rsidRPr="00B041EB" w:rsidRDefault="008D0A67" w:rsidP="008D0A67">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150,0</w:t>
            </w:r>
          </w:p>
        </w:tc>
        <w:tc>
          <w:tcPr>
            <w:tcW w:w="992" w:type="dxa"/>
          </w:tcPr>
          <w:p w14:paraId="6F4752BF" w14:textId="2E508CF7" w:rsidR="008D0A67" w:rsidRPr="00B041EB" w:rsidRDefault="008D0A67" w:rsidP="008D0A67">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150,0</w:t>
            </w:r>
          </w:p>
        </w:tc>
        <w:tc>
          <w:tcPr>
            <w:tcW w:w="1276" w:type="dxa"/>
          </w:tcPr>
          <w:p w14:paraId="1E3E54E9" w14:textId="633CB991" w:rsidR="008D0A67" w:rsidRPr="00B041EB" w:rsidRDefault="008D0A67" w:rsidP="008D0A67">
            <w:pPr>
              <w:pStyle w:val="10"/>
              <w:spacing w:after="0"/>
              <w:jc w:val="center"/>
              <w:rPr>
                <w:rFonts w:ascii="Times New Roman" w:eastAsia="Times New Roman" w:hAnsi="Times New Roman" w:cs="Times New Roman"/>
                <w:b/>
                <w:color w:val="auto"/>
                <w:sz w:val="28"/>
                <w:szCs w:val="28"/>
              </w:rPr>
            </w:pPr>
            <w:r w:rsidRPr="00B041EB">
              <w:rPr>
                <w:rFonts w:ascii="Times New Roman" w:eastAsia="Times New Roman" w:hAnsi="Times New Roman" w:cs="Times New Roman"/>
                <w:color w:val="auto"/>
                <w:sz w:val="28"/>
                <w:szCs w:val="28"/>
                <w:lang w:val="ky-KG"/>
              </w:rPr>
              <w:t>200,0</w:t>
            </w:r>
          </w:p>
        </w:tc>
      </w:tr>
    </w:tbl>
    <w:p w14:paraId="220BCFC7" w14:textId="77777777" w:rsidR="00820701" w:rsidRPr="00B041EB" w:rsidRDefault="00820701" w:rsidP="007A0038">
      <w:pPr>
        <w:widowControl w:val="0"/>
        <w:tabs>
          <w:tab w:val="left" w:pos="993"/>
        </w:tabs>
        <w:spacing w:line="276" w:lineRule="auto"/>
        <w:ind w:firstLine="567"/>
        <w:rPr>
          <w:rFonts w:ascii="Times New Roman" w:hAnsi="Times New Roman"/>
          <w:szCs w:val="28"/>
        </w:rPr>
      </w:pPr>
    </w:p>
    <w:p w14:paraId="30857432" w14:textId="77777777" w:rsidR="00D90D65" w:rsidRPr="00127FBF" w:rsidRDefault="00D90D65" w:rsidP="007A0038">
      <w:pPr>
        <w:spacing w:line="276" w:lineRule="auto"/>
        <w:rPr>
          <w:rFonts w:ascii="Times New Roman" w:hAnsi="Times New Roman"/>
          <w:b/>
        </w:rPr>
      </w:pPr>
    </w:p>
    <w:p w14:paraId="17ED3DE5" w14:textId="77777777" w:rsidR="00D90D65" w:rsidRPr="00B041EB" w:rsidRDefault="00D90D65" w:rsidP="007A0038">
      <w:pPr>
        <w:spacing w:line="276" w:lineRule="auto"/>
        <w:jc w:val="center"/>
        <w:rPr>
          <w:rFonts w:ascii="Times New Roman" w:hAnsi="Times New Roman"/>
          <w:b/>
          <w:szCs w:val="28"/>
          <w:u w:val="single"/>
        </w:rPr>
        <w:sectPr w:rsidR="00D90D65" w:rsidRPr="00B041EB" w:rsidSect="007A0038">
          <w:footerReference w:type="default" r:id="rId27"/>
          <w:type w:val="continuous"/>
          <w:pgSz w:w="11906" w:h="16838"/>
          <w:pgMar w:top="1134" w:right="850" w:bottom="1134" w:left="1701" w:header="709" w:footer="709" w:gutter="0"/>
          <w:pgNumType w:start="1"/>
          <w:cols w:space="708"/>
          <w:docGrid w:linePitch="381"/>
        </w:sectPr>
      </w:pPr>
    </w:p>
    <w:p w14:paraId="2AAD1860" w14:textId="11B64121" w:rsidR="00C02DEB" w:rsidRPr="00B041EB" w:rsidRDefault="00C02DEB" w:rsidP="007A0038">
      <w:pPr>
        <w:spacing w:line="276" w:lineRule="auto"/>
        <w:jc w:val="center"/>
        <w:rPr>
          <w:rFonts w:ascii="Times New Roman" w:hAnsi="Times New Roman"/>
          <w:b/>
          <w:szCs w:val="28"/>
        </w:rPr>
      </w:pPr>
      <w:r w:rsidRPr="00B041EB">
        <w:rPr>
          <w:rFonts w:ascii="Times New Roman" w:hAnsi="Times New Roman"/>
          <w:b/>
          <w:szCs w:val="28"/>
          <w:u w:val="single"/>
        </w:rPr>
        <w:lastRenderedPageBreak/>
        <w:t xml:space="preserve">Раздел </w:t>
      </w:r>
      <w:r w:rsidRPr="00B041EB">
        <w:rPr>
          <w:rFonts w:ascii="Times New Roman" w:hAnsi="Times New Roman"/>
          <w:b/>
          <w:szCs w:val="28"/>
          <w:u w:val="single"/>
          <w:lang w:val="en-US"/>
        </w:rPr>
        <w:t>IV</w:t>
      </w:r>
      <w:r w:rsidRPr="00B041EB">
        <w:rPr>
          <w:rFonts w:ascii="Times New Roman" w:hAnsi="Times New Roman"/>
          <w:b/>
          <w:szCs w:val="28"/>
        </w:rPr>
        <w:t>. Предлагаемые меры для достижения целей и задач Стратегии до 2025 г.</w:t>
      </w:r>
    </w:p>
    <w:p w14:paraId="11C3A351" w14:textId="77777777" w:rsidR="00FE0B1B" w:rsidRPr="00B041EB" w:rsidRDefault="00FE0B1B" w:rsidP="007A0038">
      <w:pPr>
        <w:spacing w:line="276" w:lineRule="auto"/>
        <w:jc w:val="center"/>
        <w:rPr>
          <w:rFonts w:ascii="Times New Roman" w:hAnsi="Times New Roman"/>
          <w:b/>
          <w:szCs w:val="28"/>
        </w:rPr>
      </w:pPr>
    </w:p>
    <w:tbl>
      <w:tblPr>
        <w:tblW w:w="15452"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545"/>
        <w:gridCol w:w="5386"/>
        <w:gridCol w:w="1701"/>
        <w:gridCol w:w="4253"/>
      </w:tblGrid>
      <w:tr w:rsidR="00B041EB" w:rsidRPr="004F4A45" w14:paraId="66F2C153" w14:textId="77777777" w:rsidTr="009D26D8">
        <w:tc>
          <w:tcPr>
            <w:tcW w:w="15452" w:type="dxa"/>
            <w:gridSpan w:val="5"/>
            <w:shd w:val="clear" w:color="auto" w:fill="auto"/>
          </w:tcPr>
          <w:p w14:paraId="1265D03F" w14:textId="0D680B10" w:rsidR="003117C5" w:rsidRPr="004F4A45" w:rsidRDefault="003117C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Рынок ценных бумаг</w:t>
            </w:r>
          </w:p>
        </w:tc>
      </w:tr>
      <w:tr w:rsidR="00C8132F" w:rsidRPr="004F4A45" w14:paraId="6969100C" w14:textId="77777777" w:rsidTr="004F4A45">
        <w:tc>
          <w:tcPr>
            <w:tcW w:w="567" w:type="dxa"/>
            <w:shd w:val="clear" w:color="auto" w:fill="auto"/>
          </w:tcPr>
          <w:p w14:paraId="09EF6F16" w14:textId="77777777" w:rsidR="003117C5" w:rsidRPr="004F4A45" w:rsidRDefault="003117C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w:t>
            </w:r>
          </w:p>
        </w:tc>
        <w:tc>
          <w:tcPr>
            <w:tcW w:w="3545" w:type="dxa"/>
            <w:shd w:val="clear" w:color="auto" w:fill="auto"/>
          </w:tcPr>
          <w:p w14:paraId="418561FA" w14:textId="77777777" w:rsidR="003117C5" w:rsidRPr="004F4A45" w:rsidRDefault="003117C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 xml:space="preserve">Задача </w:t>
            </w:r>
          </w:p>
        </w:tc>
        <w:tc>
          <w:tcPr>
            <w:tcW w:w="5386" w:type="dxa"/>
            <w:shd w:val="clear" w:color="auto" w:fill="auto"/>
          </w:tcPr>
          <w:p w14:paraId="350C9C7F" w14:textId="77777777" w:rsidR="003117C5" w:rsidRPr="004F4A45" w:rsidRDefault="003117C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Наименование мероприятия</w:t>
            </w:r>
          </w:p>
        </w:tc>
        <w:tc>
          <w:tcPr>
            <w:tcW w:w="1701" w:type="dxa"/>
            <w:shd w:val="clear" w:color="auto" w:fill="auto"/>
          </w:tcPr>
          <w:p w14:paraId="3FDC8476" w14:textId="77777777" w:rsidR="003117C5" w:rsidRPr="004F4A45" w:rsidRDefault="003117C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Срок реализации</w:t>
            </w:r>
          </w:p>
        </w:tc>
        <w:tc>
          <w:tcPr>
            <w:tcW w:w="4253" w:type="dxa"/>
            <w:shd w:val="clear" w:color="auto" w:fill="auto"/>
          </w:tcPr>
          <w:p w14:paraId="09D271EC" w14:textId="77777777" w:rsidR="003117C5" w:rsidRPr="004F4A45" w:rsidRDefault="003117C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Ожидаемые результаты</w:t>
            </w:r>
          </w:p>
        </w:tc>
      </w:tr>
      <w:tr w:rsidR="00C8132F" w:rsidRPr="004F4A45" w14:paraId="2C149988" w14:textId="77777777" w:rsidTr="004F4A45">
        <w:trPr>
          <w:trHeight w:val="2394"/>
        </w:trPr>
        <w:tc>
          <w:tcPr>
            <w:tcW w:w="567" w:type="dxa"/>
            <w:shd w:val="clear" w:color="auto" w:fill="auto"/>
          </w:tcPr>
          <w:p w14:paraId="73BC39F1" w14:textId="1E5E539C" w:rsidR="009A0922" w:rsidRPr="004F4A45" w:rsidRDefault="00C72E9B"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w:t>
            </w:r>
          </w:p>
        </w:tc>
        <w:tc>
          <w:tcPr>
            <w:tcW w:w="3545" w:type="dxa"/>
            <w:shd w:val="clear" w:color="auto" w:fill="auto"/>
          </w:tcPr>
          <w:p w14:paraId="1707BF46" w14:textId="7B584AAE" w:rsidR="009A0922" w:rsidRPr="004F4A45" w:rsidRDefault="00C72E9B" w:rsidP="004F4A45">
            <w:pPr>
              <w:spacing w:line="240" w:lineRule="auto"/>
              <w:rPr>
                <w:rFonts w:ascii="Times New Roman" w:hAnsi="Times New Roman"/>
                <w:szCs w:val="28"/>
                <w:lang w:eastAsia="en-US"/>
              </w:rPr>
            </w:pPr>
            <w:r w:rsidRPr="004F4A45">
              <w:rPr>
                <w:rFonts w:ascii="Times New Roman" w:hAnsi="Times New Roman"/>
                <w:szCs w:val="28"/>
                <w:lang w:eastAsia="en-US"/>
              </w:rPr>
              <w:t>Повы</w:t>
            </w:r>
            <w:r w:rsidR="00531126" w:rsidRPr="004F4A45">
              <w:rPr>
                <w:rFonts w:ascii="Times New Roman" w:hAnsi="Times New Roman"/>
                <w:szCs w:val="28"/>
                <w:lang w:eastAsia="en-US"/>
              </w:rPr>
              <w:t xml:space="preserve">шение </w:t>
            </w:r>
            <w:r w:rsidRPr="004F4A45">
              <w:rPr>
                <w:rFonts w:ascii="Times New Roman" w:hAnsi="Times New Roman"/>
                <w:szCs w:val="28"/>
                <w:lang w:eastAsia="en-US"/>
              </w:rPr>
              <w:t>требовани</w:t>
            </w:r>
            <w:r w:rsidR="00531126" w:rsidRPr="004F4A45">
              <w:rPr>
                <w:rFonts w:ascii="Times New Roman" w:hAnsi="Times New Roman"/>
                <w:szCs w:val="28"/>
                <w:lang w:eastAsia="en-US"/>
              </w:rPr>
              <w:t>й</w:t>
            </w:r>
            <w:r w:rsidRPr="004F4A45">
              <w:rPr>
                <w:rFonts w:ascii="Times New Roman" w:hAnsi="Times New Roman"/>
                <w:szCs w:val="28"/>
                <w:lang w:eastAsia="en-US"/>
              </w:rPr>
              <w:t xml:space="preserve"> по капитализации профессиональных участников рынка</w:t>
            </w:r>
            <w:r w:rsidR="00531126" w:rsidRPr="004F4A45">
              <w:rPr>
                <w:rFonts w:ascii="Times New Roman" w:hAnsi="Times New Roman"/>
                <w:szCs w:val="28"/>
                <w:lang w:eastAsia="en-US"/>
              </w:rPr>
              <w:t xml:space="preserve"> ценных бумаг</w:t>
            </w:r>
            <w:r w:rsidRPr="004F4A45">
              <w:rPr>
                <w:rFonts w:ascii="Times New Roman" w:hAnsi="Times New Roman"/>
                <w:szCs w:val="28"/>
                <w:lang w:eastAsia="en-US"/>
              </w:rPr>
              <w:t>, занимающихся брокерской, бирже</w:t>
            </w:r>
            <w:r w:rsidR="00531126" w:rsidRPr="004F4A45">
              <w:rPr>
                <w:rFonts w:ascii="Times New Roman" w:hAnsi="Times New Roman"/>
                <w:szCs w:val="28"/>
                <w:lang w:eastAsia="en-US"/>
              </w:rPr>
              <w:t>вой и депозитарной деятельностью</w:t>
            </w:r>
          </w:p>
        </w:tc>
        <w:tc>
          <w:tcPr>
            <w:tcW w:w="5386" w:type="dxa"/>
            <w:shd w:val="clear" w:color="auto" w:fill="auto"/>
          </w:tcPr>
          <w:p w14:paraId="1F41A97D" w14:textId="5B1926A3" w:rsidR="009A0922" w:rsidRPr="004F4A45" w:rsidRDefault="00531126"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Внесение изменений в </w:t>
            </w:r>
            <w:r w:rsidR="000950B4" w:rsidRPr="004F4A45">
              <w:rPr>
                <w:rFonts w:ascii="Times New Roman" w:hAnsi="Times New Roman"/>
                <w:szCs w:val="28"/>
                <w:lang w:eastAsia="en-US"/>
              </w:rPr>
              <w:t xml:space="preserve">Положение о нормативных показателях достаточности собственных средств, устанавливаемых для профессиональных участников рынка ценных бумаг, </w:t>
            </w:r>
            <w:proofErr w:type="spellStart"/>
            <w:r w:rsidR="000950B4" w:rsidRPr="004F4A45">
              <w:rPr>
                <w:rFonts w:ascii="Times New Roman" w:hAnsi="Times New Roman"/>
                <w:szCs w:val="28"/>
                <w:lang w:eastAsia="en-US"/>
              </w:rPr>
              <w:t>утвержденное</w:t>
            </w:r>
            <w:proofErr w:type="spellEnd"/>
            <w:r w:rsidR="000950B4" w:rsidRPr="004F4A45">
              <w:rPr>
                <w:rFonts w:ascii="Times New Roman" w:hAnsi="Times New Roman"/>
                <w:szCs w:val="28"/>
                <w:lang w:eastAsia="en-US"/>
              </w:rPr>
              <w:t xml:space="preserve"> </w:t>
            </w:r>
            <w:r w:rsidRPr="004F4A45">
              <w:rPr>
                <w:rFonts w:ascii="Times New Roman" w:hAnsi="Times New Roman"/>
                <w:szCs w:val="28"/>
                <w:lang w:eastAsia="en-US"/>
              </w:rPr>
              <w:t>постановление</w:t>
            </w:r>
            <w:r w:rsidR="000950B4" w:rsidRPr="004F4A45">
              <w:rPr>
                <w:rFonts w:ascii="Times New Roman" w:hAnsi="Times New Roman"/>
                <w:szCs w:val="28"/>
                <w:lang w:eastAsia="en-US"/>
              </w:rPr>
              <w:t>м</w:t>
            </w:r>
            <w:r w:rsidRPr="004F4A45">
              <w:rPr>
                <w:rFonts w:ascii="Times New Roman" w:hAnsi="Times New Roman"/>
                <w:szCs w:val="28"/>
                <w:lang w:eastAsia="en-US"/>
              </w:rPr>
              <w:t xml:space="preserve"> Правительства КР</w:t>
            </w:r>
            <w:r w:rsidR="000950B4" w:rsidRPr="004F4A45">
              <w:rPr>
                <w:rFonts w:ascii="Times New Roman" w:hAnsi="Times New Roman"/>
                <w:szCs w:val="28"/>
                <w:lang w:eastAsia="en-US"/>
              </w:rPr>
              <w:t xml:space="preserve"> от 15 августа 2011 года №467</w:t>
            </w:r>
            <w:r w:rsidRPr="004F4A45">
              <w:rPr>
                <w:rFonts w:ascii="Times New Roman" w:hAnsi="Times New Roman"/>
                <w:szCs w:val="28"/>
                <w:lang w:eastAsia="en-US"/>
              </w:rPr>
              <w:t xml:space="preserve"> </w:t>
            </w:r>
          </w:p>
        </w:tc>
        <w:tc>
          <w:tcPr>
            <w:tcW w:w="1701" w:type="dxa"/>
            <w:shd w:val="clear" w:color="auto" w:fill="auto"/>
          </w:tcPr>
          <w:p w14:paraId="350FD7B5" w14:textId="37C4E872" w:rsidR="009A0922" w:rsidRPr="004F4A45" w:rsidRDefault="000950B4"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3BD3168B" w14:textId="1913B340" w:rsidR="009A0922" w:rsidRPr="004F4A45" w:rsidRDefault="000950B4" w:rsidP="004F4A45">
            <w:pPr>
              <w:spacing w:line="240" w:lineRule="auto"/>
              <w:rPr>
                <w:rFonts w:ascii="Times New Roman" w:hAnsi="Times New Roman"/>
                <w:szCs w:val="28"/>
                <w:lang w:eastAsia="en-US"/>
              </w:rPr>
            </w:pPr>
            <w:r w:rsidRPr="004F4A45">
              <w:rPr>
                <w:rFonts w:ascii="Times New Roman" w:hAnsi="Times New Roman"/>
                <w:szCs w:val="28"/>
                <w:lang w:eastAsia="en-US"/>
              </w:rPr>
              <w:t>Повышение качества и уровня услуг, предоставляемых профессиональными участниками рынка ценных бумаг, в условиях повышающейся конкуренции на рынке ЕАЭС</w:t>
            </w:r>
          </w:p>
        </w:tc>
      </w:tr>
      <w:tr w:rsidR="00C8132F" w:rsidRPr="004F4A45" w14:paraId="584C8EEE" w14:textId="77777777" w:rsidTr="004F4A45">
        <w:tc>
          <w:tcPr>
            <w:tcW w:w="567" w:type="dxa"/>
            <w:shd w:val="clear" w:color="auto" w:fill="auto"/>
          </w:tcPr>
          <w:p w14:paraId="46D3944F" w14:textId="45D2DDF1" w:rsidR="009A0922" w:rsidRPr="004F4A45" w:rsidRDefault="00C72E9B" w:rsidP="004F4A45">
            <w:pPr>
              <w:spacing w:line="240" w:lineRule="auto"/>
              <w:rPr>
                <w:rFonts w:ascii="Times New Roman" w:hAnsi="Times New Roman"/>
                <w:b/>
                <w:bCs/>
                <w:szCs w:val="28"/>
                <w:lang w:eastAsia="en-US"/>
              </w:rPr>
            </w:pPr>
            <w:r w:rsidRPr="004F4A45">
              <w:rPr>
                <w:rFonts w:ascii="Times New Roman" w:hAnsi="Times New Roman"/>
                <w:b/>
                <w:bCs/>
                <w:szCs w:val="28"/>
                <w:lang w:eastAsia="en-US"/>
              </w:rPr>
              <w:t>2</w:t>
            </w:r>
          </w:p>
        </w:tc>
        <w:tc>
          <w:tcPr>
            <w:tcW w:w="3545" w:type="dxa"/>
            <w:shd w:val="clear" w:color="auto" w:fill="auto"/>
          </w:tcPr>
          <w:p w14:paraId="3DED65A1" w14:textId="5208C2F7" w:rsidR="009A0922" w:rsidRPr="004F4A45" w:rsidRDefault="000950B4" w:rsidP="004F4A45">
            <w:pPr>
              <w:spacing w:line="240" w:lineRule="auto"/>
              <w:rPr>
                <w:rFonts w:ascii="Times New Roman" w:hAnsi="Times New Roman"/>
                <w:szCs w:val="28"/>
                <w:lang w:eastAsia="en-US"/>
              </w:rPr>
            </w:pPr>
            <w:r w:rsidRPr="004F4A45">
              <w:rPr>
                <w:rFonts w:ascii="Times New Roman" w:hAnsi="Times New Roman"/>
                <w:szCs w:val="28"/>
                <w:lang w:eastAsia="en-US"/>
              </w:rPr>
              <w:t>Повышение требований к профессиональной компетентности лиц, занимающих ведущие должности в организациях профессиональных участников рынка и уровень квалификационных экзаменов для этих лиц</w:t>
            </w:r>
          </w:p>
        </w:tc>
        <w:tc>
          <w:tcPr>
            <w:tcW w:w="5386" w:type="dxa"/>
            <w:shd w:val="clear" w:color="auto" w:fill="auto"/>
          </w:tcPr>
          <w:p w14:paraId="57609D8A" w14:textId="65FCC1EC" w:rsidR="009A0922" w:rsidRPr="004F4A45" w:rsidRDefault="00BE5AF2"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Внесение изменений в Положение о проведении квалификационной аттестации претендентов на право получения квалификационного свидетельства профессионального участника рынка ценных бумаг, </w:t>
            </w:r>
            <w:proofErr w:type="spellStart"/>
            <w:r w:rsidRPr="004F4A45">
              <w:rPr>
                <w:rFonts w:ascii="Times New Roman" w:hAnsi="Times New Roman"/>
                <w:szCs w:val="28"/>
                <w:lang w:eastAsia="en-US"/>
              </w:rPr>
              <w:t>утвержденное</w:t>
            </w:r>
            <w:proofErr w:type="spellEnd"/>
            <w:r w:rsidRPr="004F4A45">
              <w:rPr>
                <w:rFonts w:ascii="Times New Roman" w:hAnsi="Times New Roman"/>
                <w:szCs w:val="28"/>
                <w:lang w:eastAsia="en-US"/>
              </w:rPr>
              <w:br/>
            </w:r>
            <w:hyperlink r:id="rId28" w:history="1">
              <w:r w:rsidRPr="004F4A45">
                <w:rPr>
                  <w:rFonts w:ascii="Times New Roman" w:hAnsi="Times New Roman"/>
                  <w:szCs w:val="28"/>
                  <w:lang w:eastAsia="en-US"/>
                </w:rPr>
                <w:t>постановлением</w:t>
              </w:r>
            </w:hyperlink>
            <w:r w:rsidRPr="004F4A45">
              <w:rPr>
                <w:rFonts w:ascii="Times New Roman" w:hAnsi="Times New Roman"/>
                <w:szCs w:val="28"/>
                <w:lang w:eastAsia="en-US"/>
              </w:rPr>
              <w:t> Правительства КР от 1 сентября 2011 года №526</w:t>
            </w:r>
          </w:p>
        </w:tc>
        <w:tc>
          <w:tcPr>
            <w:tcW w:w="1701" w:type="dxa"/>
            <w:shd w:val="clear" w:color="auto" w:fill="auto"/>
          </w:tcPr>
          <w:p w14:paraId="30889EFC" w14:textId="4473C01B" w:rsidR="009A0922" w:rsidRPr="004F4A45" w:rsidRDefault="00BE5AF2"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0447F9F3" w14:textId="1D2BA12E" w:rsidR="009A0922" w:rsidRPr="004F4A45" w:rsidRDefault="00BE5AF2" w:rsidP="004F4A45">
            <w:pPr>
              <w:spacing w:line="240" w:lineRule="auto"/>
              <w:rPr>
                <w:rFonts w:ascii="Times New Roman" w:hAnsi="Times New Roman"/>
                <w:szCs w:val="28"/>
                <w:lang w:eastAsia="en-US"/>
              </w:rPr>
            </w:pPr>
            <w:r w:rsidRPr="004F4A45">
              <w:rPr>
                <w:rFonts w:ascii="Times New Roman" w:hAnsi="Times New Roman"/>
                <w:szCs w:val="28"/>
                <w:lang w:eastAsia="en-US"/>
              </w:rPr>
              <w:t>Повышение качества и уровня услуг, предоставляемых профессиональными участниками рынка ценных бумаг</w:t>
            </w:r>
          </w:p>
        </w:tc>
      </w:tr>
      <w:tr w:rsidR="00C8132F" w:rsidRPr="004F4A45" w14:paraId="75F34F1B" w14:textId="77777777" w:rsidTr="004F4A45">
        <w:tc>
          <w:tcPr>
            <w:tcW w:w="567" w:type="dxa"/>
            <w:shd w:val="clear" w:color="auto" w:fill="auto"/>
          </w:tcPr>
          <w:p w14:paraId="0C142E62" w14:textId="5CA878E4" w:rsidR="009A0922" w:rsidRPr="004F4A45" w:rsidRDefault="00C72E9B"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3</w:t>
            </w:r>
          </w:p>
        </w:tc>
        <w:tc>
          <w:tcPr>
            <w:tcW w:w="3545" w:type="dxa"/>
            <w:shd w:val="clear" w:color="auto" w:fill="auto"/>
          </w:tcPr>
          <w:p w14:paraId="7D442AFB" w14:textId="2C9B0998" w:rsidR="009A0922" w:rsidRPr="004F4A45" w:rsidRDefault="00BE5AF2"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Формирование открытого реестра лицензий (разрешений) участников, реестра ценных бумаг, их проспектов, квалификационных </w:t>
            </w:r>
            <w:r w:rsidRPr="004F4A45">
              <w:rPr>
                <w:rFonts w:ascii="Times New Roman" w:hAnsi="Times New Roman"/>
                <w:szCs w:val="28"/>
                <w:lang w:eastAsia="en-US"/>
              </w:rPr>
              <w:lastRenderedPageBreak/>
              <w:t xml:space="preserve">документов, СРО, ключевой информации о рынках, базы нормативных актов </w:t>
            </w:r>
          </w:p>
        </w:tc>
        <w:tc>
          <w:tcPr>
            <w:tcW w:w="5386" w:type="dxa"/>
            <w:shd w:val="clear" w:color="auto" w:fill="auto"/>
          </w:tcPr>
          <w:p w14:paraId="553A9440" w14:textId="267270F9" w:rsidR="00BE5AF2" w:rsidRPr="004F4A45" w:rsidRDefault="00BE5AF2"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w:t>
            </w:r>
            <w:r w:rsidR="00163B68" w:rsidRPr="004F4A45">
              <w:rPr>
                <w:rFonts w:ascii="Times New Roman" w:hAnsi="Times New Roman"/>
                <w:szCs w:val="28"/>
                <w:lang w:eastAsia="en-US"/>
              </w:rPr>
              <w:t>Составление национального</w:t>
            </w:r>
            <w:r w:rsidRPr="004F4A45">
              <w:rPr>
                <w:rFonts w:ascii="Times New Roman" w:hAnsi="Times New Roman"/>
                <w:szCs w:val="28"/>
                <w:lang w:eastAsia="en-US"/>
              </w:rPr>
              <w:t xml:space="preserve"> перечня требований к порядку и условиям выдачи лицензий на осуществление деятельности на рынке ценных бумаг, включая перечень документов и требования к ним, необходимым для получения такой </w:t>
            </w:r>
            <w:r w:rsidRPr="004F4A45">
              <w:rPr>
                <w:rFonts w:ascii="Times New Roman" w:hAnsi="Times New Roman"/>
                <w:szCs w:val="28"/>
                <w:lang w:eastAsia="en-US"/>
              </w:rPr>
              <w:lastRenderedPageBreak/>
              <w:t>лицензии, а также перечня оснований для отказа в выдаче лицензии на осуществление деятельности на рынке ценных бумаг;</w:t>
            </w:r>
          </w:p>
          <w:p w14:paraId="4356438D" w14:textId="0DC451BF" w:rsidR="00BE5AF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w:t>
            </w:r>
            <w:r w:rsidR="004C6449" w:rsidRPr="004F4A45">
              <w:rPr>
                <w:rFonts w:ascii="Times New Roman" w:hAnsi="Times New Roman"/>
                <w:szCs w:val="28"/>
                <w:lang w:eastAsia="en-US"/>
              </w:rPr>
              <w:t xml:space="preserve"> </w:t>
            </w:r>
            <w:r w:rsidRPr="004F4A45">
              <w:rPr>
                <w:rFonts w:ascii="Times New Roman" w:hAnsi="Times New Roman"/>
                <w:szCs w:val="28"/>
                <w:lang w:eastAsia="en-US"/>
              </w:rPr>
              <w:t>с</w:t>
            </w:r>
            <w:r w:rsidR="00BE5AF2" w:rsidRPr="004F4A45">
              <w:rPr>
                <w:rFonts w:ascii="Times New Roman" w:hAnsi="Times New Roman"/>
                <w:szCs w:val="28"/>
                <w:lang w:eastAsia="en-US"/>
              </w:rPr>
              <w:t>оставлени</w:t>
            </w:r>
            <w:r w:rsidRPr="004F4A45">
              <w:rPr>
                <w:rFonts w:ascii="Times New Roman" w:hAnsi="Times New Roman"/>
                <w:szCs w:val="28"/>
                <w:lang w:eastAsia="en-US"/>
              </w:rPr>
              <w:t>е</w:t>
            </w:r>
            <w:r w:rsidR="00BE5AF2" w:rsidRPr="004F4A45">
              <w:rPr>
                <w:rFonts w:ascii="Times New Roman" w:hAnsi="Times New Roman"/>
                <w:szCs w:val="28"/>
                <w:lang w:eastAsia="en-US"/>
              </w:rPr>
              <w:t xml:space="preserve"> национального перечня оснований для отзыва у </w:t>
            </w:r>
            <w:r w:rsidR="004C6449" w:rsidRPr="004F4A45">
              <w:rPr>
                <w:rFonts w:ascii="Times New Roman" w:hAnsi="Times New Roman"/>
                <w:szCs w:val="28"/>
                <w:lang w:eastAsia="en-US"/>
              </w:rPr>
              <w:t>участников рынка ценных бумаг</w:t>
            </w:r>
            <w:r w:rsidR="00BE5AF2" w:rsidRPr="004F4A45">
              <w:rPr>
                <w:rFonts w:ascii="Times New Roman" w:hAnsi="Times New Roman"/>
                <w:szCs w:val="28"/>
                <w:lang w:eastAsia="en-US"/>
              </w:rPr>
              <w:t xml:space="preserve"> лицензии на осуществление деятельности на рынке ценных бумаг, а также аннулирования, ограничения или приостановления </w:t>
            </w:r>
            <w:proofErr w:type="spellStart"/>
            <w:r w:rsidR="00BE5AF2" w:rsidRPr="004F4A45">
              <w:rPr>
                <w:rFonts w:ascii="Times New Roman" w:hAnsi="Times New Roman"/>
                <w:szCs w:val="28"/>
                <w:lang w:eastAsia="en-US"/>
              </w:rPr>
              <w:t>ее</w:t>
            </w:r>
            <w:proofErr w:type="spellEnd"/>
            <w:r w:rsidR="00BE5AF2" w:rsidRPr="004F4A45">
              <w:rPr>
                <w:rFonts w:ascii="Times New Roman" w:hAnsi="Times New Roman"/>
                <w:szCs w:val="28"/>
                <w:lang w:eastAsia="en-US"/>
              </w:rPr>
              <w:t xml:space="preserve"> действия;</w:t>
            </w:r>
          </w:p>
          <w:p w14:paraId="3B31E707" w14:textId="3F80D7C4"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w:t>
            </w:r>
            <w:r w:rsidR="004C6449" w:rsidRPr="004F4A45">
              <w:rPr>
                <w:rFonts w:ascii="Times New Roman" w:hAnsi="Times New Roman"/>
                <w:szCs w:val="28"/>
                <w:lang w:eastAsia="en-US"/>
              </w:rPr>
              <w:t xml:space="preserve"> </w:t>
            </w:r>
            <w:r w:rsidRPr="004F4A45">
              <w:rPr>
                <w:rFonts w:ascii="Times New Roman" w:hAnsi="Times New Roman"/>
                <w:szCs w:val="28"/>
                <w:lang w:eastAsia="en-US"/>
              </w:rPr>
              <w:t>с</w:t>
            </w:r>
            <w:r w:rsidR="00BE5AF2" w:rsidRPr="004F4A45">
              <w:rPr>
                <w:rFonts w:ascii="Times New Roman" w:hAnsi="Times New Roman"/>
                <w:szCs w:val="28"/>
                <w:lang w:eastAsia="en-US"/>
              </w:rPr>
              <w:t>оставлени</w:t>
            </w:r>
            <w:r w:rsidRPr="004F4A45">
              <w:rPr>
                <w:rFonts w:ascii="Times New Roman" w:hAnsi="Times New Roman"/>
                <w:szCs w:val="28"/>
                <w:lang w:eastAsia="en-US"/>
              </w:rPr>
              <w:t>е</w:t>
            </w:r>
            <w:r w:rsidR="00BE5AF2" w:rsidRPr="004F4A45">
              <w:rPr>
                <w:rFonts w:ascii="Times New Roman" w:hAnsi="Times New Roman"/>
                <w:szCs w:val="28"/>
                <w:lang w:eastAsia="en-US"/>
              </w:rPr>
              <w:t xml:space="preserve"> национального перечня требований, предъявляемых к деятельности саморегулируемых организаций на рынке</w:t>
            </w:r>
            <w:r w:rsidRPr="004F4A45">
              <w:rPr>
                <w:rFonts w:ascii="Times New Roman" w:hAnsi="Times New Roman"/>
                <w:szCs w:val="28"/>
                <w:lang w:eastAsia="en-US"/>
              </w:rPr>
              <w:t xml:space="preserve"> ценных бумаг</w:t>
            </w:r>
          </w:p>
        </w:tc>
        <w:tc>
          <w:tcPr>
            <w:tcW w:w="1701" w:type="dxa"/>
            <w:shd w:val="clear" w:color="auto" w:fill="auto"/>
          </w:tcPr>
          <w:p w14:paraId="0478DD86" w14:textId="6EAAC099"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До конца 2024 года</w:t>
            </w:r>
          </w:p>
        </w:tc>
        <w:tc>
          <w:tcPr>
            <w:tcW w:w="4253" w:type="dxa"/>
            <w:shd w:val="clear" w:color="auto" w:fill="auto"/>
          </w:tcPr>
          <w:p w14:paraId="2BD71953" w14:textId="2B8B4F1C"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Снижение уровня инвестиционного риска на рынке ценных бумаг, обеспечение доступа к информации</w:t>
            </w:r>
          </w:p>
        </w:tc>
      </w:tr>
      <w:tr w:rsidR="00C8132F" w:rsidRPr="004F4A45" w14:paraId="15CC5DD6" w14:textId="77777777" w:rsidTr="004F4A45">
        <w:tc>
          <w:tcPr>
            <w:tcW w:w="567" w:type="dxa"/>
            <w:shd w:val="clear" w:color="auto" w:fill="auto"/>
          </w:tcPr>
          <w:p w14:paraId="3417DF92" w14:textId="3D46E239" w:rsidR="009A0922" w:rsidRPr="004F4A45" w:rsidRDefault="00C72E9B"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4</w:t>
            </w:r>
          </w:p>
        </w:tc>
        <w:tc>
          <w:tcPr>
            <w:tcW w:w="3545" w:type="dxa"/>
            <w:shd w:val="clear" w:color="auto" w:fill="auto"/>
          </w:tcPr>
          <w:p w14:paraId="12E8A59B" w14:textId="41E564F5"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Взаимное признание выпусков ценных бумаг, финансовых инструментов между странами ЕАЭС, разработка и внедрение соответствующих нормативно-правовых актов и процедур</w:t>
            </w:r>
          </w:p>
        </w:tc>
        <w:tc>
          <w:tcPr>
            <w:tcW w:w="5386" w:type="dxa"/>
            <w:shd w:val="clear" w:color="auto" w:fill="auto"/>
          </w:tcPr>
          <w:p w14:paraId="31D924C8" w14:textId="2A2F3BD6" w:rsidR="00163B68"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w:t>
            </w:r>
            <w:r w:rsidR="004C6449" w:rsidRPr="004F4A45">
              <w:rPr>
                <w:rFonts w:ascii="Times New Roman" w:hAnsi="Times New Roman"/>
                <w:szCs w:val="28"/>
                <w:lang w:eastAsia="en-US"/>
              </w:rPr>
              <w:t xml:space="preserve"> с</w:t>
            </w:r>
            <w:r w:rsidRPr="004F4A45">
              <w:rPr>
                <w:rFonts w:ascii="Times New Roman" w:hAnsi="Times New Roman"/>
                <w:szCs w:val="28"/>
                <w:lang w:eastAsia="en-US"/>
              </w:rPr>
              <w:t>оставление национального перечня требований к процедуре эмиссии (порядку выпуска) ценных бумаг эмитента;</w:t>
            </w:r>
          </w:p>
          <w:p w14:paraId="0225DC51" w14:textId="4CE249B4"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w:t>
            </w:r>
            <w:r w:rsidR="004C6449" w:rsidRPr="004F4A45">
              <w:rPr>
                <w:rFonts w:ascii="Times New Roman" w:hAnsi="Times New Roman"/>
                <w:szCs w:val="28"/>
                <w:lang w:eastAsia="en-US"/>
              </w:rPr>
              <w:t xml:space="preserve"> </w:t>
            </w:r>
            <w:r w:rsidRPr="004F4A45">
              <w:rPr>
                <w:rFonts w:ascii="Times New Roman" w:hAnsi="Times New Roman"/>
                <w:szCs w:val="28"/>
                <w:lang w:eastAsia="en-US"/>
              </w:rPr>
              <w:t>разработка гармонизированных понятий и определений, относящихся к рынку ценных бумаг на основе выработанного перечня с учётом особенностей национальных законодательств стран-участниц ЕАЭС и международных подходов</w:t>
            </w:r>
          </w:p>
        </w:tc>
        <w:tc>
          <w:tcPr>
            <w:tcW w:w="1701" w:type="dxa"/>
            <w:shd w:val="clear" w:color="auto" w:fill="auto"/>
          </w:tcPr>
          <w:p w14:paraId="0181BAF7" w14:textId="6A79F480"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68EE374C" w14:textId="568970F0"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Создание единого рынка ценных бумаг на территории ЕАЭС</w:t>
            </w:r>
          </w:p>
        </w:tc>
      </w:tr>
      <w:tr w:rsidR="00C8132F" w:rsidRPr="004F4A45" w14:paraId="3398FA7B" w14:textId="77777777" w:rsidTr="004F4A45">
        <w:tc>
          <w:tcPr>
            <w:tcW w:w="567" w:type="dxa"/>
            <w:shd w:val="clear" w:color="auto" w:fill="auto"/>
          </w:tcPr>
          <w:p w14:paraId="5C388B72" w14:textId="10CCB0B3" w:rsidR="009A0922" w:rsidRPr="004F4A45" w:rsidRDefault="00C72E9B"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5</w:t>
            </w:r>
          </w:p>
        </w:tc>
        <w:tc>
          <w:tcPr>
            <w:tcW w:w="3545" w:type="dxa"/>
            <w:shd w:val="clear" w:color="auto" w:fill="auto"/>
          </w:tcPr>
          <w:p w14:paraId="004A70CE" w14:textId="592E5833"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Стимулирование торговли ценными бумагами на организованном рынке, существенное увеличение </w:t>
            </w:r>
            <w:proofErr w:type="spellStart"/>
            <w:r w:rsidRPr="004F4A45">
              <w:rPr>
                <w:rFonts w:ascii="Times New Roman" w:hAnsi="Times New Roman"/>
                <w:szCs w:val="28"/>
                <w:lang w:eastAsia="en-US"/>
              </w:rPr>
              <w:t>объемов</w:t>
            </w:r>
            <w:proofErr w:type="spellEnd"/>
            <w:r w:rsidRPr="004F4A45">
              <w:rPr>
                <w:rFonts w:ascii="Times New Roman" w:hAnsi="Times New Roman"/>
                <w:szCs w:val="28"/>
                <w:lang w:eastAsia="en-US"/>
              </w:rPr>
              <w:t xml:space="preserve"> биржевой </w:t>
            </w:r>
            <w:r w:rsidRPr="004F4A45">
              <w:rPr>
                <w:rFonts w:ascii="Times New Roman" w:hAnsi="Times New Roman"/>
                <w:szCs w:val="28"/>
                <w:lang w:eastAsia="en-US"/>
              </w:rPr>
              <w:lastRenderedPageBreak/>
              <w:t>торговли по всем финансовым инструментам, инвестируемым розничными инвесторами</w:t>
            </w:r>
          </w:p>
        </w:tc>
        <w:tc>
          <w:tcPr>
            <w:tcW w:w="5386" w:type="dxa"/>
            <w:shd w:val="clear" w:color="auto" w:fill="auto"/>
          </w:tcPr>
          <w:p w14:paraId="42D640E3" w14:textId="634E2830"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Содействие фондовой бирже в открытии индивидуальных инвестиционных счетов, в создании и развитии товарно-сырьевого сектора, валютного сектора и секции по т</w:t>
            </w:r>
            <w:r w:rsidR="00ED0153" w:rsidRPr="004F4A45">
              <w:rPr>
                <w:rFonts w:ascii="Times New Roman" w:hAnsi="Times New Roman"/>
                <w:szCs w:val="28"/>
                <w:lang w:eastAsia="en-US"/>
              </w:rPr>
              <w:t xml:space="preserve">орговле драгоценными металлами, в </w:t>
            </w:r>
            <w:r w:rsidRPr="004F4A45">
              <w:rPr>
                <w:rFonts w:ascii="Times New Roman" w:hAnsi="Times New Roman"/>
                <w:szCs w:val="28"/>
                <w:lang w:eastAsia="en-US"/>
              </w:rPr>
              <w:lastRenderedPageBreak/>
              <w:t>формировани</w:t>
            </w:r>
            <w:r w:rsidR="00ED0153" w:rsidRPr="004F4A45">
              <w:rPr>
                <w:rFonts w:ascii="Times New Roman" w:hAnsi="Times New Roman"/>
                <w:szCs w:val="28"/>
                <w:lang w:eastAsia="en-US"/>
              </w:rPr>
              <w:t>и</w:t>
            </w:r>
            <w:r w:rsidRPr="004F4A45">
              <w:rPr>
                <w:rFonts w:ascii="Times New Roman" w:hAnsi="Times New Roman"/>
                <w:szCs w:val="28"/>
                <w:lang w:eastAsia="en-US"/>
              </w:rPr>
              <w:t xml:space="preserve"> и дальнейше</w:t>
            </w:r>
            <w:r w:rsidR="00ED0153" w:rsidRPr="004F4A45">
              <w:rPr>
                <w:rFonts w:ascii="Times New Roman" w:hAnsi="Times New Roman"/>
                <w:szCs w:val="28"/>
                <w:lang w:eastAsia="en-US"/>
              </w:rPr>
              <w:t>м</w:t>
            </w:r>
            <w:r w:rsidRPr="004F4A45">
              <w:rPr>
                <w:rFonts w:ascii="Times New Roman" w:hAnsi="Times New Roman"/>
                <w:szCs w:val="28"/>
                <w:lang w:eastAsia="en-US"/>
              </w:rPr>
              <w:t xml:space="preserve"> развити</w:t>
            </w:r>
            <w:r w:rsidR="00ED0153" w:rsidRPr="004F4A45">
              <w:rPr>
                <w:rFonts w:ascii="Times New Roman" w:hAnsi="Times New Roman"/>
                <w:szCs w:val="28"/>
                <w:lang w:eastAsia="en-US"/>
              </w:rPr>
              <w:t>и единого биржевого рынка</w:t>
            </w:r>
          </w:p>
        </w:tc>
        <w:tc>
          <w:tcPr>
            <w:tcW w:w="1701" w:type="dxa"/>
            <w:shd w:val="clear" w:color="auto" w:fill="auto"/>
          </w:tcPr>
          <w:p w14:paraId="30842B32" w14:textId="5ED212A3" w:rsidR="009A0922" w:rsidRPr="004F4A45" w:rsidRDefault="00163B68"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До конца 2024 года</w:t>
            </w:r>
          </w:p>
        </w:tc>
        <w:tc>
          <w:tcPr>
            <w:tcW w:w="4253" w:type="dxa"/>
            <w:shd w:val="clear" w:color="auto" w:fill="auto"/>
          </w:tcPr>
          <w:p w14:paraId="725BE14A" w14:textId="518E0445" w:rsidR="00ED0153" w:rsidRPr="004F4A45" w:rsidRDefault="00ED0153" w:rsidP="004F4A45">
            <w:pPr>
              <w:spacing w:line="240" w:lineRule="auto"/>
              <w:rPr>
                <w:rFonts w:ascii="Times New Roman" w:hAnsi="Times New Roman"/>
                <w:szCs w:val="28"/>
                <w:lang w:eastAsia="en-US"/>
              </w:rPr>
            </w:pPr>
            <w:r w:rsidRPr="004F4A45">
              <w:rPr>
                <w:rFonts w:ascii="Times New Roman" w:hAnsi="Times New Roman"/>
                <w:szCs w:val="28"/>
                <w:lang w:eastAsia="en-US"/>
              </w:rPr>
              <w:t>Создание</w:t>
            </w:r>
            <w:r w:rsidR="00163B68" w:rsidRPr="004F4A45">
              <w:rPr>
                <w:rFonts w:ascii="Times New Roman" w:hAnsi="Times New Roman"/>
                <w:szCs w:val="28"/>
                <w:lang w:eastAsia="en-US"/>
              </w:rPr>
              <w:t xml:space="preserve"> надлежащи</w:t>
            </w:r>
            <w:r w:rsidRPr="004F4A45">
              <w:rPr>
                <w:rFonts w:ascii="Times New Roman" w:hAnsi="Times New Roman"/>
                <w:szCs w:val="28"/>
                <w:lang w:eastAsia="en-US"/>
              </w:rPr>
              <w:t>х условий</w:t>
            </w:r>
            <w:r w:rsidR="00163B68" w:rsidRPr="004F4A45">
              <w:rPr>
                <w:rFonts w:ascii="Times New Roman" w:hAnsi="Times New Roman"/>
                <w:szCs w:val="28"/>
                <w:lang w:eastAsia="en-US"/>
              </w:rPr>
              <w:t xml:space="preserve"> для роста рыночной акти</w:t>
            </w:r>
            <w:r w:rsidRPr="004F4A45">
              <w:rPr>
                <w:rFonts w:ascii="Times New Roman" w:hAnsi="Times New Roman"/>
                <w:szCs w:val="28"/>
                <w:lang w:eastAsia="en-US"/>
              </w:rPr>
              <w:t>вности участников торгов, повышение</w:t>
            </w:r>
            <w:r w:rsidR="00163B68" w:rsidRPr="004F4A45">
              <w:rPr>
                <w:rFonts w:ascii="Times New Roman" w:hAnsi="Times New Roman"/>
                <w:szCs w:val="28"/>
                <w:lang w:eastAsia="en-US"/>
              </w:rPr>
              <w:t xml:space="preserve"> конкурентных </w:t>
            </w:r>
            <w:r w:rsidRPr="004F4A45">
              <w:rPr>
                <w:rFonts w:ascii="Times New Roman" w:hAnsi="Times New Roman"/>
                <w:szCs w:val="28"/>
                <w:lang w:eastAsia="en-US"/>
              </w:rPr>
              <w:t xml:space="preserve">преимуществ </w:t>
            </w:r>
            <w:r w:rsidR="00163B68" w:rsidRPr="004F4A45">
              <w:rPr>
                <w:rFonts w:ascii="Times New Roman" w:hAnsi="Times New Roman"/>
                <w:szCs w:val="28"/>
                <w:lang w:eastAsia="en-US"/>
              </w:rPr>
              <w:t xml:space="preserve">и </w:t>
            </w:r>
            <w:r w:rsidRPr="004F4A45">
              <w:rPr>
                <w:rFonts w:ascii="Times New Roman" w:hAnsi="Times New Roman"/>
                <w:szCs w:val="28"/>
                <w:lang w:eastAsia="en-US"/>
              </w:rPr>
              <w:t xml:space="preserve">увеличение </w:t>
            </w:r>
            <w:r w:rsidR="00163B68" w:rsidRPr="004F4A45">
              <w:rPr>
                <w:rFonts w:ascii="Times New Roman" w:hAnsi="Times New Roman"/>
                <w:szCs w:val="28"/>
                <w:lang w:eastAsia="en-US"/>
              </w:rPr>
              <w:t>привлекательн</w:t>
            </w:r>
            <w:r w:rsidRPr="004F4A45">
              <w:rPr>
                <w:rFonts w:ascii="Times New Roman" w:hAnsi="Times New Roman"/>
                <w:szCs w:val="28"/>
                <w:lang w:eastAsia="en-US"/>
              </w:rPr>
              <w:t xml:space="preserve">ости </w:t>
            </w:r>
            <w:r w:rsidR="00163B68" w:rsidRPr="004F4A45">
              <w:rPr>
                <w:rFonts w:ascii="Times New Roman" w:hAnsi="Times New Roman"/>
                <w:szCs w:val="28"/>
                <w:lang w:eastAsia="en-US"/>
              </w:rPr>
              <w:lastRenderedPageBreak/>
              <w:t>отечественн</w:t>
            </w:r>
            <w:r w:rsidRPr="004F4A45">
              <w:rPr>
                <w:rFonts w:ascii="Times New Roman" w:hAnsi="Times New Roman"/>
                <w:szCs w:val="28"/>
                <w:lang w:eastAsia="en-US"/>
              </w:rPr>
              <w:t>ого биржевого финансового рын</w:t>
            </w:r>
            <w:r w:rsidR="00163B68" w:rsidRPr="004F4A45">
              <w:rPr>
                <w:rFonts w:ascii="Times New Roman" w:hAnsi="Times New Roman"/>
                <w:szCs w:val="28"/>
                <w:lang w:eastAsia="en-US"/>
              </w:rPr>
              <w:t>к</w:t>
            </w:r>
            <w:r w:rsidRPr="004F4A45">
              <w:rPr>
                <w:rFonts w:ascii="Times New Roman" w:hAnsi="Times New Roman"/>
                <w:szCs w:val="28"/>
                <w:lang w:eastAsia="en-US"/>
              </w:rPr>
              <w:t>а</w:t>
            </w:r>
            <w:r w:rsidR="00163B68" w:rsidRPr="004F4A45">
              <w:rPr>
                <w:rFonts w:ascii="Times New Roman" w:hAnsi="Times New Roman"/>
                <w:szCs w:val="28"/>
                <w:lang w:eastAsia="en-US"/>
              </w:rPr>
              <w:t xml:space="preserve"> </w:t>
            </w:r>
          </w:p>
          <w:p w14:paraId="5979E026" w14:textId="77777777" w:rsidR="009A0922" w:rsidRPr="004F4A45" w:rsidRDefault="009A0922" w:rsidP="004F4A45">
            <w:pPr>
              <w:spacing w:line="240" w:lineRule="auto"/>
              <w:rPr>
                <w:rFonts w:ascii="Times New Roman" w:hAnsi="Times New Roman"/>
                <w:szCs w:val="28"/>
                <w:lang w:eastAsia="en-US"/>
              </w:rPr>
            </w:pPr>
          </w:p>
        </w:tc>
      </w:tr>
      <w:tr w:rsidR="00C8132F" w:rsidRPr="004F4A45" w14:paraId="0FFDB9F2" w14:textId="77777777" w:rsidTr="004F4A45">
        <w:tc>
          <w:tcPr>
            <w:tcW w:w="567" w:type="dxa"/>
            <w:shd w:val="clear" w:color="auto" w:fill="auto"/>
          </w:tcPr>
          <w:p w14:paraId="0ECE1103" w14:textId="23ABCD90" w:rsidR="009A0922" w:rsidRPr="004F4A45" w:rsidRDefault="00C72E9B"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lastRenderedPageBreak/>
              <w:t>6</w:t>
            </w:r>
          </w:p>
        </w:tc>
        <w:tc>
          <w:tcPr>
            <w:tcW w:w="3545" w:type="dxa"/>
            <w:shd w:val="clear" w:color="auto" w:fill="auto"/>
          </w:tcPr>
          <w:p w14:paraId="126F48C7" w14:textId="751B4EA2" w:rsidR="009A0922" w:rsidRPr="004F4A45" w:rsidRDefault="0036297A" w:rsidP="004F4A45">
            <w:pPr>
              <w:spacing w:line="240" w:lineRule="auto"/>
              <w:rPr>
                <w:rFonts w:ascii="Times New Roman" w:hAnsi="Times New Roman"/>
                <w:szCs w:val="28"/>
                <w:lang w:eastAsia="en-US"/>
              </w:rPr>
            </w:pPr>
            <w:r w:rsidRPr="004F4A45">
              <w:rPr>
                <w:rFonts w:ascii="Times New Roman" w:hAnsi="Times New Roman"/>
                <w:szCs w:val="28"/>
                <w:lang w:eastAsia="en-US"/>
              </w:rPr>
              <w:t>Обеспечение надлежащего повышения информационно-технологического потенциала ЗАО «Кыргызская Фондовая Биржа»</w:t>
            </w:r>
          </w:p>
        </w:tc>
        <w:tc>
          <w:tcPr>
            <w:tcW w:w="5386" w:type="dxa"/>
            <w:shd w:val="clear" w:color="auto" w:fill="auto"/>
          </w:tcPr>
          <w:p w14:paraId="5247C5F8" w14:textId="3C355733" w:rsidR="009A0922" w:rsidRPr="004F4A45" w:rsidRDefault="0036297A" w:rsidP="004F4A45">
            <w:pPr>
              <w:spacing w:line="240" w:lineRule="auto"/>
              <w:rPr>
                <w:rFonts w:ascii="Times New Roman" w:hAnsi="Times New Roman"/>
                <w:szCs w:val="28"/>
                <w:lang w:eastAsia="en-US"/>
              </w:rPr>
            </w:pPr>
            <w:r w:rsidRPr="004F4A45">
              <w:rPr>
                <w:rFonts w:ascii="Times New Roman" w:hAnsi="Times New Roman"/>
                <w:szCs w:val="28"/>
                <w:lang w:eastAsia="en-US"/>
              </w:rPr>
              <w:t>Содействие фондовой бирже в привлечении дополнительного капитала</w:t>
            </w:r>
          </w:p>
        </w:tc>
        <w:tc>
          <w:tcPr>
            <w:tcW w:w="1701" w:type="dxa"/>
            <w:shd w:val="clear" w:color="auto" w:fill="auto"/>
          </w:tcPr>
          <w:p w14:paraId="2682A678" w14:textId="662770D7" w:rsidR="009A0922" w:rsidRPr="004F4A45" w:rsidRDefault="0036297A"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7D39083B" w14:textId="517F51EA" w:rsidR="009A0922" w:rsidRPr="004F4A45" w:rsidRDefault="0036297A"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Модернизация программно-технического комплекса биржи с использованием новых технологий, обеспечивающая современный уровень производительности, </w:t>
            </w:r>
            <w:proofErr w:type="spellStart"/>
            <w:r w:rsidRPr="004F4A45">
              <w:rPr>
                <w:rFonts w:ascii="Times New Roman" w:hAnsi="Times New Roman"/>
                <w:szCs w:val="28"/>
                <w:lang w:eastAsia="en-US"/>
              </w:rPr>
              <w:t>надежности</w:t>
            </w:r>
            <w:proofErr w:type="spellEnd"/>
            <w:r w:rsidRPr="004F4A45">
              <w:rPr>
                <w:rFonts w:ascii="Times New Roman" w:hAnsi="Times New Roman"/>
                <w:szCs w:val="28"/>
                <w:lang w:eastAsia="en-US"/>
              </w:rPr>
              <w:t xml:space="preserve"> и функциональности биржевой торговой системы</w:t>
            </w:r>
          </w:p>
        </w:tc>
      </w:tr>
      <w:tr w:rsidR="00C8132F" w:rsidRPr="004F4A45" w14:paraId="2FCCB16A" w14:textId="77777777" w:rsidTr="004F4A45">
        <w:tc>
          <w:tcPr>
            <w:tcW w:w="567" w:type="dxa"/>
            <w:shd w:val="clear" w:color="auto" w:fill="auto"/>
          </w:tcPr>
          <w:p w14:paraId="3C4C3407" w14:textId="03CFC91A" w:rsidR="00292C67" w:rsidRPr="004F4A45" w:rsidRDefault="0002203B" w:rsidP="004F4A45">
            <w:pPr>
              <w:spacing w:line="240" w:lineRule="auto"/>
              <w:jc w:val="center"/>
              <w:rPr>
                <w:rFonts w:ascii="Times New Roman" w:hAnsi="Times New Roman"/>
                <w:b/>
                <w:bCs/>
                <w:szCs w:val="28"/>
                <w:lang w:eastAsia="en-US"/>
              </w:rPr>
            </w:pPr>
            <w:r>
              <w:rPr>
                <w:rFonts w:ascii="Times New Roman" w:hAnsi="Times New Roman"/>
                <w:b/>
                <w:bCs/>
                <w:szCs w:val="28"/>
                <w:lang w:eastAsia="en-US"/>
              </w:rPr>
              <w:t>7</w:t>
            </w:r>
          </w:p>
        </w:tc>
        <w:tc>
          <w:tcPr>
            <w:tcW w:w="3545" w:type="dxa"/>
            <w:shd w:val="clear" w:color="auto" w:fill="auto"/>
          </w:tcPr>
          <w:p w14:paraId="5274C643" w14:textId="2B28A385" w:rsidR="00292C67"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Совершенствование системы административных и уголовных наказаний за правонарушения на рынке ценных бумаг</w:t>
            </w:r>
          </w:p>
        </w:tc>
        <w:tc>
          <w:tcPr>
            <w:tcW w:w="5386" w:type="dxa"/>
            <w:shd w:val="clear" w:color="auto" w:fill="auto"/>
          </w:tcPr>
          <w:p w14:paraId="6232EB52" w14:textId="08336DA0" w:rsidR="00211C21"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 Совершенствование системы административных и уголовных наказаний за правонарушения на рынке ценных бумаг для повышения его </w:t>
            </w:r>
            <w:proofErr w:type="spellStart"/>
            <w:r w:rsidRPr="004F4A45">
              <w:rPr>
                <w:rFonts w:ascii="Times New Roman" w:hAnsi="Times New Roman"/>
                <w:szCs w:val="28"/>
                <w:lang w:eastAsia="en-US"/>
              </w:rPr>
              <w:t>надежности</w:t>
            </w:r>
            <w:proofErr w:type="spellEnd"/>
            <w:r w:rsidRPr="004F4A45">
              <w:rPr>
                <w:rFonts w:ascii="Times New Roman" w:hAnsi="Times New Roman"/>
                <w:szCs w:val="28"/>
                <w:lang w:eastAsia="en-US"/>
              </w:rPr>
              <w:t xml:space="preserve"> в интересах инвесторов;</w:t>
            </w:r>
          </w:p>
          <w:p w14:paraId="567A9A14" w14:textId="2FA30F66" w:rsidR="00211C21"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-составление национального перечня оснований, порядка, условий и размера применения санкций к УРЦБ и эмитентам за правонарушения на финансовом рынке;</w:t>
            </w:r>
          </w:p>
          <w:p w14:paraId="3875E3AF" w14:textId="41D02D11" w:rsidR="00211C21"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-составление национального перечня требований по защите прав и интересов потребителей финансовых услуг на рынке ценных бумаг;</w:t>
            </w:r>
          </w:p>
          <w:p w14:paraId="1DAC7210" w14:textId="4D9BBC73" w:rsidR="00211C21"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-составление национального перечня требований, направленных на противодействие неправомерному </w:t>
            </w:r>
            <w:r w:rsidRPr="004F4A45">
              <w:rPr>
                <w:rFonts w:ascii="Times New Roman" w:hAnsi="Times New Roman"/>
                <w:szCs w:val="28"/>
                <w:lang w:eastAsia="en-US"/>
              </w:rPr>
              <w:lastRenderedPageBreak/>
              <w:t>использованию инсайдерской информации и манипулированию на рынке ценных бумаг;</w:t>
            </w:r>
          </w:p>
          <w:p w14:paraId="7BA0A035" w14:textId="0C7A842B" w:rsidR="00211C21"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-составление национального и разработка гармонизированного перечня требований к системе корпоративного управления участников рынка ценных бумаг;</w:t>
            </w:r>
          </w:p>
          <w:p w14:paraId="64E6CA62" w14:textId="0EDE6321" w:rsidR="00292C67"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-составление национального и разработка гармонизированного перечня надзорной </w:t>
            </w:r>
            <w:proofErr w:type="spellStart"/>
            <w:r w:rsidRPr="004F4A45">
              <w:rPr>
                <w:rFonts w:ascii="Times New Roman" w:hAnsi="Times New Roman"/>
                <w:szCs w:val="28"/>
                <w:lang w:eastAsia="en-US"/>
              </w:rPr>
              <w:t>отчетности</w:t>
            </w:r>
            <w:proofErr w:type="spellEnd"/>
            <w:r w:rsidRPr="004F4A45">
              <w:rPr>
                <w:rFonts w:ascii="Times New Roman" w:hAnsi="Times New Roman"/>
                <w:szCs w:val="28"/>
                <w:lang w:eastAsia="en-US"/>
              </w:rPr>
              <w:t xml:space="preserve"> и сроков её предоставления УРЦБ и эмитентами</w:t>
            </w:r>
          </w:p>
        </w:tc>
        <w:tc>
          <w:tcPr>
            <w:tcW w:w="1701" w:type="dxa"/>
            <w:shd w:val="clear" w:color="auto" w:fill="auto"/>
          </w:tcPr>
          <w:p w14:paraId="04EF0DD6" w14:textId="0778DBAE" w:rsidR="00292C67" w:rsidRPr="004F4A45" w:rsidRDefault="00292C67"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До конца 2024 года</w:t>
            </w:r>
          </w:p>
        </w:tc>
        <w:tc>
          <w:tcPr>
            <w:tcW w:w="4253" w:type="dxa"/>
            <w:shd w:val="clear" w:color="auto" w:fill="auto"/>
          </w:tcPr>
          <w:p w14:paraId="61F2845C" w14:textId="40F3924F" w:rsidR="00292C67" w:rsidRPr="004F4A45" w:rsidRDefault="00211C21"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Защита интересов инвесторов, повышение </w:t>
            </w:r>
            <w:proofErr w:type="spellStart"/>
            <w:r w:rsidRPr="004F4A45">
              <w:rPr>
                <w:rFonts w:ascii="Times New Roman" w:hAnsi="Times New Roman"/>
                <w:szCs w:val="28"/>
                <w:lang w:eastAsia="en-US"/>
              </w:rPr>
              <w:t>надежности</w:t>
            </w:r>
            <w:proofErr w:type="spellEnd"/>
            <w:r w:rsidRPr="004F4A45">
              <w:rPr>
                <w:rFonts w:ascii="Times New Roman" w:hAnsi="Times New Roman"/>
                <w:szCs w:val="28"/>
                <w:lang w:eastAsia="en-US"/>
              </w:rPr>
              <w:t xml:space="preserve"> на рынке ценных бумаг</w:t>
            </w:r>
          </w:p>
        </w:tc>
      </w:tr>
      <w:tr w:rsidR="00C8132F" w:rsidRPr="004F4A45" w14:paraId="56CD33B1" w14:textId="77777777" w:rsidTr="004F4A45">
        <w:tc>
          <w:tcPr>
            <w:tcW w:w="567" w:type="dxa"/>
            <w:shd w:val="clear" w:color="auto" w:fill="auto"/>
          </w:tcPr>
          <w:p w14:paraId="5ABEE9E0" w14:textId="4FE3A1D1" w:rsidR="008A14DF" w:rsidRPr="004F4A45" w:rsidRDefault="0002203B" w:rsidP="004F4A45">
            <w:pPr>
              <w:spacing w:line="240" w:lineRule="auto"/>
              <w:jc w:val="center"/>
              <w:rPr>
                <w:rFonts w:ascii="Times New Roman" w:hAnsi="Times New Roman"/>
                <w:b/>
                <w:bCs/>
                <w:szCs w:val="28"/>
                <w:lang w:eastAsia="en-US"/>
              </w:rPr>
            </w:pPr>
            <w:r>
              <w:rPr>
                <w:rFonts w:ascii="Times New Roman" w:hAnsi="Times New Roman"/>
                <w:b/>
                <w:bCs/>
                <w:szCs w:val="28"/>
                <w:lang w:eastAsia="en-US"/>
              </w:rPr>
              <w:t>8</w:t>
            </w:r>
          </w:p>
        </w:tc>
        <w:tc>
          <w:tcPr>
            <w:tcW w:w="3545" w:type="dxa"/>
            <w:shd w:val="clear" w:color="auto" w:fill="auto"/>
          </w:tcPr>
          <w:p w14:paraId="691F2352" w14:textId="398746D0"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Введение процедуры сертификации инвестиционных консультантов и рейтинговых агентств </w:t>
            </w:r>
          </w:p>
        </w:tc>
        <w:tc>
          <w:tcPr>
            <w:tcW w:w="5386" w:type="dxa"/>
            <w:shd w:val="clear" w:color="auto" w:fill="auto"/>
          </w:tcPr>
          <w:p w14:paraId="6A9ADEAC" w14:textId="73D3D944"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Составление и разработка национальных перечней требований к осуществлению деятельности рейтинговых агентств и инвестиционных консультантов</w:t>
            </w:r>
          </w:p>
        </w:tc>
        <w:tc>
          <w:tcPr>
            <w:tcW w:w="1701" w:type="dxa"/>
            <w:shd w:val="clear" w:color="auto" w:fill="auto"/>
          </w:tcPr>
          <w:p w14:paraId="525D5D2D" w14:textId="42904760"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62CC6861" w14:textId="0B0B65AE" w:rsidR="008A14DF" w:rsidRPr="004F4A45" w:rsidRDefault="008A14DF" w:rsidP="004F4A45">
            <w:pPr>
              <w:spacing w:line="240" w:lineRule="auto"/>
              <w:rPr>
                <w:rFonts w:ascii="Times New Roman" w:hAnsi="Times New Roman"/>
                <w:szCs w:val="28"/>
              </w:rPr>
            </w:pPr>
            <w:r w:rsidRPr="004F4A45">
              <w:rPr>
                <w:rFonts w:ascii="Times New Roman" w:hAnsi="Times New Roman"/>
                <w:szCs w:val="28"/>
                <w:lang w:eastAsia="en-US"/>
              </w:rPr>
              <w:t xml:space="preserve">Защита интересов инвесторов, повышение </w:t>
            </w:r>
            <w:proofErr w:type="spellStart"/>
            <w:r w:rsidRPr="004F4A45">
              <w:rPr>
                <w:rFonts w:ascii="Times New Roman" w:hAnsi="Times New Roman"/>
                <w:szCs w:val="28"/>
                <w:lang w:eastAsia="en-US"/>
              </w:rPr>
              <w:t>надежности</w:t>
            </w:r>
            <w:proofErr w:type="spellEnd"/>
            <w:r w:rsidRPr="004F4A45">
              <w:rPr>
                <w:rFonts w:ascii="Times New Roman" w:hAnsi="Times New Roman"/>
                <w:szCs w:val="28"/>
                <w:lang w:eastAsia="en-US"/>
              </w:rPr>
              <w:t xml:space="preserve"> на рынке ценных бумаг</w:t>
            </w:r>
          </w:p>
        </w:tc>
      </w:tr>
      <w:tr w:rsidR="00C8132F" w:rsidRPr="004F4A45" w14:paraId="7492CEF5" w14:textId="77777777" w:rsidTr="004F4A45">
        <w:tc>
          <w:tcPr>
            <w:tcW w:w="567" w:type="dxa"/>
            <w:shd w:val="clear" w:color="auto" w:fill="auto"/>
          </w:tcPr>
          <w:p w14:paraId="19450111" w14:textId="2F9E74C2" w:rsidR="008A14DF" w:rsidRPr="004F4A45" w:rsidRDefault="0002203B" w:rsidP="004F4A45">
            <w:pPr>
              <w:spacing w:line="240" w:lineRule="auto"/>
              <w:jc w:val="center"/>
              <w:rPr>
                <w:rFonts w:ascii="Times New Roman" w:hAnsi="Times New Roman"/>
                <w:b/>
                <w:bCs/>
                <w:szCs w:val="28"/>
                <w:lang w:eastAsia="en-US"/>
              </w:rPr>
            </w:pPr>
            <w:r>
              <w:rPr>
                <w:rFonts w:ascii="Times New Roman" w:hAnsi="Times New Roman"/>
                <w:b/>
                <w:bCs/>
                <w:szCs w:val="28"/>
                <w:lang w:eastAsia="en-US"/>
              </w:rPr>
              <w:t>9</w:t>
            </w:r>
          </w:p>
        </w:tc>
        <w:tc>
          <w:tcPr>
            <w:tcW w:w="3545" w:type="dxa"/>
            <w:shd w:val="clear" w:color="auto" w:fill="auto"/>
          </w:tcPr>
          <w:p w14:paraId="0746B502" w14:textId="515363C2" w:rsidR="008A14DF" w:rsidRPr="004F4A45" w:rsidRDefault="003C4C01" w:rsidP="004F4A45">
            <w:pPr>
              <w:spacing w:line="240" w:lineRule="auto"/>
              <w:rPr>
                <w:rFonts w:ascii="Times New Roman" w:hAnsi="Times New Roman"/>
                <w:szCs w:val="28"/>
                <w:lang w:eastAsia="en-US"/>
              </w:rPr>
            </w:pPr>
            <w:r w:rsidRPr="004F4A45">
              <w:rPr>
                <w:rFonts w:ascii="Times New Roman" w:hAnsi="Times New Roman"/>
                <w:szCs w:val="28"/>
                <w:lang w:eastAsia="en-US"/>
              </w:rPr>
              <w:t>Обеспечение существенного продвижения по вопросам гармонизации регулятивных и институциональных условий финансового рынка страны с государствами – членами ЕАЭС, а также обеспечение взаимной информационной прозрачности их рынков</w:t>
            </w:r>
          </w:p>
        </w:tc>
        <w:tc>
          <w:tcPr>
            <w:tcW w:w="5386" w:type="dxa"/>
            <w:shd w:val="clear" w:color="auto" w:fill="auto"/>
          </w:tcPr>
          <w:p w14:paraId="440B466B" w14:textId="072176B9" w:rsidR="003C4C01" w:rsidRPr="004F4A45" w:rsidRDefault="003C4C01"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Составление и разработка гармонизированного перечня требований к раскрытию информации об эмитенте и его ценных бумагах, которые размещаются и (или) обращаются на организованном рынке ценных бумаг (бирже) </w:t>
            </w:r>
          </w:p>
          <w:p w14:paraId="3E9ABA4F" w14:textId="77777777" w:rsidR="008A14DF" w:rsidRPr="004F4A45" w:rsidRDefault="008A14DF" w:rsidP="004F4A45">
            <w:pPr>
              <w:spacing w:line="240" w:lineRule="auto"/>
              <w:rPr>
                <w:rFonts w:ascii="Times New Roman" w:hAnsi="Times New Roman"/>
                <w:szCs w:val="28"/>
                <w:lang w:eastAsia="en-US"/>
              </w:rPr>
            </w:pPr>
          </w:p>
        </w:tc>
        <w:tc>
          <w:tcPr>
            <w:tcW w:w="1701" w:type="dxa"/>
            <w:shd w:val="clear" w:color="auto" w:fill="auto"/>
          </w:tcPr>
          <w:p w14:paraId="50EA4576" w14:textId="340F0B50"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467794C3" w14:textId="12700B73" w:rsidR="008A14DF" w:rsidRPr="004F4A45" w:rsidRDefault="003C4C01" w:rsidP="004F4A45">
            <w:pPr>
              <w:spacing w:line="240" w:lineRule="auto"/>
              <w:rPr>
                <w:rFonts w:ascii="Times New Roman" w:hAnsi="Times New Roman"/>
                <w:szCs w:val="28"/>
                <w:lang w:eastAsia="en-US"/>
              </w:rPr>
            </w:pPr>
            <w:r w:rsidRPr="004F4A45">
              <w:rPr>
                <w:rFonts w:ascii="Times New Roman" w:hAnsi="Times New Roman"/>
                <w:szCs w:val="28"/>
                <w:lang w:eastAsia="en-US"/>
              </w:rPr>
              <w:t>Создание единого рынка ценных бумаг на территории ЕАЭС</w:t>
            </w:r>
          </w:p>
        </w:tc>
      </w:tr>
      <w:tr w:rsidR="00C8132F" w:rsidRPr="004F4A45" w14:paraId="6AD1BA7A" w14:textId="77777777" w:rsidTr="004F4A45">
        <w:tc>
          <w:tcPr>
            <w:tcW w:w="567" w:type="dxa"/>
            <w:shd w:val="clear" w:color="auto" w:fill="auto"/>
          </w:tcPr>
          <w:p w14:paraId="3F1A9034" w14:textId="1A71E73E" w:rsidR="008A14DF" w:rsidRPr="004F4A45" w:rsidRDefault="008A14DF"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lastRenderedPageBreak/>
              <w:t>1</w:t>
            </w:r>
            <w:r w:rsidR="0002203B">
              <w:rPr>
                <w:rFonts w:ascii="Times New Roman" w:hAnsi="Times New Roman"/>
                <w:b/>
                <w:bCs/>
                <w:szCs w:val="28"/>
                <w:lang w:eastAsia="en-US"/>
              </w:rPr>
              <w:t>0</w:t>
            </w:r>
          </w:p>
        </w:tc>
        <w:tc>
          <w:tcPr>
            <w:tcW w:w="3545" w:type="dxa"/>
            <w:shd w:val="clear" w:color="auto" w:fill="auto"/>
          </w:tcPr>
          <w:p w14:paraId="791AF6D3" w14:textId="211EA26C" w:rsidR="008A14DF" w:rsidRPr="004F4A45" w:rsidRDefault="003C4C01" w:rsidP="004F4A45">
            <w:pPr>
              <w:spacing w:line="240" w:lineRule="auto"/>
              <w:rPr>
                <w:rFonts w:ascii="Times New Roman" w:hAnsi="Times New Roman"/>
                <w:szCs w:val="28"/>
                <w:lang w:eastAsia="en-US"/>
              </w:rPr>
            </w:pPr>
            <w:r w:rsidRPr="004F4A45">
              <w:rPr>
                <w:rFonts w:ascii="Times New Roman" w:hAnsi="Times New Roman"/>
                <w:szCs w:val="28"/>
                <w:lang w:eastAsia="en-US"/>
              </w:rPr>
              <w:t>Устранение взаимно установленных барьеров при передвижении капиталов, инвестиций, финансовых услуг между государствами - членами ЕАЭС</w:t>
            </w:r>
          </w:p>
        </w:tc>
        <w:tc>
          <w:tcPr>
            <w:tcW w:w="5386" w:type="dxa"/>
            <w:shd w:val="clear" w:color="auto" w:fill="auto"/>
          </w:tcPr>
          <w:p w14:paraId="1A7BF7FD" w14:textId="254B7C63" w:rsidR="008A14DF" w:rsidRPr="004F4A45" w:rsidRDefault="003C4C01" w:rsidP="004F4A45">
            <w:pPr>
              <w:spacing w:line="240" w:lineRule="auto"/>
              <w:rPr>
                <w:rFonts w:ascii="Times New Roman" w:hAnsi="Times New Roman"/>
                <w:szCs w:val="28"/>
                <w:lang w:eastAsia="en-US"/>
              </w:rPr>
            </w:pPr>
            <w:r w:rsidRPr="004F4A45">
              <w:rPr>
                <w:rFonts w:ascii="Times New Roman" w:hAnsi="Times New Roman"/>
                <w:szCs w:val="28"/>
                <w:lang w:eastAsia="en-US"/>
              </w:rPr>
              <w:t>Внесение соответствующих поправок в Закон Кыргызской Республики «О рынке ценных бумаг»</w:t>
            </w:r>
          </w:p>
        </w:tc>
        <w:tc>
          <w:tcPr>
            <w:tcW w:w="1701" w:type="dxa"/>
            <w:shd w:val="clear" w:color="auto" w:fill="auto"/>
          </w:tcPr>
          <w:p w14:paraId="20E557CA" w14:textId="4031C2F2"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1965A0AD" w14:textId="2D7295EC"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Облегчение передвижения капиталов, инвестиций, финансовых услуг между государствами - членами ЕАЭС</w:t>
            </w:r>
          </w:p>
        </w:tc>
      </w:tr>
      <w:tr w:rsidR="00C8132F" w:rsidRPr="004F4A45" w14:paraId="155EB44E" w14:textId="77777777" w:rsidTr="004F4A45">
        <w:tc>
          <w:tcPr>
            <w:tcW w:w="567" w:type="dxa"/>
            <w:shd w:val="clear" w:color="auto" w:fill="auto"/>
          </w:tcPr>
          <w:p w14:paraId="0AEBCBEA" w14:textId="6BBCDF64" w:rsidR="008A14DF" w:rsidRPr="004F4A45" w:rsidRDefault="008A14DF"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w:t>
            </w:r>
            <w:r w:rsidR="0002203B">
              <w:rPr>
                <w:rFonts w:ascii="Times New Roman" w:hAnsi="Times New Roman"/>
                <w:b/>
                <w:bCs/>
                <w:szCs w:val="28"/>
                <w:lang w:eastAsia="en-US"/>
              </w:rPr>
              <w:t>1</w:t>
            </w:r>
          </w:p>
        </w:tc>
        <w:tc>
          <w:tcPr>
            <w:tcW w:w="3545" w:type="dxa"/>
            <w:shd w:val="clear" w:color="auto" w:fill="auto"/>
          </w:tcPr>
          <w:p w14:paraId="12FA9193" w14:textId="61BB6EB0"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Защита от недобросовестной конкуренции между профессиональными участниками стран ЕАЭС в условиях предоставления свободного доступа на национальные рынки друг друга</w:t>
            </w:r>
          </w:p>
        </w:tc>
        <w:tc>
          <w:tcPr>
            <w:tcW w:w="5386" w:type="dxa"/>
            <w:shd w:val="clear" w:color="auto" w:fill="auto"/>
          </w:tcPr>
          <w:p w14:paraId="31AF6568" w14:textId="5D99A623"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Разработка мер по защите от недобросовестной конкуренции между профессиональными участниками стран ЕАЭС Внесение соответствующих поправок в Закон Кыргызской Республики «О рынке ценных бумаг»</w:t>
            </w:r>
          </w:p>
        </w:tc>
        <w:tc>
          <w:tcPr>
            <w:tcW w:w="1701" w:type="dxa"/>
            <w:shd w:val="clear" w:color="auto" w:fill="auto"/>
          </w:tcPr>
          <w:p w14:paraId="30D218AE" w14:textId="5010914F"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07099325" w14:textId="23A46EBB"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Снижение уровня инвестиционного риска на рынке ценных бумаг, защита законных прав и интересов инвесторов</w:t>
            </w:r>
          </w:p>
        </w:tc>
      </w:tr>
      <w:tr w:rsidR="00C8132F" w:rsidRPr="004F4A45" w14:paraId="6236F2EF" w14:textId="77777777" w:rsidTr="004F4A45">
        <w:tc>
          <w:tcPr>
            <w:tcW w:w="567" w:type="dxa"/>
            <w:shd w:val="clear" w:color="auto" w:fill="auto"/>
          </w:tcPr>
          <w:p w14:paraId="3DD1D607" w14:textId="02A22D2D" w:rsidR="008A14DF" w:rsidRPr="004F4A45" w:rsidRDefault="008A14DF"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w:t>
            </w:r>
            <w:r w:rsidR="0002203B">
              <w:rPr>
                <w:rFonts w:ascii="Times New Roman" w:hAnsi="Times New Roman"/>
                <w:b/>
                <w:bCs/>
                <w:szCs w:val="28"/>
                <w:lang w:eastAsia="en-US"/>
              </w:rPr>
              <w:t>2</w:t>
            </w:r>
          </w:p>
        </w:tc>
        <w:tc>
          <w:tcPr>
            <w:tcW w:w="3545" w:type="dxa"/>
            <w:shd w:val="clear" w:color="auto" w:fill="auto"/>
          </w:tcPr>
          <w:p w14:paraId="360C8F1B" w14:textId="5AB337D6"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Повышение ликвидности акций стратегических компаний и привлечение необходимого капитала для модернизации и развития их потенциала</w:t>
            </w:r>
          </w:p>
        </w:tc>
        <w:tc>
          <w:tcPr>
            <w:tcW w:w="5386" w:type="dxa"/>
            <w:shd w:val="clear" w:color="auto" w:fill="auto"/>
          </w:tcPr>
          <w:p w14:paraId="1F22B44A" w14:textId="183B4914" w:rsidR="00E70CDC"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 Проведение IPO с реализацией до 10 процентов акций дополнительного выпуска на фондовом рынке;</w:t>
            </w:r>
          </w:p>
          <w:p w14:paraId="1ADAC578" w14:textId="06F453C0"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 реализации Программы приватизации государственной собственности в Кыргызско</w:t>
            </w:r>
            <w:r w:rsidR="004223F4" w:rsidRPr="004F4A45">
              <w:rPr>
                <w:rFonts w:ascii="Times New Roman" w:hAnsi="Times New Roman"/>
                <w:szCs w:val="28"/>
                <w:lang w:eastAsia="en-US"/>
              </w:rPr>
              <w:t>й Республике на 2020-2022 годы</w:t>
            </w:r>
          </w:p>
        </w:tc>
        <w:tc>
          <w:tcPr>
            <w:tcW w:w="1701" w:type="dxa"/>
            <w:shd w:val="clear" w:color="auto" w:fill="auto"/>
          </w:tcPr>
          <w:p w14:paraId="55D64B15" w14:textId="26A363E9"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190B5134" w14:textId="176ED4F6"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Рост инвестиционной активности на фондовом рынке и получение необходимых инвестиций на публичном фондовом рынке, увеличение капитализации фондового рынка в целом</w:t>
            </w:r>
          </w:p>
        </w:tc>
      </w:tr>
      <w:tr w:rsidR="00C8132F" w:rsidRPr="004F4A45" w14:paraId="16513E79" w14:textId="77777777" w:rsidTr="004F4A45">
        <w:tc>
          <w:tcPr>
            <w:tcW w:w="567" w:type="dxa"/>
            <w:shd w:val="clear" w:color="auto" w:fill="auto"/>
          </w:tcPr>
          <w:p w14:paraId="711299C1" w14:textId="353D1F0F" w:rsidR="008A14DF" w:rsidRPr="004F4A45" w:rsidRDefault="008A14DF"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w:t>
            </w:r>
            <w:r w:rsidR="0002203B">
              <w:rPr>
                <w:rFonts w:ascii="Times New Roman" w:hAnsi="Times New Roman"/>
                <w:b/>
                <w:bCs/>
                <w:szCs w:val="28"/>
                <w:lang w:eastAsia="en-US"/>
              </w:rPr>
              <w:t>3</w:t>
            </w:r>
          </w:p>
        </w:tc>
        <w:tc>
          <w:tcPr>
            <w:tcW w:w="3545" w:type="dxa"/>
            <w:shd w:val="clear" w:color="auto" w:fill="auto"/>
          </w:tcPr>
          <w:p w14:paraId="71A186A2" w14:textId="797BF2BA" w:rsidR="008A14DF" w:rsidRPr="004F4A45" w:rsidRDefault="00E70CDC" w:rsidP="004F4A45">
            <w:pPr>
              <w:spacing w:line="240" w:lineRule="auto"/>
              <w:rPr>
                <w:rFonts w:ascii="Times New Roman" w:hAnsi="Times New Roman"/>
                <w:szCs w:val="28"/>
                <w:lang w:eastAsia="en-US"/>
              </w:rPr>
            </w:pPr>
            <w:r w:rsidRPr="004F4A45">
              <w:rPr>
                <w:rFonts w:ascii="Times New Roman" w:hAnsi="Times New Roman"/>
                <w:szCs w:val="28"/>
                <w:lang w:eastAsia="en-US"/>
              </w:rPr>
              <w:t>Развитие рынка муниципальных ценных бумаг</w:t>
            </w:r>
          </w:p>
        </w:tc>
        <w:tc>
          <w:tcPr>
            <w:tcW w:w="5386" w:type="dxa"/>
            <w:shd w:val="clear" w:color="auto" w:fill="auto"/>
          </w:tcPr>
          <w:p w14:paraId="5CB6E910" w14:textId="0E78EBAC" w:rsidR="008A14DF" w:rsidRPr="004F4A45" w:rsidRDefault="00D64323" w:rsidP="004F4A45">
            <w:pPr>
              <w:spacing w:line="240" w:lineRule="auto"/>
              <w:rPr>
                <w:rFonts w:ascii="Times New Roman" w:hAnsi="Times New Roman"/>
                <w:szCs w:val="28"/>
                <w:lang w:eastAsia="en-US"/>
              </w:rPr>
            </w:pPr>
            <w:r w:rsidRPr="004F4A45">
              <w:rPr>
                <w:rFonts w:ascii="Times New Roman" w:hAnsi="Times New Roman"/>
                <w:szCs w:val="28"/>
                <w:lang w:eastAsia="en-US"/>
              </w:rPr>
              <w:t>Содействие и стимулирование выпуска муниципальных ценных бумаг</w:t>
            </w:r>
          </w:p>
        </w:tc>
        <w:tc>
          <w:tcPr>
            <w:tcW w:w="1701" w:type="dxa"/>
            <w:shd w:val="clear" w:color="auto" w:fill="auto"/>
          </w:tcPr>
          <w:p w14:paraId="70180086" w14:textId="653C9DCF"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2024 года</w:t>
            </w:r>
          </w:p>
        </w:tc>
        <w:tc>
          <w:tcPr>
            <w:tcW w:w="4253" w:type="dxa"/>
            <w:shd w:val="clear" w:color="auto" w:fill="auto"/>
          </w:tcPr>
          <w:p w14:paraId="63D8FC3B" w14:textId="356EC3C5" w:rsidR="008A14DF" w:rsidRPr="004F4A45" w:rsidRDefault="00D64323"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Покрытие временного дефицита местного </w:t>
            </w:r>
            <w:proofErr w:type="gramStart"/>
            <w:r w:rsidRPr="004F4A45">
              <w:rPr>
                <w:rFonts w:ascii="Times New Roman" w:hAnsi="Times New Roman"/>
                <w:szCs w:val="28"/>
                <w:lang w:eastAsia="en-US"/>
              </w:rPr>
              <w:t>бюджета,  финансирование</w:t>
            </w:r>
            <w:proofErr w:type="gramEnd"/>
            <w:r w:rsidRPr="004F4A45">
              <w:rPr>
                <w:rFonts w:ascii="Times New Roman" w:hAnsi="Times New Roman"/>
                <w:szCs w:val="28"/>
                <w:lang w:eastAsia="en-US"/>
              </w:rPr>
              <w:t xml:space="preserve"> инфраструктурных объектов, требующих единовременных крупных средств, которыми не располагает местный бюджет </w:t>
            </w:r>
          </w:p>
        </w:tc>
      </w:tr>
      <w:tr w:rsidR="00C8132F" w:rsidRPr="004F4A45" w14:paraId="2F22B863" w14:textId="77777777" w:rsidTr="004F4A45">
        <w:trPr>
          <w:trHeight w:val="1979"/>
        </w:trPr>
        <w:tc>
          <w:tcPr>
            <w:tcW w:w="567" w:type="dxa"/>
            <w:vMerge w:val="restart"/>
            <w:shd w:val="clear" w:color="auto" w:fill="auto"/>
          </w:tcPr>
          <w:p w14:paraId="02C7C68F" w14:textId="38C3303B" w:rsidR="008A14DF" w:rsidRPr="004F4A45" w:rsidRDefault="00D64323"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lastRenderedPageBreak/>
              <w:t>1</w:t>
            </w:r>
            <w:r w:rsidR="0002203B">
              <w:rPr>
                <w:rFonts w:ascii="Times New Roman" w:hAnsi="Times New Roman"/>
                <w:b/>
                <w:bCs/>
                <w:szCs w:val="28"/>
                <w:lang w:eastAsia="en-US"/>
              </w:rPr>
              <w:t>4</w:t>
            </w:r>
          </w:p>
          <w:p w14:paraId="03E618BA" w14:textId="77777777" w:rsidR="008A14DF" w:rsidRPr="004F4A45" w:rsidRDefault="008A14DF" w:rsidP="004F4A45">
            <w:pPr>
              <w:spacing w:line="240" w:lineRule="auto"/>
              <w:jc w:val="center"/>
              <w:rPr>
                <w:rFonts w:ascii="Times New Roman" w:hAnsi="Times New Roman"/>
                <w:b/>
                <w:bCs/>
                <w:szCs w:val="28"/>
                <w:lang w:eastAsia="en-US"/>
              </w:rPr>
            </w:pPr>
          </w:p>
          <w:p w14:paraId="7E9987BA" w14:textId="02B01A90" w:rsidR="008A14DF" w:rsidRPr="004F4A45" w:rsidRDefault="008A14DF" w:rsidP="004F4A45">
            <w:pPr>
              <w:spacing w:line="240" w:lineRule="auto"/>
              <w:rPr>
                <w:rFonts w:ascii="Times New Roman" w:hAnsi="Times New Roman"/>
                <w:b/>
                <w:bCs/>
                <w:szCs w:val="28"/>
                <w:lang w:eastAsia="en-US"/>
              </w:rPr>
            </w:pPr>
          </w:p>
        </w:tc>
        <w:tc>
          <w:tcPr>
            <w:tcW w:w="3545" w:type="dxa"/>
            <w:vMerge w:val="restart"/>
            <w:shd w:val="clear" w:color="auto" w:fill="auto"/>
          </w:tcPr>
          <w:p w14:paraId="62F8F5EF" w14:textId="33BA7E85"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Повышение финансовой грамотности и заинтересованности населения в инвестировании накоплений</w:t>
            </w:r>
          </w:p>
          <w:p w14:paraId="03FFCC56" w14:textId="21BF7B60" w:rsidR="008A14DF" w:rsidRPr="004F4A45" w:rsidRDefault="008A14DF" w:rsidP="004F4A45">
            <w:pPr>
              <w:spacing w:line="240" w:lineRule="auto"/>
              <w:jc w:val="left"/>
              <w:rPr>
                <w:rFonts w:ascii="Times New Roman" w:hAnsi="Times New Roman"/>
                <w:szCs w:val="28"/>
                <w:lang w:eastAsia="en-US"/>
              </w:rPr>
            </w:pPr>
          </w:p>
        </w:tc>
        <w:tc>
          <w:tcPr>
            <w:tcW w:w="5386" w:type="dxa"/>
            <w:shd w:val="clear" w:color="auto" w:fill="auto"/>
          </w:tcPr>
          <w:p w14:paraId="39D41A8F" w14:textId="149494AD" w:rsidR="009D26D8"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Разработка НПА и создание Центральной базы данных (ЦБД), резервного реестра держателей ценных бумаг (РРДЦБ) в Кыргызской Республике</w:t>
            </w:r>
            <w:r w:rsidR="009D26D8" w:rsidRPr="004F4A45">
              <w:rPr>
                <w:rFonts w:ascii="Times New Roman" w:hAnsi="Times New Roman"/>
                <w:szCs w:val="28"/>
                <w:lang w:eastAsia="en-US"/>
              </w:rPr>
              <w:t>.</w:t>
            </w:r>
          </w:p>
          <w:p w14:paraId="074EB20C" w14:textId="190BBA77"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Подключение Центра раскрытия информации и </w:t>
            </w:r>
            <w:proofErr w:type="spellStart"/>
            <w:r w:rsidRPr="004F4A45">
              <w:rPr>
                <w:rFonts w:ascii="Times New Roman" w:hAnsi="Times New Roman"/>
                <w:szCs w:val="28"/>
                <w:lang w:eastAsia="en-US"/>
              </w:rPr>
              <w:t>отчетности</w:t>
            </w:r>
            <w:proofErr w:type="spellEnd"/>
            <w:r w:rsidRPr="004F4A45">
              <w:rPr>
                <w:rFonts w:ascii="Times New Roman" w:hAnsi="Times New Roman"/>
                <w:szCs w:val="28"/>
                <w:lang w:eastAsia="en-US"/>
              </w:rPr>
              <w:t xml:space="preserve"> (на базе КФБ, включая депозитарий финансовой </w:t>
            </w:r>
            <w:proofErr w:type="spellStart"/>
            <w:r w:rsidRPr="004F4A45">
              <w:rPr>
                <w:rFonts w:ascii="Times New Roman" w:hAnsi="Times New Roman"/>
                <w:szCs w:val="28"/>
                <w:lang w:eastAsia="en-US"/>
              </w:rPr>
              <w:t>отчетности</w:t>
            </w:r>
            <w:proofErr w:type="spellEnd"/>
            <w:r w:rsidRPr="004F4A45">
              <w:rPr>
                <w:rFonts w:ascii="Times New Roman" w:hAnsi="Times New Roman"/>
                <w:szCs w:val="28"/>
                <w:lang w:eastAsia="en-US"/>
              </w:rPr>
              <w:t>) к ЦБД</w:t>
            </w:r>
          </w:p>
        </w:tc>
        <w:tc>
          <w:tcPr>
            <w:tcW w:w="1701" w:type="dxa"/>
            <w:shd w:val="clear" w:color="auto" w:fill="auto"/>
          </w:tcPr>
          <w:p w14:paraId="6AC48AD2" w14:textId="77777777"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2022 год </w:t>
            </w:r>
          </w:p>
          <w:p w14:paraId="6A22F884" w14:textId="7890EC42"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2 квартал</w:t>
            </w:r>
          </w:p>
        </w:tc>
        <w:tc>
          <w:tcPr>
            <w:tcW w:w="4253" w:type="dxa"/>
            <w:shd w:val="clear" w:color="auto" w:fill="auto"/>
          </w:tcPr>
          <w:p w14:paraId="00C560E4" w14:textId="7D1C3836"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Создана Центральная база данных резервного реестра держателей ценных бумаг в Кыргызской Республике, обеспечено взаимодействие Центра раскрытия информации и </w:t>
            </w:r>
            <w:proofErr w:type="spellStart"/>
            <w:r w:rsidRPr="004F4A45">
              <w:rPr>
                <w:rFonts w:ascii="Times New Roman" w:hAnsi="Times New Roman"/>
                <w:szCs w:val="28"/>
                <w:lang w:eastAsia="en-US"/>
              </w:rPr>
              <w:t>отчетности</w:t>
            </w:r>
            <w:proofErr w:type="spellEnd"/>
            <w:r w:rsidRPr="004F4A45">
              <w:rPr>
                <w:rFonts w:ascii="Times New Roman" w:hAnsi="Times New Roman"/>
                <w:szCs w:val="28"/>
                <w:lang w:eastAsia="en-US"/>
              </w:rPr>
              <w:t xml:space="preserve"> (включая депозитарий финансовой </w:t>
            </w:r>
            <w:proofErr w:type="spellStart"/>
            <w:r w:rsidRPr="004F4A45">
              <w:rPr>
                <w:rFonts w:ascii="Times New Roman" w:hAnsi="Times New Roman"/>
                <w:szCs w:val="28"/>
                <w:lang w:eastAsia="en-US"/>
              </w:rPr>
              <w:t>отчетности</w:t>
            </w:r>
            <w:proofErr w:type="spellEnd"/>
            <w:r w:rsidRPr="004F4A45">
              <w:rPr>
                <w:rFonts w:ascii="Times New Roman" w:hAnsi="Times New Roman"/>
                <w:szCs w:val="28"/>
                <w:lang w:eastAsia="en-US"/>
              </w:rPr>
              <w:t xml:space="preserve">) и Центральной базы данных для повышения уровня информационного обеспечения инвесторов </w:t>
            </w:r>
          </w:p>
        </w:tc>
      </w:tr>
      <w:tr w:rsidR="00C8132F" w:rsidRPr="004F4A45" w14:paraId="51AE3155" w14:textId="77777777" w:rsidTr="004F4A45">
        <w:tc>
          <w:tcPr>
            <w:tcW w:w="567" w:type="dxa"/>
            <w:vMerge/>
            <w:shd w:val="clear" w:color="auto" w:fill="auto"/>
          </w:tcPr>
          <w:p w14:paraId="62087239" w14:textId="77777777" w:rsidR="008A14DF" w:rsidRPr="004F4A45" w:rsidRDefault="008A14DF" w:rsidP="004F4A45">
            <w:pPr>
              <w:spacing w:line="240" w:lineRule="auto"/>
              <w:jc w:val="center"/>
              <w:rPr>
                <w:rFonts w:ascii="Times New Roman" w:hAnsi="Times New Roman"/>
                <w:b/>
                <w:bCs/>
                <w:szCs w:val="28"/>
                <w:lang w:eastAsia="en-US"/>
              </w:rPr>
            </w:pPr>
          </w:p>
        </w:tc>
        <w:tc>
          <w:tcPr>
            <w:tcW w:w="3545" w:type="dxa"/>
            <w:vMerge/>
            <w:shd w:val="clear" w:color="auto" w:fill="auto"/>
          </w:tcPr>
          <w:p w14:paraId="7912EC41" w14:textId="77777777" w:rsidR="008A14DF" w:rsidRPr="004F4A45" w:rsidRDefault="008A14DF" w:rsidP="004F4A45">
            <w:pPr>
              <w:spacing w:line="240" w:lineRule="auto"/>
              <w:rPr>
                <w:rFonts w:ascii="Times New Roman" w:hAnsi="Times New Roman"/>
                <w:szCs w:val="28"/>
                <w:lang w:eastAsia="en-US"/>
              </w:rPr>
            </w:pPr>
          </w:p>
        </w:tc>
        <w:tc>
          <w:tcPr>
            <w:tcW w:w="5386" w:type="dxa"/>
            <w:shd w:val="clear" w:color="auto" w:fill="auto"/>
          </w:tcPr>
          <w:p w14:paraId="65FE5F37" w14:textId="77777777"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Разработка и внедрение элементов корпоративной культуры, основанной на приоритете интересов клиента</w:t>
            </w:r>
          </w:p>
        </w:tc>
        <w:tc>
          <w:tcPr>
            <w:tcW w:w="1701" w:type="dxa"/>
            <w:shd w:val="clear" w:color="auto" w:fill="auto"/>
          </w:tcPr>
          <w:p w14:paraId="6A97A682" w14:textId="5640D784"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2021 года</w:t>
            </w:r>
          </w:p>
        </w:tc>
        <w:tc>
          <w:tcPr>
            <w:tcW w:w="4253" w:type="dxa"/>
            <w:shd w:val="clear" w:color="auto" w:fill="auto"/>
          </w:tcPr>
          <w:p w14:paraId="43C0ACB3" w14:textId="23187AF4"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Внесение надлежащих изменений в Кодекс корпоративного управления для удовлетворения интересов инвестора</w:t>
            </w:r>
          </w:p>
        </w:tc>
      </w:tr>
      <w:tr w:rsidR="00C8132F" w:rsidRPr="004F4A45" w14:paraId="1E883762" w14:textId="77777777" w:rsidTr="004F4A45">
        <w:tc>
          <w:tcPr>
            <w:tcW w:w="567" w:type="dxa"/>
            <w:vMerge/>
            <w:shd w:val="clear" w:color="auto" w:fill="auto"/>
          </w:tcPr>
          <w:p w14:paraId="22A76FB5" w14:textId="77777777" w:rsidR="008A14DF" w:rsidRPr="004F4A45" w:rsidRDefault="008A14DF" w:rsidP="004F4A45">
            <w:pPr>
              <w:spacing w:line="240" w:lineRule="auto"/>
              <w:jc w:val="center"/>
              <w:rPr>
                <w:rFonts w:ascii="Times New Roman" w:hAnsi="Times New Roman"/>
                <w:b/>
                <w:bCs/>
                <w:szCs w:val="28"/>
                <w:lang w:eastAsia="en-US"/>
              </w:rPr>
            </w:pPr>
          </w:p>
        </w:tc>
        <w:tc>
          <w:tcPr>
            <w:tcW w:w="3545" w:type="dxa"/>
            <w:vMerge/>
            <w:shd w:val="clear" w:color="auto" w:fill="auto"/>
          </w:tcPr>
          <w:p w14:paraId="0C7546D4" w14:textId="77777777" w:rsidR="008A14DF" w:rsidRPr="004F4A45" w:rsidRDefault="008A14DF" w:rsidP="004F4A45">
            <w:pPr>
              <w:spacing w:line="240" w:lineRule="auto"/>
              <w:rPr>
                <w:rFonts w:ascii="Times New Roman" w:hAnsi="Times New Roman"/>
                <w:szCs w:val="28"/>
                <w:lang w:eastAsia="en-US"/>
              </w:rPr>
            </w:pPr>
          </w:p>
        </w:tc>
        <w:tc>
          <w:tcPr>
            <w:tcW w:w="5386" w:type="dxa"/>
            <w:shd w:val="clear" w:color="auto" w:fill="auto"/>
          </w:tcPr>
          <w:p w14:paraId="0A2ADEDA" w14:textId="77777777"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Повышение уровня финансовой грамотности населения по вопросам использования финансовых инструментов, понимания основных принципов работы рынка ценных бумаг</w:t>
            </w:r>
          </w:p>
        </w:tc>
        <w:tc>
          <w:tcPr>
            <w:tcW w:w="1701" w:type="dxa"/>
            <w:shd w:val="clear" w:color="auto" w:fill="auto"/>
          </w:tcPr>
          <w:p w14:paraId="29B40EA3" w14:textId="260A23A9"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Начиная с 2022 года</w:t>
            </w:r>
          </w:p>
        </w:tc>
        <w:tc>
          <w:tcPr>
            <w:tcW w:w="4253" w:type="dxa"/>
            <w:shd w:val="clear" w:color="auto" w:fill="auto"/>
          </w:tcPr>
          <w:p w14:paraId="7BA25AF4" w14:textId="4782402E"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Ежегодное, а затем ежеквартальное регулярное проведение инвестиционных</w:t>
            </w:r>
            <w:r w:rsidR="009D26D8" w:rsidRPr="004F4A45">
              <w:rPr>
                <w:rFonts w:ascii="Times New Roman" w:hAnsi="Times New Roman"/>
                <w:szCs w:val="28"/>
                <w:lang w:eastAsia="en-US"/>
              </w:rPr>
              <w:t xml:space="preserve"> </w:t>
            </w:r>
            <w:r w:rsidRPr="004F4A45">
              <w:rPr>
                <w:rFonts w:ascii="Times New Roman" w:hAnsi="Times New Roman"/>
                <w:szCs w:val="28"/>
                <w:lang w:eastAsia="en-US"/>
              </w:rPr>
              <w:t xml:space="preserve">семинаров и ярмарок с выдачей </w:t>
            </w:r>
            <w:proofErr w:type="spellStart"/>
            <w:r w:rsidRPr="004F4A45">
              <w:rPr>
                <w:rFonts w:ascii="Times New Roman" w:hAnsi="Times New Roman"/>
                <w:szCs w:val="28"/>
                <w:lang w:eastAsia="en-US"/>
              </w:rPr>
              <w:t>проспектной</w:t>
            </w:r>
            <w:proofErr w:type="spellEnd"/>
            <w:r w:rsidRPr="004F4A45">
              <w:rPr>
                <w:rFonts w:ascii="Times New Roman" w:hAnsi="Times New Roman"/>
                <w:szCs w:val="28"/>
                <w:lang w:eastAsia="en-US"/>
              </w:rPr>
              <w:t xml:space="preserve"> и финансовой информации инвесторам  </w:t>
            </w:r>
          </w:p>
        </w:tc>
      </w:tr>
      <w:tr w:rsidR="00C8132F" w:rsidRPr="004F4A45" w14:paraId="390EBD99" w14:textId="77777777" w:rsidTr="004F4A45">
        <w:tc>
          <w:tcPr>
            <w:tcW w:w="567" w:type="dxa"/>
            <w:shd w:val="clear" w:color="auto" w:fill="auto"/>
          </w:tcPr>
          <w:p w14:paraId="6AC15E13" w14:textId="25CCCDA8" w:rsidR="008A14DF" w:rsidRPr="004F4A45" w:rsidRDefault="009D26D8"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w:t>
            </w:r>
            <w:r w:rsidR="0002203B">
              <w:rPr>
                <w:rFonts w:ascii="Times New Roman" w:hAnsi="Times New Roman"/>
                <w:b/>
                <w:bCs/>
                <w:szCs w:val="28"/>
                <w:lang w:eastAsia="en-US"/>
              </w:rPr>
              <w:t>5</w:t>
            </w:r>
          </w:p>
        </w:tc>
        <w:tc>
          <w:tcPr>
            <w:tcW w:w="3545" w:type="dxa"/>
            <w:shd w:val="clear" w:color="auto" w:fill="auto"/>
          </w:tcPr>
          <w:p w14:paraId="1742F6F1" w14:textId="49ECE2DF" w:rsidR="008A14DF" w:rsidRPr="004F4A45" w:rsidRDefault="009D26D8" w:rsidP="004F4A45">
            <w:pPr>
              <w:spacing w:line="240" w:lineRule="auto"/>
              <w:rPr>
                <w:rFonts w:ascii="Times New Roman" w:hAnsi="Times New Roman"/>
                <w:b/>
                <w:szCs w:val="28"/>
                <w:lang w:eastAsia="en-US"/>
              </w:rPr>
            </w:pPr>
            <w:r w:rsidRPr="004F4A45">
              <w:rPr>
                <w:rFonts w:ascii="Times New Roman" w:hAnsi="Times New Roman"/>
                <w:szCs w:val="28"/>
                <w:lang w:eastAsia="en-US"/>
              </w:rPr>
              <w:t>Защита интересов и прав потребителей финансовых услуг</w:t>
            </w:r>
          </w:p>
        </w:tc>
        <w:tc>
          <w:tcPr>
            <w:tcW w:w="5386" w:type="dxa"/>
            <w:shd w:val="clear" w:color="auto" w:fill="auto"/>
          </w:tcPr>
          <w:p w14:paraId="7F082E93" w14:textId="77777777" w:rsidR="008A14DF" w:rsidRPr="004F4A45" w:rsidRDefault="008A14DF" w:rsidP="004F4A45">
            <w:pPr>
              <w:spacing w:line="240" w:lineRule="auto"/>
              <w:rPr>
                <w:rFonts w:ascii="Times New Roman" w:hAnsi="Times New Roman"/>
                <w:szCs w:val="28"/>
              </w:rPr>
            </w:pPr>
            <w:r w:rsidRPr="004F4A45">
              <w:rPr>
                <w:rFonts w:ascii="Times New Roman" w:hAnsi="Times New Roman"/>
                <w:szCs w:val="28"/>
                <w:lang w:eastAsia="en-US"/>
              </w:rPr>
              <w:t>Повышение требований к эмитентам ценных бумаг и профессиональным участникам рынка ценных бумаг</w:t>
            </w:r>
          </w:p>
        </w:tc>
        <w:tc>
          <w:tcPr>
            <w:tcW w:w="1701" w:type="dxa"/>
            <w:shd w:val="clear" w:color="auto" w:fill="auto"/>
          </w:tcPr>
          <w:p w14:paraId="77A4A5FD" w14:textId="77777777"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 xml:space="preserve">2023 год </w:t>
            </w:r>
          </w:p>
          <w:p w14:paraId="77EFB1FD" w14:textId="03BFFEF5"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1 квартал</w:t>
            </w:r>
          </w:p>
        </w:tc>
        <w:tc>
          <w:tcPr>
            <w:tcW w:w="4253" w:type="dxa"/>
            <w:shd w:val="clear" w:color="auto" w:fill="auto"/>
          </w:tcPr>
          <w:p w14:paraId="418C2907" w14:textId="05D7EBEB"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Утверждение новых требований к эмитентам ценных бумаг и профессиональным участникам рынка ценных бумаг</w:t>
            </w:r>
          </w:p>
        </w:tc>
      </w:tr>
      <w:tr w:rsidR="00C8132F" w:rsidRPr="004F4A45" w14:paraId="25D4DC0E" w14:textId="77777777" w:rsidTr="004F4A45">
        <w:tc>
          <w:tcPr>
            <w:tcW w:w="567" w:type="dxa"/>
            <w:vMerge w:val="restart"/>
            <w:shd w:val="clear" w:color="auto" w:fill="auto"/>
          </w:tcPr>
          <w:p w14:paraId="322FE858" w14:textId="6CE0CF88" w:rsidR="008A14DF" w:rsidRPr="004F4A45" w:rsidRDefault="00D64323"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w:t>
            </w:r>
            <w:r w:rsidR="0002203B">
              <w:rPr>
                <w:rFonts w:ascii="Times New Roman" w:hAnsi="Times New Roman"/>
                <w:b/>
                <w:bCs/>
                <w:szCs w:val="28"/>
                <w:lang w:eastAsia="en-US"/>
              </w:rPr>
              <w:t>6</w:t>
            </w:r>
          </w:p>
          <w:p w14:paraId="2D275788" w14:textId="77777777" w:rsidR="008A14DF" w:rsidRPr="004F4A45" w:rsidRDefault="008A14DF" w:rsidP="004F4A45">
            <w:pPr>
              <w:spacing w:line="240" w:lineRule="auto"/>
              <w:jc w:val="center"/>
              <w:rPr>
                <w:rFonts w:ascii="Times New Roman" w:hAnsi="Times New Roman"/>
                <w:b/>
                <w:bCs/>
                <w:szCs w:val="28"/>
                <w:lang w:eastAsia="en-US"/>
              </w:rPr>
            </w:pPr>
          </w:p>
          <w:p w14:paraId="4920AD90" w14:textId="77777777" w:rsidR="008A14DF" w:rsidRPr="004F4A45" w:rsidRDefault="008A14DF" w:rsidP="004F4A45">
            <w:pPr>
              <w:spacing w:line="240" w:lineRule="auto"/>
              <w:jc w:val="center"/>
              <w:rPr>
                <w:rFonts w:ascii="Times New Roman" w:hAnsi="Times New Roman"/>
                <w:b/>
                <w:bCs/>
                <w:szCs w:val="28"/>
                <w:lang w:eastAsia="en-US"/>
              </w:rPr>
            </w:pPr>
          </w:p>
          <w:p w14:paraId="326B9C45" w14:textId="77777777" w:rsidR="008A14DF" w:rsidRPr="004F4A45" w:rsidRDefault="008A14DF" w:rsidP="004F4A45">
            <w:pPr>
              <w:spacing w:line="240" w:lineRule="auto"/>
              <w:jc w:val="center"/>
              <w:rPr>
                <w:rFonts w:ascii="Times New Roman" w:hAnsi="Times New Roman"/>
                <w:b/>
                <w:bCs/>
                <w:szCs w:val="28"/>
                <w:lang w:eastAsia="en-US"/>
              </w:rPr>
            </w:pPr>
          </w:p>
          <w:p w14:paraId="4DF89DE3" w14:textId="77777777" w:rsidR="008A14DF" w:rsidRPr="004F4A45" w:rsidRDefault="008A14DF" w:rsidP="004F4A45">
            <w:pPr>
              <w:spacing w:line="240" w:lineRule="auto"/>
              <w:jc w:val="center"/>
              <w:rPr>
                <w:rFonts w:ascii="Times New Roman" w:hAnsi="Times New Roman"/>
                <w:b/>
                <w:bCs/>
                <w:szCs w:val="28"/>
                <w:lang w:eastAsia="en-US"/>
              </w:rPr>
            </w:pPr>
          </w:p>
          <w:p w14:paraId="58492055" w14:textId="77777777" w:rsidR="008A14DF" w:rsidRPr="004F4A45" w:rsidRDefault="008A14DF" w:rsidP="004F4A45">
            <w:pPr>
              <w:spacing w:line="240" w:lineRule="auto"/>
              <w:jc w:val="center"/>
              <w:rPr>
                <w:rFonts w:ascii="Times New Roman" w:hAnsi="Times New Roman"/>
                <w:b/>
                <w:bCs/>
                <w:szCs w:val="28"/>
                <w:lang w:eastAsia="en-US"/>
              </w:rPr>
            </w:pPr>
          </w:p>
          <w:p w14:paraId="706863FE" w14:textId="77777777" w:rsidR="008A14DF" w:rsidRPr="004F4A45" w:rsidRDefault="008A14DF" w:rsidP="004F4A45">
            <w:pPr>
              <w:spacing w:line="240" w:lineRule="auto"/>
              <w:jc w:val="center"/>
              <w:rPr>
                <w:rFonts w:ascii="Times New Roman" w:hAnsi="Times New Roman"/>
                <w:b/>
                <w:bCs/>
                <w:szCs w:val="28"/>
                <w:lang w:eastAsia="en-US"/>
              </w:rPr>
            </w:pPr>
          </w:p>
          <w:p w14:paraId="3F01FD1F" w14:textId="77777777" w:rsidR="008A14DF" w:rsidRPr="004F4A45" w:rsidRDefault="008A14DF" w:rsidP="004F4A45">
            <w:pPr>
              <w:spacing w:line="240" w:lineRule="auto"/>
              <w:jc w:val="center"/>
              <w:rPr>
                <w:rFonts w:ascii="Times New Roman" w:hAnsi="Times New Roman"/>
                <w:b/>
                <w:bCs/>
                <w:szCs w:val="28"/>
                <w:lang w:eastAsia="en-US"/>
              </w:rPr>
            </w:pPr>
          </w:p>
          <w:p w14:paraId="3D7EB508" w14:textId="77777777" w:rsidR="008A14DF" w:rsidRPr="004F4A45" w:rsidRDefault="008A14DF" w:rsidP="004F4A45">
            <w:pPr>
              <w:spacing w:line="240" w:lineRule="auto"/>
              <w:jc w:val="center"/>
              <w:rPr>
                <w:rFonts w:ascii="Times New Roman" w:hAnsi="Times New Roman"/>
                <w:b/>
                <w:bCs/>
                <w:szCs w:val="28"/>
                <w:lang w:eastAsia="en-US"/>
              </w:rPr>
            </w:pPr>
          </w:p>
          <w:p w14:paraId="61EA03EC" w14:textId="77777777" w:rsidR="008A14DF" w:rsidRPr="004F4A45" w:rsidRDefault="008A14DF" w:rsidP="004F4A45">
            <w:pPr>
              <w:spacing w:line="240" w:lineRule="auto"/>
              <w:jc w:val="center"/>
              <w:rPr>
                <w:rFonts w:ascii="Times New Roman" w:hAnsi="Times New Roman"/>
                <w:b/>
                <w:bCs/>
                <w:szCs w:val="28"/>
                <w:lang w:eastAsia="en-US"/>
              </w:rPr>
            </w:pPr>
          </w:p>
          <w:p w14:paraId="087BCFC8" w14:textId="77777777" w:rsidR="008A14DF" w:rsidRPr="004F4A45" w:rsidRDefault="008A14DF" w:rsidP="004F4A45">
            <w:pPr>
              <w:spacing w:line="240" w:lineRule="auto"/>
              <w:jc w:val="center"/>
              <w:rPr>
                <w:rFonts w:ascii="Times New Roman" w:hAnsi="Times New Roman"/>
                <w:b/>
                <w:bCs/>
                <w:szCs w:val="28"/>
                <w:lang w:eastAsia="en-US"/>
              </w:rPr>
            </w:pPr>
          </w:p>
          <w:p w14:paraId="058C5813" w14:textId="17C63709" w:rsidR="008A14DF" w:rsidRPr="004F4A45" w:rsidRDefault="008A14DF" w:rsidP="004F4A45">
            <w:pPr>
              <w:spacing w:line="240" w:lineRule="auto"/>
              <w:rPr>
                <w:rFonts w:ascii="Times New Roman" w:hAnsi="Times New Roman"/>
                <w:b/>
                <w:bCs/>
                <w:szCs w:val="28"/>
                <w:lang w:eastAsia="en-US"/>
              </w:rPr>
            </w:pPr>
          </w:p>
        </w:tc>
        <w:tc>
          <w:tcPr>
            <w:tcW w:w="3545" w:type="dxa"/>
            <w:vMerge w:val="restart"/>
            <w:shd w:val="clear" w:color="auto" w:fill="auto"/>
          </w:tcPr>
          <w:p w14:paraId="741B7AEF" w14:textId="7759FF57" w:rsidR="008A14DF" w:rsidRPr="004F4A45" w:rsidRDefault="008A14DF" w:rsidP="004F4A45">
            <w:pPr>
              <w:autoSpaceDE w:val="0"/>
              <w:autoSpaceDN w:val="0"/>
              <w:adjustRightInd w:val="0"/>
              <w:spacing w:line="240" w:lineRule="auto"/>
              <w:rPr>
                <w:rFonts w:ascii="Times New Roman" w:hAnsi="Times New Roman"/>
                <w:szCs w:val="28"/>
                <w:lang w:eastAsia="en-US"/>
              </w:rPr>
            </w:pPr>
            <w:r w:rsidRPr="004F4A45">
              <w:rPr>
                <w:rFonts w:ascii="Times New Roman" w:hAnsi="Times New Roman"/>
                <w:szCs w:val="28"/>
                <w:lang w:eastAsia="en-US"/>
              </w:rPr>
              <w:lastRenderedPageBreak/>
              <w:t xml:space="preserve">Обеспечение финансовой стабильности эмитентов и </w:t>
            </w:r>
            <w:r w:rsidRPr="004F4A45">
              <w:rPr>
                <w:rFonts w:ascii="Times New Roman" w:hAnsi="Times New Roman"/>
                <w:szCs w:val="28"/>
                <w:lang w:eastAsia="en-US"/>
              </w:rPr>
              <w:lastRenderedPageBreak/>
              <w:t>рынка ценных бумаг в целом</w:t>
            </w:r>
          </w:p>
          <w:p w14:paraId="5D481F34" w14:textId="77777777" w:rsidR="008A14DF" w:rsidRPr="004F4A45" w:rsidRDefault="008A14DF" w:rsidP="004F4A45">
            <w:pPr>
              <w:spacing w:line="240" w:lineRule="auto"/>
              <w:jc w:val="center"/>
              <w:rPr>
                <w:rFonts w:ascii="Times New Roman" w:hAnsi="Times New Roman"/>
                <w:szCs w:val="28"/>
                <w:lang w:eastAsia="en-US"/>
              </w:rPr>
            </w:pPr>
          </w:p>
        </w:tc>
        <w:tc>
          <w:tcPr>
            <w:tcW w:w="5386" w:type="dxa"/>
            <w:shd w:val="clear" w:color="auto" w:fill="auto"/>
          </w:tcPr>
          <w:p w14:paraId="32E1FBD0" w14:textId="77777777"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 xml:space="preserve">Разработка и внедрение инструментария по обеспечению финансовой стабильности, в том числе по укреплению бюджетной </w:t>
            </w:r>
            <w:r w:rsidRPr="004F4A45">
              <w:rPr>
                <w:rFonts w:ascii="Times New Roman" w:hAnsi="Times New Roman"/>
                <w:szCs w:val="28"/>
                <w:lang w:eastAsia="en-US"/>
              </w:rPr>
              <w:lastRenderedPageBreak/>
              <w:t>дисциплины, повышению уровня и культуры корпоративного управления участников рынка ценных бумаг</w:t>
            </w:r>
          </w:p>
        </w:tc>
        <w:tc>
          <w:tcPr>
            <w:tcW w:w="1701" w:type="dxa"/>
            <w:shd w:val="clear" w:color="auto" w:fill="auto"/>
          </w:tcPr>
          <w:p w14:paraId="22861FF3" w14:textId="622AC3FF"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lastRenderedPageBreak/>
              <w:t xml:space="preserve"> До конца 2024 года</w:t>
            </w:r>
          </w:p>
        </w:tc>
        <w:tc>
          <w:tcPr>
            <w:tcW w:w="4253" w:type="dxa"/>
            <w:shd w:val="clear" w:color="auto" w:fill="auto"/>
          </w:tcPr>
          <w:p w14:paraId="0E846866" w14:textId="26236C2B"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Принят Закон КР «О внесении изменений в закон «О рынке ценных бумаг»</w:t>
            </w:r>
          </w:p>
          <w:p w14:paraId="08A5D099" w14:textId="77777777" w:rsidR="008A14DF" w:rsidRPr="004F4A45" w:rsidRDefault="008A14DF" w:rsidP="004F4A45">
            <w:pPr>
              <w:spacing w:line="240" w:lineRule="auto"/>
              <w:rPr>
                <w:rFonts w:ascii="Times New Roman" w:hAnsi="Times New Roman"/>
                <w:szCs w:val="28"/>
                <w:lang w:eastAsia="en-US"/>
              </w:rPr>
            </w:pPr>
          </w:p>
          <w:p w14:paraId="5C403241" w14:textId="77777777" w:rsidR="008A14DF" w:rsidRPr="004F4A45" w:rsidRDefault="008A14DF" w:rsidP="004F4A45">
            <w:pPr>
              <w:spacing w:line="240" w:lineRule="auto"/>
              <w:rPr>
                <w:rFonts w:ascii="Times New Roman" w:hAnsi="Times New Roman"/>
                <w:szCs w:val="28"/>
                <w:lang w:eastAsia="en-US"/>
              </w:rPr>
            </w:pPr>
          </w:p>
        </w:tc>
      </w:tr>
      <w:tr w:rsidR="00C8132F" w:rsidRPr="004F4A45" w14:paraId="59D2A368" w14:textId="77777777" w:rsidTr="004F4A45">
        <w:tc>
          <w:tcPr>
            <w:tcW w:w="567" w:type="dxa"/>
            <w:vMerge/>
            <w:shd w:val="clear" w:color="auto" w:fill="auto"/>
          </w:tcPr>
          <w:p w14:paraId="720AC2E6" w14:textId="77777777" w:rsidR="008A14DF" w:rsidRPr="004F4A45" w:rsidRDefault="008A14DF" w:rsidP="004F4A45">
            <w:pPr>
              <w:spacing w:line="240" w:lineRule="auto"/>
              <w:jc w:val="center"/>
              <w:rPr>
                <w:rFonts w:ascii="Times New Roman" w:hAnsi="Times New Roman"/>
                <w:b/>
                <w:szCs w:val="28"/>
                <w:lang w:eastAsia="en-US"/>
              </w:rPr>
            </w:pPr>
          </w:p>
        </w:tc>
        <w:tc>
          <w:tcPr>
            <w:tcW w:w="3545" w:type="dxa"/>
            <w:vMerge/>
            <w:shd w:val="clear" w:color="auto" w:fill="auto"/>
          </w:tcPr>
          <w:p w14:paraId="21E3EC24" w14:textId="77777777" w:rsidR="008A14DF" w:rsidRPr="004F4A45" w:rsidRDefault="008A14DF" w:rsidP="004F4A45">
            <w:pPr>
              <w:spacing w:line="240" w:lineRule="auto"/>
              <w:jc w:val="center"/>
              <w:rPr>
                <w:rFonts w:ascii="Times New Roman" w:hAnsi="Times New Roman"/>
                <w:b/>
                <w:szCs w:val="28"/>
                <w:lang w:eastAsia="en-US"/>
              </w:rPr>
            </w:pPr>
          </w:p>
        </w:tc>
        <w:tc>
          <w:tcPr>
            <w:tcW w:w="5386" w:type="dxa"/>
            <w:shd w:val="clear" w:color="auto" w:fill="auto"/>
          </w:tcPr>
          <w:p w14:paraId="3FE6DAD9" w14:textId="4CEF8B98"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Формирование системы подготовки кадров в области корпоративных финансов и корпоративного управления, в том числе повышение квалификации лиц, профессиональная деятельность которых связана с финансовым рынком</w:t>
            </w:r>
          </w:p>
        </w:tc>
        <w:tc>
          <w:tcPr>
            <w:tcW w:w="1701" w:type="dxa"/>
            <w:shd w:val="clear" w:color="auto" w:fill="auto"/>
          </w:tcPr>
          <w:p w14:paraId="16669266" w14:textId="25FCC714"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До конца 2023 года</w:t>
            </w:r>
          </w:p>
        </w:tc>
        <w:tc>
          <w:tcPr>
            <w:tcW w:w="4253" w:type="dxa"/>
            <w:shd w:val="clear" w:color="auto" w:fill="auto"/>
          </w:tcPr>
          <w:p w14:paraId="780B052E" w14:textId="55C44281" w:rsidR="008A14DF" w:rsidRPr="004F4A45" w:rsidRDefault="008A14DF" w:rsidP="004F4A45">
            <w:pPr>
              <w:spacing w:line="240" w:lineRule="auto"/>
              <w:rPr>
                <w:rFonts w:ascii="Times New Roman" w:hAnsi="Times New Roman"/>
                <w:szCs w:val="28"/>
                <w:lang w:eastAsia="en-US"/>
              </w:rPr>
            </w:pPr>
            <w:r w:rsidRPr="004F4A45">
              <w:rPr>
                <w:rFonts w:ascii="Times New Roman" w:hAnsi="Times New Roman"/>
                <w:szCs w:val="28"/>
                <w:lang w:eastAsia="en-US"/>
              </w:rPr>
              <w:t>Принятие Закона КР «О внесении изменений в закон «О рынке ценных бумаг»</w:t>
            </w:r>
          </w:p>
        </w:tc>
      </w:tr>
      <w:tr w:rsidR="004C6449" w:rsidRPr="004F4A45" w14:paraId="6EA63716" w14:textId="77777777" w:rsidTr="009D26D8">
        <w:tc>
          <w:tcPr>
            <w:tcW w:w="15452" w:type="dxa"/>
            <w:gridSpan w:val="5"/>
            <w:shd w:val="clear" w:color="auto" w:fill="auto"/>
          </w:tcPr>
          <w:p w14:paraId="5238F89B" w14:textId="77777777" w:rsidR="008A14DF" w:rsidRPr="004F4A45" w:rsidRDefault="008A14DF" w:rsidP="004F4A45">
            <w:pPr>
              <w:spacing w:line="240" w:lineRule="auto"/>
              <w:ind w:firstLine="567"/>
              <w:jc w:val="center"/>
              <w:rPr>
                <w:rFonts w:ascii="Times New Roman" w:hAnsi="Times New Roman"/>
                <w:b/>
                <w:szCs w:val="28"/>
              </w:rPr>
            </w:pPr>
            <w:r w:rsidRPr="004F4A45">
              <w:rPr>
                <w:rFonts w:ascii="Times New Roman" w:hAnsi="Times New Roman"/>
                <w:b/>
                <w:szCs w:val="28"/>
              </w:rPr>
              <w:t>Ломбардная деятельность</w:t>
            </w:r>
          </w:p>
        </w:tc>
      </w:tr>
      <w:tr w:rsidR="00C8132F" w:rsidRPr="004F4A45" w14:paraId="24D15CA8" w14:textId="77777777" w:rsidTr="004F4A45">
        <w:tc>
          <w:tcPr>
            <w:tcW w:w="567" w:type="dxa"/>
            <w:shd w:val="clear" w:color="auto" w:fill="auto"/>
          </w:tcPr>
          <w:p w14:paraId="799C380E"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w:t>
            </w:r>
          </w:p>
        </w:tc>
        <w:tc>
          <w:tcPr>
            <w:tcW w:w="3545" w:type="dxa"/>
            <w:shd w:val="clear" w:color="auto" w:fill="auto"/>
          </w:tcPr>
          <w:p w14:paraId="791F7508"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 xml:space="preserve">Задача </w:t>
            </w:r>
          </w:p>
        </w:tc>
        <w:tc>
          <w:tcPr>
            <w:tcW w:w="5386" w:type="dxa"/>
            <w:shd w:val="clear" w:color="auto" w:fill="auto"/>
          </w:tcPr>
          <w:p w14:paraId="46D9AF2A"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Наименование мероприятия</w:t>
            </w:r>
          </w:p>
        </w:tc>
        <w:tc>
          <w:tcPr>
            <w:tcW w:w="1701" w:type="dxa"/>
            <w:shd w:val="clear" w:color="auto" w:fill="auto"/>
          </w:tcPr>
          <w:p w14:paraId="2821B075"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Срок реализации</w:t>
            </w:r>
          </w:p>
        </w:tc>
        <w:tc>
          <w:tcPr>
            <w:tcW w:w="4253" w:type="dxa"/>
            <w:shd w:val="clear" w:color="auto" w:fill="auto"/>
          </w:tcPr>
          <w:p w14:paraId="2F7B35F2"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Ожидаемые результаты</w:t>
            </w:r>
          </w:p>
        </w:tc>
      </w:tr>
      <w:tr w:rsidR="00C8132F" w:rsidRPr="004F4A45" w14:paraId="289CD39B" w14:textId="77777777" w:rsidTr="004F4A45">
        <w:tc>
          <w:tcPr>
            <w:tcW w:w="567" w:type="dxa"/>
            <w:shd w:val="clear" w:color="auto" w:fill="auto"/>
          </w:tcPr>
          <w:p w14:paraId="0EDC6769" w14:textId="0C77A689" w:rsidR="00820701" w:rsidRPr="004F4A45" w:rsidRDefault="009D26D8"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1</w:t>
            </w:r>
          </w:p>
        </w:tc>
        <w:tc>
          <w:tcPr>
            <w:tcW w:w="3545" w:type="dxa"/>
            <w:shd w:val="clear" w:color="auto" w:fill="auto"/>
          </w:tcPr>
          <w:p w14:paraId="3877DA79" w14:textId="26A61F65" w:rsidR="00820701" w:rsidRPr="004F4A45" w:rsidRDefault="00820701" w:rsidP="004F4A45">
            <w:pPr>
              <w:spacing w:line="240" w:lineRule="auto"/>
              <w:rPr>
                <w:rFonts w:ascii="Times New Roman" w:hAnsi="Times New Roman"/>
                <w:szCs w:val="28"/>
              </w:rPr>
            </w:pPr>
            <w:r w:rsidRPr="004F4A45">
              <w:rPr>
                <w:rFonts w:ascii="Times New Roman" w:hAnsi="Times New Roman"/>
                <w:bCs/>
                <w:szCs w:val="28"/>
              </w:rPr>
              <w:t>Совершенствование нормативной правовой базы КР по ломбардной деятельности</w:t>
            </w:r>
          </w:p>
        </w:tc>
        <w:tc>
          <w:tcPr>
            <w:tcW w:w="5386" w:type="dxa"/>
            <w:shd w:val="clear" w:color="auto" w:fill="auto"/>
          </w:tcPr>
          <w:p w14:paraId="036AC2F0" w14:textId="37253730" w:rsidR="00820701" w:rsidRPr="004F4A45" w:rsidRDefault="00820701" w:rsidP="004F4A45">
            <w:pPr>
              <w:spacing w:line="240" w:lineRule="auto"/>
              <w:rPr>
                <w:rFonts w:ascii="Times New Roman" w:hAnsi="Times New Roman"/>
                <w:szCs w:val="28"/>
                <w:lang w:eastAsia="en-US"/>
              </w:rPr>
            </w:pPr>
            <w:r w:rsidRPr="004F4A45">
              <w:rPr>
                <w:rFonts w:ascii="Times New Roman" w:hAnsi="Times New Roman"/>
                <w:szCs w:val="28"/>
              </w:rPr>
              <w:t xml:space="preserve">Внесение изменений в </w:t>
            </w:r>
            <w:r w:rsidRPr="004F4A45">
              <w:rPr>
                <w:rFonts w:ascii="Times New Roman" w:hAnsi="Times New Roman"/>
                <w:bCs/>
                <w:szCs w:val="28"/>
              </w:rPr>
              <w:t xml:space="preserve">нормативный правовой акт </w:t>
            </w:r>
            <w:r w:rsidRPr="004F4A45">
              <w:rPr>
                <w:rFonts w:ascii="Times New Roman" w:hAnsi="Times New Roman"/>
                <w:szCs w:val="28"/>
              </w:rPr>
              <w:t xml:space="preserve">КР по </w:t>
            </w:r>
            <w:r w:rsidRPr="004F4A45">
              <w:rPr>
                <w:rFonts w:ascii="Times New Roman" w:hAnsi="Times New Roman"/>
                <w:bCs/>
                <w:szCs w:val="28"/>
              </w:rPr>
              <w:t>ломбардной деятельности в части размера уставного капитала</w:t>
            </w:r>
          </w:p>
        </w:tc>
        <w:tc>
          <w:tcPr>
            <w:tcW w:w="1701" w:type="dxa"/>
            <w:shd w:val="clear" w:color="auto" w:fill="auto"/>
          </w:tcPr>
          <w:p w14:paraId="36E38559" w14:textId="77777777" w:rsidR="00820701" w:rsidRPr="004F4A45" w:rsidRDefault="00820701" w:rsidP="004F4A45">
            <w:pPr>
              <w:tabs>
                <w:tab w:val="left" w:pos="2355"/>
              </w:tabs>
              <w:spacing w:line="240" w:lineRule="auto"/>
              <w:rPr>
                <w:rFonts w:ascii="Times New Roman" w:hAnsi="Times New Roman"/>
                <w:szCs w:val="28"/>
              </w:rPr>
            </w:pPr>
            <w:r w:rsidRPr="004F4A45">
              <w:rPr>
                <w:rFonts w:ascii="Times New Roman" w:hAnsi="Times New Roman"/>
                <w:szCs w:val="28"/>
              </w:rPr>
              <w:t xml:space="preserve">4 квартал </w:t>
            </w:r>
          </w:p>
          <w:p w14:paraId="517F8644" w14:textId="77777777" w:rsidR="00820701" w:rsidRPr="004F4A45" w:rsidRDefault="00820701" w:rsidP="004F4A45">
            <w:pPr>
              <w:spacing w:line="240" w:lineRule="auto"/>
              <w:rPr>
                <w:rFonts w:ascii="Times New Roman" w:hAnsi="Times New Roman"/>
                <w:szCs w:val="28"/>
              </w:rPr>
            </w:pPr>
            <w:r w:rsidRPr="004F4A45">
              <w:rPr>
                <w:rFonts w:ascii="Times New Roman" w:hAnsi="Times New Roman"/>
                <w:szCs w:val="28"/>
              </w:rPr>
              <w:t>2021 года</w:t>
            </w:r>
          </w:p>
          <w:p w14:paraId="0F239865" w14:textId="29C2F2A6" w:rsidR="00820701" w:rsidRPr="004F4A45" w:rsidRDefault="00820701" w:rsidP="004F4A45">
            <w:pPr>
              <w:spacing w:line="240" w:lineRule="auto"/>
              <w:jc w:val="center"/>
              <w:rPr>
                <w:rFonts w:ascii="Times New Roman" w:hAnsi="Times New Roman"/>
                <w:szCs w:val="28"/>
              </w:rPr>
            </w:pPr>
          </w:p>
        </w:tc>
        <w:tc>
          <w:tcPr>
            <w:tcW w:w="4253" w:type="dxa"/>
            <w:shd w:val="clear" w:color="auto" w:fill="auto"/>
          </w:tcPr>
          <w:p w14:paraId="639A1176" w14:textId="653C8CD7" w:rsidR="00820701" w:rsidRPr="004F4A45" w:rsidRDefault="00820701" w:rsidP="004F4A45">
            <w:pPr>
              <w:spacing w:line="240" w:lineRule="auto"/>
              <w:rPr>
                <w:rFonts w:ascii="Times New Roman" w:hAnsi="Times New Roman"/>
                <w:szCs w:val="28"/>
                <w:lang w:eastAsia="en-US"/>
              </w:rPr>
            </w:pPr>
            <w:r w:rsidRPr="004F4A45">
              <w:rPr>
                <w:rFonts w:ascii="Times New Roman" w:hAnsi="Times New Roman"/>
                <w:szCs w:val="28"/>
              </w:rPr>
              <w:t>Обеспечение финансовой устойчивости, поддержание требуемого минимального размера уставного капитала</w:t>
            </w:r>
          </w:p>
        </w:tc>
      </w:tr>
      <w:tr w:rsidR="004C6449" w:rsidRPr="004F4A45" w14:paraId="65CFE35C" w14:textId="77777777" w:rsidTr="009D26D8">
        <w:tc>
          <w:tcPr>
            <w:tcW w:w="15452" w:type="dxa"/>
            <w:gridSpan w:val="5"/>
            <w:shd w:val="clear" w:color="auto" w:fill="auto"/>
          </w:tcPr>
          <w:p w14:paraId="236E9ED4" w14:textId="77777777" w:rsidR="008A14DF" w:rsidRPr="004F4A45" w:rsidRDefault="008A14DF" w:rsidP="004F4A45">
            <w:pPr>
              <w:spacing w:line="240" w:lineRule="auto"/>
              <w:jc w:val="center"/>
              <w:rPr>
                <w:rFonts w:ascii="Times New Roman" w:hAnsi="Times New Roman"/>
                <w:szCs w:val="28"/>
                <w:lang w:eastAsia="en-US"/>
              </w:rPr>
            </w:pPr>
            <w:r w:rsidRPr="004F4A45">
              <w:rPr>
                <w:rFonts w:ascii="Times New Roman" w:hAnsi="Times New Roman"/>
                <w:b/>
                <w:szCs w:val="28"/>
              </w:rPr>
              <w:t>Страховая деятельность</w:t>
            </w:r>
          </w:p>
        </w:tc>
      </w:tr>
      <w:tr w:rsidR="00C8132F" w:rsidRPr="004F4A45" w14:paraId="48398D12" w14:textId="77777777" w:rsidTr="004F4A45">
        <w:tc>
          <w:tcPr>
            <w:tcW w:w="567" w:type="dxa"/>
            <w:shd w:val="clear" w:color="auto" w:fill="auto"/>
          </w:tcPr>
          <w:p w14:paraId="73523109"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w:t>
            </w:r>
          </w:p>
        </w:tc>
        <w:tc>
          <w:tcPr>
            <w:tcW w:w="3545" w:type="dxa"/>
            <w:shd w:val="clear" w:color="auto" w:fill="auto"/>
          </w:tcPr>
          <w:p w14:paraId="333026B3"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 xml:space="preserve">Задача </w:t>
            </w:r>
          </w:p>
        </w:tc>
        <w:tc>
          <w:tcPr>
            <w:tcW w:w="5386" w:type="dxa"/>
            <w:shd w:val="clear" w:color="auto" w:fill="auto"/>
          </w:tcPr>
          <w:p w14:paraId="59496164"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Наименование мероприятия</w:t>
            </w:r>
          </w:p>
        </w:tc>
        <w:tc>
          <w:tcPr>
            <w:tcW w:w="1701" w:type="dxa"/>
            <w:shd w:val="clear" w:color="auto" w:fill="auto"/>
          </w:tcPr>
          <w:p w14:paraId="6F2A144A"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Срок реализации</w:t>
            </w:r>
          </w:p>
        </w:tc>
        <w:tc>
          <w:tcPr>
            <w:tcW w:w="4253" w:type="dxa"/>
            <w:shd w:val="clear" w:color="auto" w:fill="auto"/>
          </w:tcPr>
          <w:p w14:paraId="3C59485B"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Ожидаемые результаты</w:t>
            </w:r>
          </w:p>
        </w:tc>
      </w:tr>
      <w:tr w:rsidR="00C8132F" w:rsidRPr="004F4A45" w14:paraId="67FE155C" w14:textId="77777777" w:rsidTr="004F4A45">
        <w:tc>
          <w:tcPr>
            <w:tcW w:w="567" w:type="dxa"/>
            <w:shd w:val="clear" w:color="auto" w:fill="auto"/>
          </w:tcPr>
          <w:p w14:paraId="62E5C65A" w14:textId="284D4771" w:rsidR="00101ABD" w:rsidRPr="004F4A45" w:rsidRDefault="00101ABD"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1</w:t>
            </w:r>
          </w:p>
        </w:tc>
        <w:tc>
          <w:tcPr>
            <w:tcW w:w="3545" w:type="dxa"/>
            <w:shd w:val="clear" w:color="auto" w:fill="auto"/>
          </w:tcPr>
          <w:p w14:paraId="23F74A3B" w14:textId="0810EE50" w:rsidR="00101ABD" w:rsidRPr="004F4A45" w:rsidRDefault="00101ABD" w:rsidP="004F4A45">
            <w:pPr>
              <w:pStyle w:val="10"/>
              <w:spacing w:after="0" w:line="240" w:lineRule="auto"/>
              <w:contextualSpacing/>
              <w:jc w:val="both"/>
              <w:rPr>
                <w:rFonts w:ascii="Times New Roman" w:eastAsia="Times New Roman" w:hAnsi="Times New Roman" w:cs="Times New Roman"/>
                <w:color w:val="auto"/>
                <w:sz w:val="28"/>
                <w:szCs w:val="28"/>
              </w:rPr>
            </w:pPr>
            <w:r w:rsidRPr="004F4A45">
              <w:rPr>
                <w:rFonts w:ascii="Times New Roman" w:hAnsi="Times New Roman" w:cs="Times New Roman"/>
                <w:color w:val="auto"/>
                <w:sz w:val="28"/>
                <w:szCs w:val="28"/>
              </w:rPr>
              <w:t xml:space="preserve">Повысить требования к </w:t>
            </w:r>
            <w:proofErr w:type="spellStart"/>
            <w:r w:rsidRPr="004F4A45">
              <w:rPr>
                <w:rFonts w:ascii="Times New Roman" w:hAnsi="Times New Roman" w:cs="Times New Roman"/>
                <w:color w:val="auto"/>
                <w:sz w:val="28"/>
                <w:szCs w:val="28"/>
              </w:rPr>
              <w:t>платежеспособности</w:t>
            </w:r>
            <w:proofErr w:type="spellEnd"/>
            <w:r w:rsidRPr="004F4A45">
              <w:rPr>
                <w:rFonts w:ascii="Times New Roman" w:hAnsi="Times New Roman" w:cs="Times New Roman"/>
                <w:color w:val="auto"/>
                <w:sz w:val="28"/>
                <w:szCs w:val="28"/>
              </w:rPr>
              <w:t xml:space="preserve"> и финансовой устойчивости страховых организаций</w:t>
            </w:r>
          </w:p>
        </w:tc>
        <w:tc>
          <w:tcPr>
            <w:tcW w:w="5386" w:type="dxa"/>
            <w:shd w:val="clear" w:color="auto" w:fill="auto"/>
          </w:tcPr>
          <w:p w14:paraId="60E7839C" w14:textId="019C8BF1" w:rsidR="00101ABD" w:rsidRPr="004F4A45" w:rsidRDefault="00101ABD" w:rsidP="004F4A45">
            <w:pPr>
              <w:pStyle w:val="10"/>
              <w:spacing w:after="0" w:line="240" w:lineRule="auto"/>
              <w:contextualSpacing/>
              <w:jc w:val="both"/>
              <w:rPr>
                <w:rFonts w:ascii="Times New Roman" w:hAnsi="Times New Roman" w:cs="Times New Roman"/>
                <w:color w:val="auto"/>
                <w:sz w:val="28"/>
                <w:szCs w:val="28"/>
              </w:rPr>
            </w:pPr>
            <w:r w:rsidRPr="004F4A45">
              <w:rPr>
                <w:rFonts w:ascii="Times New Roman" w:hAnsi="Times New Roman" w:cs="Times New Roman"/>
                <w:color w:val="auto"/>
                <w:sz w:val="28"/>
                <w:szCs w:val="28"/>
              </w:rPr>
              <w:t xml:space="preserve">Разработка нормативов </w:t>
            </w:r>
            <w:proofErr w:type="spellStart"/>
            <w:r w:rsidRPr="004F4A45">
              <w:rPr>
                <w:rFonts w:ascii="Times New Roman" w:hAnsi="Times New Roman" w:cs="Times New Roman"/>
                <w:color w:val="auto"/>
                <w:sz w:val="28"/>
                <w:szCs w:val="28"/>
              </w:rPr>
              <w:t>платежеспособности</w:t>
            </w:r>
            <w:proofErr w:type="spellEnd"/>
            <w:r w:rsidRPr="004F4A45">
              <w:rPr>
                <w:rFonts w:ascii="Times New Roman" w:hAnsi="Times New Roman" w:cs="Times New Roman"/>
                <w:color w:val="auto"/>
                <w:sz w:val="28"/>
                <w:szCs w:val="28"/>
              </w:rPr>
              <w:t xml:space="preserve"> страховых организаций (</w:t>
            </w:r>
            <w:proofErr w:type="spellStart"/>
            <w:r w:rsidRPr="004F4A45">
              <w:rPr>
                <w:rFonts w:ascii="Times New Roman" w:hAnsi="Times New Roman" w:cs="Times New Roman"/>
                <w:color w:val="auto"/>
                <w:sz w:val="28"/>
                <w:szCs w:val="28"/>
              </w:rPr>
              <w:t>пруденциальные</w:t>
            </w:r>
            <w:proofErr w:type="spellEnd"/>
            <w:r w:rsidRPr="004F4A45">
              <w:rPr>
                <w:rFonts w:ascii="Times New Roman" w:hAnsi="Times New Roman" w:cs="Times New Roman"/>
                <w:color w:val="auto"/>
                <w:sz w:val="28"/>
                <w:szCs w:val="28"/>
              </w:rPr>
              <w:t xml:space="preserve"> нормативы) с </w:t>
            </w:r>
            <w:proofErr w:type="spellStart"/>
            <w:r w:rsidRPr="004F4A45">
              <w:rPr>
                <w:rFonts w:ascii="Times New Roman" w:hAnsi="Times New Roman" w:cs="Times New Roman"/>
                <w:color w:val="auto"/>
                <w:sz w:val="28"/>
                <w:szCs w:val="28"/>
              </w:rPr>
              <w:t>учетом</w:t>
            </w:r>
            <w:proofErr w:type="spellEnd"/>
            <w:r w:rsidRPr="004F4A45">
              <w:rPr>
                <w:rFonts w:ascii="Times New Roman" w:hAnsi="Times New Roman" w:cs="Times New Roman"/>
                <w:color w:val="auto"/>
                <w:sz w:val="28"/>
                <w:szCs w:val="28"/>
              </w:rPr>
              <w:t xml:space="preserve"> повышения требований к качеству и структуре активов страховых организаций</w:t>
            </w:r>
          </w:p>
        </w:tc>
        <w:tc>
          <w:tcPr>
            <w:tcW w:w="1701" w:type="dxa"/>
            <w:shd w:val="clear" w:color="auto" w:fill="auto"/>
          </w:tcPr>
          <w:p w14:paraId="4671CD0D" w14:textId="77777777" w:rsidR="00101ABD" w:rsidRPr="004F4A45" w:rsidRDefault="00101ABD" w:rsidP="004F4A45">
            <w:pPr>
              <w:pStyle w:val="af3"/>
              <w:contextualSpacing/>
              <w:jc w:val="center"/>
              <w:rPr>
                <w:rFonts w:ascii="Times New Roman" w:hAnsi="Times New Roman"/>
                <w:sz w:val="28"/>
                <w:szCs w:val="28"/>
                <w:lang w:val="ky-KG"/>
              </w:rPr>
            </w:pPr>
            <w:r w:rsidRPr="004F4A45">
              <w:rPr>
                <w:rFonts w:ascii="Times New Roman" w:hAnsi="Times New Roman"/>
                <w:sz w:val="28"/>
                <w:szCs w:val="28"/>
                <w:lang w:val="en-US"/>
              </w:rPr>
              <w:t xml:space="preserve">IV </w:t>
            </w:r>
            <w:r w:rsidRPr="004F4A45">
              <w:rPr>
                <w:rFonts w:ascii="Times New Roman" w:hAnsi="Times New Roman"/>
                <w:sz w:val="28"/>
                <w:szCs w:val="28"/>
                <w:lang w:val="ky-KG"/>
              </w:rPr>
              <w:t>квартал</w:t>
            </w:r>
          </w:p>
          <w:p w14:paraId="1B1F69B0" w14:textId="16D45201" w:rsidR="00101ABD" w:rsidRPr="004F4A45" w:rsidRDefault="00101ABD" w:rsidP="004F4A45">
            <w:pPr>
              <w:pStyle w:val="af3"/>
              <w:contextualSpacing/>
              <w:jc w:val="center"/>
              <w:rPr>
                <w:rFonts w:ascii="Times New Roman" w:hAnsi="Times New Roman"/>
                <w:sz w:val="28"/>
                <w:szCs w:val="28"/>
                <w:lang w:val="ru-RU"/>
              </w:rPr>
            </w:pPr>
            <w:r w:rsidRPr="004F4A45">
              <w:rPr>
                <w:rFonts w:ascii="Times New Roman" w:hAnsi="Times New Roman"/>
                <w:sz w:val="28"/>
                <w:szCs w:val="28"/>
              </w:rPr>
              <w:t>20</w:t>
            </w:r>
            <w:r w:rsidRPr="004F4A45">
              <w:rPr>
                <w:rFonts w:ascii="Times New Roman" w:hAnsi="Times New Roman"/>
                <w:sz w:val="28"/>
                <w:szCs w:val="28"/>
                <w:lang w:val="ky-KG"/>
              </w:rPr>
              <w:t>20</w:t>
            </w:r>
            <w:r w:rsidRPr="004F4A45">
              <w:rPr>
                <w:rFonts w:ascii="Times New Roman" w:hAnsi="Times New Roman"/>
                <w:sz w:val="28"/>
                <w:szCs w:val="28"/>
              </w:rPr>
              <w:t xml:space="preserve"> г.</w:t>
            </w:r>
          </w:p>
        </w:tc>
        <w:tc>
          <w:tcPr>
            <w:tcW w:w="4253" w:type="dxa"/>
            <w:shd w:val="clear" w:color="auto" w:fill="auto"/>
          </w:tcPr>
          <w:p w14:paraId="6A5AA184" w14:textId="77777777" w:rsidR="00101ABD" w:rsidRPr="004F4A45" w:rsidRDefault="00101ABD" w:rsidP="004F4A45">
            <w:pPr>
              <w:pStyle w:val="af3"/>
              <w:contextualSpacing/>
              <w:jc w:val="both"/>
              <w:rPr>
                <w:rFonts w:ascii="Times New Roman" w:hAnsi="Times New Roman"/>
                <w:sz w:val="28"/>
                <w:szCs w:val="28"/>
                <w:lang w:val="ru-RU"/>
              </w:rPr>
            </w:pPr>
            <w:r w:rsidRPr="004F4A45">
              <w:rPr>
                <w:rFonts w:ascii="Times New Roman" w:hAnsi="Times New Roman"/>
                <w:sz w:val="28"/>
                <w:szCs w:val="28"/>
                <w:lang w:val="ru-RU"/>
              </w:rPr>
              <w:t xml:space="preserve">Ввести законодательно новые нормативы по </w:t>
            </w:r>
            <w:proofErr w:type="spellStart"/>
            <w:r w:rsidRPr="004F4A45">
              <w:rPr>
                <w:rFonts w:ascii="Times New Roman" w:hAnsi="Times New Roman"/>
                <w:sz w:val="28"/>
                <w:szCs w:val="28"/>
                <w:lang w:val="ru-RU"/>
              </w:rPr>
              <w:t>платежеспособности</w:t>
            </w:r>
            <w:proofErr w:type="spellEnd"/>
            <w:r w:rsidRPr="004F4A45">
              <w:rPr>
                <w:rFonts w:ascii="Times New Roman" w:hAnsi="Times New Roman"/>
                <w:sz w:val="28"/>
                <w:szCs w:val="28"/>
                <w:lang w:val="ru-RU"/>
              </w:rPr>
              <w:t xml:space="preserve"> страховых организаций с </w:t>
            </w:r>
            <w:proofErr w:type="spellStart"/>
            <w:r w:rsidRPr="004F4A45">
              <w:rPr>
                <w:rFonts w:ascii="Times New Roman" w:hAnsi="Times New Roman"/>
                <w:sz w:val="28"/>
                <w:szCs w:val="28"/>
                <w:lang w:val="ru-RU"/>
              </w:rPr>
              <w:t>учетом</w:t>
            </w:r>
            <w:proofErr w:type="spellEnd"/>
            <w:r w:rsidRPr="004F4A45">
              <w:rPr>
                <w:rFonts w:ascii="Times New Roman" w:hAnsi="Times New Roman"/>
                <w:sz w:val="28"/>
                <w:szCs w:val="28"/>
                <w:lang w:val="ru-RU"/>
              </w:rPr>
              <w:t xml:space="preserve"> международного опыта</w:t>
            </w:r>
          </w:p>
          <w:p w14:paraId="1C14E0BB" w14:textId="77777777" w:rsidR="00101ABD" w:rsidRPr="004F4A45" w:rsidRDefault="00101ABD" w:rsidP="004F4A45">
            <w:pPr>
              <w:pStyle w:val="af3"/>
              <w:contextualSpacing/>
              <w:jc w:val="both"/>
              <w:rPr>
                <w:rFonts w:ascii="Times New Roman" w:hAnsi="Times New Roman"/>
                <w:sz w:val="28"/>
                <w:szCs w:val="28"/>
                <w:lang w:val="ru-RU"/>
              </w:rPr>
            </w:pPr>
          </w:p>
        </w:tc>
      </w:tr>
      <w:tr w:rsidR="00C8132F" w:rsidRPr="004F4A45" w14:paraId="7BD1302B" w14:textId="77777777" w:rsidTr="004F4A45">
        <w:tc>
          <w:tcPr>
            <w:tcW w:w="567" w:type="dxa"/>
            <w:shd w:val="clear" w:color="auto" w:fill="auto"/>
          </w:tcPr>
          <w:p w14:paraId="198669CD" w14:textId="57D71912"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2</w:t>
            </w:r>
          </w:p>
        </w:tc>
        <w:tc>
          <w:tcPr>
            <w:tcW w:w="3545" w:type="dxa"/>
            <w:shd w:val="clear" w:color="auto" w:fill="auto"/>
          </w:tcPr>
          <w:p w14:paraId="5495AF38" w14:textId="51E4AD17"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 xml:space="preserve">Совершенствование законодательства в сфере обязательного </w:t>
            </w:r>
            <w:r w:rsidR="009D26D8" w:rsidRPr="004F4A45">
              <w:rPr>
                <w:rFonts w:ascii="Times New Roman" w:hAnsi="Times New Roman"/>
                <w:szCs w:val="28"/>
              </w:rPr>
              <w:t>страхования гражданско</w:t>
            </w:r>
            <w:r w:rsidRPr="004F4A45">
              <w:rPr>
                <w:rFonts w:ascii="Times New Roman" w:hAnsi="Times New Roman"/>
                <w:szCs w:val="28"/>
              </w:rPr>
              <w:t xml:space="preserve">-правовой </w:t>
            </w:r>
            <w:r w:rsidRPr="004F4A45">
              <w:rPr>
                <w:rFonts w:ascii="Times New Roman" w:hAnsi="Times New Roman"/>
                <w:szCs w:val="28"/>
              </w:rPr>
              <w:lastRenderedPageBreak/>
              <w:t>ответственности владельцев автотранспортных средств</w:t>
            </w:r>
          </w:p>
        </w:tc>
        <w:tc>
          <w:tcPr>
            <w:tcW w:w="5386" w:type="dxa"/>
            <w:shd w:val="clear" w:color="auto" w:fill="auto"/>
          </w:tcPr>
          <w:p w14:paraId="0D6FD7B4" w14:textId="3EFB7374"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lastRenderedPageBreak/>
              <w:t xml:space="preserve">Разработка законопроекта «О внесений изменений в Закон Кыргызской Республики «Об обязательном страховании гражданско-правовой </w:t>
            </w:r>
            <w:r w:rsidRPr="004F4A45">
              <w:rPr>
                <w:rFonts w:ascii="Times New Roman" w:hAnsi="Times New Roman"/>
                <w:szCs w:val="28"/>
              </w:rPr>
              <w:lastRenderedPageBreak/>
              <w:t>ответственности владельцев автотранспортных средств» в части создания Бюро по обязательному автострахованию</w:t>
            </w:r>
          </w:p>
        </w:tc>
        <w:tc>
          <w:tcPr>
            <w:tcW w:w="1701" w:type="dxa"/>
            <w:shd w:val="clear" w:color="auto" w:fill="auto"/>
          </w:tcPr>
          <w:p w14:paraId="56C862E8" w14:textId="77777777" w:rsidR="00101ABD" w:rsidRPr="004F4A45" w:rsidRDefault="00101ABD" w:rsidP="004F4A45">
            <w:pPr>
              <w:spacing w:line="240" w:lineRule="auto"/>
              <w:contextualSpacing/>
              <w:jc w:val="center"/>
              <w:rPr>
                <w:rFonts w:ascii="Times New Roman" w:hAnsi="Times New Roman"/>
                <w:szCs w:val="28"/>
                <w:lang w:val="ky-KG"/>
              </w:rPr>
            </w:pPr>
            <w:r w:rsidRPr="004F4A45">
              <w:rPr>
                <w:rFonts w:ascii="Times New Roman" w:hAnsi="Times New Roman"/>
                <w:szCs w:val="28"/>
                <w:lang w:val="en-US"/>
              </w:rPr>
              <w:lastRenderedPageBreak/>
              <w:t xml:space="preserve">II </w:t>
            </w:r>
            <w:r w:rsidRPr="004F4A45">
              <w:rPr>
                <w:rFonts w:ascii="Times New Roman" w:hAnsi="Times New Roman"/>
                <w:szCs w:val="28"/>
                <w:lang w:val="ky-KG"/>
              </w:rPr>
              <w:t>квартал</w:t>
            </w:r>
          </w:p>
          <w:p w14:paraId="670E7A43" w14:textId="608739EB" w:rsidR="00101ABD" w:rsidRPr="004F4A45" w:rsidRDefault="00101ABD" w:rsidP="004F4A45">
            <w:pPr>
              <w:spacing w:line="240" w:lineRule="auto"/>
              <w:contextualSpacing/>
              <w:jc w:val="center"/>
              <w:rPr>
                <w:rFonts w:ascii="Times New Roman" w:hAnsi="Times New Roman"/>
                <w:szCs w:val="28"/>
              </w:rPr>
            </w:pPr>
            <w:r w:rsidRPr="004F4A45">
              <w:rPr>
                <w:rFonts w:ascii="Times New Roman" w:hAnsi="Times New Roman"/>
                <w:szCs w:val="28"/>
              </w:rPr>
              <w:t>20</w:t>
            </w:r>
            <w:r w:rsidRPr="004F4A45">
              <w:rPr>
                <w:rFonts w:ascii="Times New Roman" w:hAnsi="Times New Roman"/>
                <w:szCs w:val="28"/>
                <w:lang w:val="ky-KG"/>
              </w:rPr>
              <w:t>21</w:t>
            </w:r>
            <w:r w:rsidRPr="004F4A45">
              <w:rPr>
                <w:rFonts w:ascii="Times New Roman" w:hAnsi="Times New Roman"/>
                <w:szCs w:val="28"/>
              </w:rPr>
              <w:t xml:space="preserve"> г.</w:t>
            </w:r>
          </w:p>
        </w:tc>
        <w:tc>
          <w:tcPr>
            <w:tcW w:w="4253" w:type="dxa"/>
            <w:shd w:val="clear" w:color="auto" w:fill="auto"/>
          </w:tcPr>
          <w:p w14:paraId="31754B29" w14:textId="45296D97" w:rsidR="00101ABD" w:rsidRPr="004F4A45" w:rsidRDefault="00101ABD" w:rsidP="004F4A45">
            <w:pPr>
              <w:spacing w:line="240" w:lineRule="auto"/>
              <w:contextualSpacing/>
              <w:rPr>
                <w:rFonts w:ascii="Times New Roman" w:hAnsi="Times New Roman"/>
                <w:szCs w:val="28"/>
                <w:lang w:val="ky-KG"/>
              </w:rPr>
            </w:pPr>
            <w:r w:rsidRPr="004F4A45">
              <w:rPr>
                <w:rFonts w:ascii="Times New Roman" w:hAnsi="Times New Roman"/>
                <w:szCs w:val="28"/>
                <w:lang w:val="ky-KG"/>
              </w:rPr>
              <w:t>Законодательно закрепить организационно-правовой статус</w:t>
            </w:r>
            <w:r w:rsidRPr="004F4A45">
              <w:rPr>
                <w:rFonts w:ascii="Times New Roman" w:hAnsi="Times New Roman"/>
                <w:szCs w:val="28"/>
              </w:rPr>
              <w:t xml:space="preserve"> Бюро по обязательному </w:t>
            </w:r>
            <w:r w:rsidRPr="004F4A45">
              <w:rPr>
                <w:rFonts w:ascii="Times New Roman" w:hAnsi="Times New Roman"/>
                <w:szCs w:val="28"/>
              </w:rPr>
              <w:lastRenderedPageBreak/>
              <w:t>автострахованию</w:t>
            </w:r>
            <w:r w:rsidRPr="004F4A45">
              <w:rPr>
                <w:rFonts w:ascii="Times New Roman" w:hAnsi="Times New Roman"/>
                <w:szCs w:val="28"/>
                <w:lang w:val="ky-KG"/>
              </w:rPr>
              <w:t xml:space="preserve"> и утвердить требования к его деятельности</w:t>
            </w:r>
          </w:p>
        </w:tc>
      </w:tr>
      <w:tr w:rsidR="00C8132F" w:rsidRPr="004F4A45" w14:paraId="447841A7" w14:textId="77777777" w:rsidTr="004F4A45">
        <w:tc>
          <w:tcPr>
            <w:tcW w:w="567" w:type="dxa"/>
            <w:shd w:val="clear" w:color="auto" w:fill="auto"/>
          </w:tcPr>
          <w:p w14:paraId="2331DE61" w14:textId="70C1C9DC"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lastRenderedPageBreak/>
              <w:t>3</w:t>
            </w:r>
          </w:p>
        </w:tc>
        <w:tc>
          <w:tcPr>
            <w:tcW w:w="3545" w:type="dxa"/>
            <w:shd w:val="clear" w:color="auto" w:fill="auto"/>
          </w:tcPr>
          <w:p w14:paraId="4B2CF359" w14:textId="5CADB721"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Совершенствование законодательства по обязательному страхованию гражданской ответственности перевозчиков пассажиров, перевозчиков опасных грузов, работодателей и организаций, эксплуатирующих опасные производственные объекты</w:t>
            </w:r>
          </w:p>
        </w:tc>
        <w:tc>
          <w:tcPr>
            <w:tcW w:w="5386" w:type="dxa"/>
            <w:shd w:val="clear" w:color="auto" w:fill="auto"/>
          </w:tcPr>
          <w:p w14:paraId="16807B72" w14:textId="237896DA"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 xml:space="preserve">Разработка проекта НПА </w:t>
            </w:r>
            <w:proofErr w:type="gramStart"/>
            <w:r w:rsidRPr="004F4A45">
              <w:rPr>
                <w:rFonts w:ascii="Times New Roman" w:hAnsi="Times New Roman"/>
                <w:szCs w:val="28"/>
              </w:rPr>
              <w:t>во внесению</w:t>
            </w:r>
            <w:proofErr w:type="gramEnd"/>
            <w:r w:rsidRPr="004F4A45">
              <w:rPr>
                <w:rFonts w:ascii="Times New Roman" w:hAnsi="Times New Roman"/>
                <w:szCs w:val="28"/>
              </w:rPr>
              <w:t xml:space="preserve"> изменений и дополнений в законодательство по обязательному страхованию гражданской ответственности перевозчиков пассажиров, перевозчиков опасных грузов, работодателей и организаций, эксплуатирующих опасные производственные объекты </w:t>
            </w:r>
          </w:p>
        </w:tc>
        <w:tc>
          <w:tcPr>
            <w:tcW w:w="1701" w:type="dxa"/>
            <w:shd w:val="clear" w:color="auto" w:fill="auto"/>
          </w:tcPr>
          <w:p w14:paraId="03D8C371" w14:textId="77777777" w:rsidR="00101ABD" w:rsidRPr="004F4A45" w:rsidRDefault="00101ABD" w:rsidP="004F4A45">
            <w:pPr>
              <w:spacing w:line="240" w:lineRule="auto"/>
              <w:contextualSpacing/>
              <w:jc w:val="center"/>
              <w:rPr>
                <w:rFonts w:ascii="Times New Roman" w:hAnsi="Times New Roman"/>
                <w:szCs w:val="28"/>
                <w:lang w:val="ky-KG"/>
              </w:rPr>
            </w:pPr>
            <w:r w:rsidRPr="004F4A45">
              <w:rPr>
                <w:rFonts w:ascii="Times New Roman" w:hAnsi="Times New Roman"/>
                <w:szCs w:val="28"/>
                <w:lang w:val="en-US"/>
              </w:rPr>
              <w:t xml:space="preserve">IV </w:t>
            </w:r>
            <w:r w:rsidRPr="004F4A45">
              <w:rPr>
                <w:rFonts w:ascii="Times New Roman" w:hAnsi="Times New Roman"/>
                <w:szCs w:val="28"/>
                <w:lang w:val="ky-KG"/>
              </w:rPr>
              <w:t>квартал</w:t>
            </w:r>
          </w:p>
          <w:p w14:paraId="2C2F2E31" w14:textId="2DCE7243" w:rsidR="00101ABD" w:rsidRPr="004F4A45" w:rsidRDefault="00101ABD" w:rsidP="004F4A45">
            <w:pPr>
              <w:spacing w:line="240" w:lineRule="auto"/>
              <w:contextualSpacing/>
              <w:jc w:val="center"/>
              <w:rPr>
                <w:rFonts w:ascii="Times New Roman" w:hAnsi="Times New Roman"/>
                <w:szCs w:val="28"/>
              </w:rPr>
            </w:pPr>
            <w:r w:rsidRPr="004F4A45">
              <w:rPr>
                <w:rFonts w:ascii="Times New Roman" w:hAnsi="Times New Roman"/>
                <w:szCs w:val="28"/>
              </w:rPr>
              <w:t>202</w:t>
            </w:r>
            <w:r w:rsidRPr="004F4A45">
              <w:rPr>
                <w:rFonts w:ascii="Times New Roman" w:hAnsi="Times New Roman"/>
                <w:szCs w:val="28"/>
                <w:lang w:val="ky-KG"/>
              </w:rPr>
              <w:t>1</w:t>
            </w:r>
            <w:r w:rsidRPr="004F4A45">
              <w:rPr>
                <w:rFonts w:ascii="Times New Roman" w:hAnsi="Times New Roman"/>
                <w:szCs w:val="28"/>
              </w:rPr>
              <w:t xml:space="preserve"> г.</w:t>
            </w:r>
          </w:p>
        </w:tc>
        <w:tc>
          <w:tcPr>
            <w:tcW w:w="4253" w:type="dxa"/>
            <w:shd w:val="clear" w:color="auto" w:fill="auto"/>
          </w:tcPr>
          <w:p w14:paraId="290BCB05" w14:textId="42B5837A"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Обеспечить надлежащую законную защиту прав страхователей и потерпевших по обязательному страхованию гражданской ответственности</w:t>
            </w:r>
          </w:p>
        </w:tc>
      </w:tr>
      <w:tr w:rsidR="00C8132F" w:rsidRPr="004F4A45" w14:paraId="535EEBCB" w14:textId="77777777" w:rsidTr="004F4A45">
        <w:tc>
          <w:tcPr>
            <w:tcW w:w="567" w:type="dxa"/>
            <w:shd w:val="clear" w:color="auto" w:fill="auto"/>
          </w:tcPr>
          <w:p w14:paraId="547B7E68" w14:textId="32393C1F"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4</w:t>
            </w:r>
          </w:p>
        </w:tc>
        <w:tc>
          <w:tcPr>
            <w:tcW w:w="3545" w:type="dxa"/>
            <w:shd w:val="clear" w:color="auto" w:fill="auto"/>
          </w:tcPr>
          <w:p w14:paraId="20AD3459" w14:textId="7C00C772" w:rsidR="00101ABD" w:rsidRPr="004F4A45" w:rsidRDefault="00101ABD" w:rsidP="004F4A45">
            <w:pPr>
              <w:pStyle w:val="tkTekst"/>
              <w:spacing w:after="0" w:line="240" w:lineRule="auto"/>
              <w:ind w:firstLine="0"/>
              <w:contextualSpacing/>
              <w:rPr>
                <w:rFonts w:ascii="Times New Roman" w:hAnsi="Times New Roman" w:cs="Times New Roman"/>
                <w:sz w:val="28"/>
                <w:szCs w:val="28"/>
              </w:rPr>
            </w:pPr>
            <w:r w:rsidRPr="004F4A45">
              <w:rPr>
                <w:rFonts w:ascii="Times New Roman" w:hAnsi="Times New Roman" w:cs="Times New Roman"/>
                <w:sz w:val="28"/>
                <w:szCs w:val="28"/>
              </w:rPr>
              <w:t xml:space="preserve">Создание системы государственного регулирования и надзора за страховой деятельностью с </w:t>
            </w:r>
            <w:proofErr w:type="spellStart"/>
            <w:r w:rsidRPr="004F4A45">
              <w:rPr>
                <w:rFonts w:ascii="Times New Roman" w:hAnsi="Times New Roman" w:cs="Times New Roman"/>
                <w:sz w:val="28"/>
                <w:szCs w:val="28"/>
              </w:rPr>
              <w:t>учетом</w:t>
            </w:r>
            <w:proofErr w:type="spellEnd"/>
            <w:r w:rsidRPr="004F4A45">
              <w:rPr>
                <w:rFonts w:ascii="Times New Roman" w:hAnsi="Times New Roman" w:cs="Times New Roman"/>
                <w:sz w:val="28"/>
                <w:szCs w:val="28"/>
              </w:rPr>
              <w:t xml:space="preserve"> наилучших международных практик</w:t>
            </w:r>
          </w:p>
        </w:tc>
        <w:tc>
          <w:tcPr>
            <w:tcW w:w="5386" w:type="dxa"/>
            <w:shd w:val="clear" w:color="auto" w:fill="auto"/>
          </w:tcPr>
          <w:p w14:paraId="2FBE08A2" w14:textId="512B0803" w:rsidR="00101ABD" w:rsidRPr="004F4A45" w:rsidRDefault="00101ABD" w:rsidP="004F4A45">
            <w:pPr>
              <w:pStyle w:val="tkTekst"/>
              <w:spacing w:after="0" w:line="240" w:lineRule="auto"/>
              <w:ind w:firstLine="0"/>
              <w:contextualSpacing/>
              <w:rPr>
                <w:rFonts w:ascii="Times New Roman" w:hAnsi="Times New Roman" w:cs="Times New Roman"/>
                <w:sz w:val="28"/>
                <w:szCs w:val="28"/>
              </w:rPr>
            </w:pPr>
            <w:r w:rsidRPr="004F4A45">
              <w:rPr>
                <w:rFonts w:ascii="Times New Roman" w:hAnsi="Times New Roman" w:cs="Times New Roman"/>
                <w:sz w:val="28"/>
                <w:szCs w:val="28"/>
              </w:rPr>
              <w:t xml:space="preserve">Разработка проекта новой редакции Закона Кыргызской Республики «Об организации страхования» с </w:t>
            </w:r>
            <w:proofErr w:type="spellStart"/>
            <w:r w:rsidRPr="004F4A45">
              <w:rPr>
                <w:rFonts w:ascii="Times New Roman" w:hAnsi="Times New Roman" w:cs="Times New Roman"/>
                <w:sz w:val="28"/>
                <w:szCs w:val="28"/>
              </w:rPr>
              <w:t>учетом</w:t>
            </w:r>
            <w:proofErr w:type="spellEnd"/>
            <w:r w:rsidRPr="004F4A45">
              <w:rPr>
                <w:rFonts w:ascii="Times New Roman" w:hAnsi="Times New Roman" w:cs="Times New Roman"/>
                <w:sz w:val="28"/>
                <w:szCs w:val="28"/>
              </w:rPr>
              <w:t xml:space="preserve"> основных принципов страхования, рекомендуемых Международной Ассоциации Страховых Надзоров</w:t>
            </w:r>
          </w:p>
        </w:tc>
        <w:tc>
          <w:tcPr>
            <w:tcW w:w="1701" w:type="dxa"/>
            <w:shd w:val="clear" w:color="auto" w:fill="auto"/>
          </w:tcPr>
          <w:p w14:paraId="60A7F880" w14:textId="77777777" w:rsidR="00101ABD" w:rsidRPr="004F4A45" w:rsidRDefault="00101ABD" w:rsidP="004F4A45">
            <w:pPr>
              <w:spacing w:line="240" w:lineRule="auto"/>
              <w:contextualSpacing/>
              <w:jc w:val="center"/>
              <w:rPr>
                <w:rFonts w:ascii="Times New Roman" w:hAnsi="Times New Roman"/>
                <w:szCs w:val="28"/>
                <w:lang w:val="en-US"/>
              </w:rPr>
            </w:pPr>
            <w:r w:rsidRPr="004F4A45">
              <w:rPr>
                <w:rFonts w:ascii="Times New Roman" w:hAnsi="Times New Roman"/>
                <w:szCs w:val="28"/>
                <w:lang w:val="en-US"/>
              </w:rPr>
              <w:t>II</w:t>
            </w:r>
            <w:r w:rsidRPr="004F4A45">
              <w:rPr>
                <w:rFonts w:ascii="Times New Roman" w:hAnsi="Times New Roman"/>
                <w:szCs w:val="28"/>
              </w:rPr>
              <w:t xml:space="preserve"> квартал</w:t>
            </w:r>
          </w:p>
          <w:p w14:paraId="396F2C42" w14:textId="26F5395E" w:rsidR="00101ABD" w:rsidRPr="004F4A45" w:rsidRDefault="00101ABD" w:rsidP="004F4A45">
            <w:pPr>
              <w:pStyle w:val="af3"/>
              <w:contextualSpacing/>
              <w:jc w:val="center"/>
              <w:rPr>
                <w:rFonts w:ascii="Times New Roman" w:hAnsi="Times New Roman"/>
                <w:sz w:val="28"/>
                <w:szCs w:val="28"/>
                <w:lang w:val="ru-RU"/>
              </w:rPr>
            </w:pPr>
            <w:r w:rsidRPr="004F4A45">
              <w:rPr>
                <w:rFonts w:ascii="Times New Roman" w:hAnsi="Times New Roman"/>
                <w:bCs/>
                <w:sz w:val="28"/>
                <w:szCs w:val="28"/>
              </w:rPr>
              <w:t>202</w:t>
            </w:r>
            <w:r w:rsidRPr="004F4A45">
              <w:rPr>
                <w:rFonts w:ascii="Times New Roman" w:hAnsi="Times New Roman"/>
                <w:bCs/>
                <w:sz w:val="28"/>
                <w:szCs w:val="28"/>
                <w:lang w:val="ru-RU"/>
              </w:rPr>
              <w:t>2 г.</w:t>
            </w:r>
          </w:p>
        </w:tc>
        <w:tc>
          <w:tcPr>
            <w:tcW w:w="4253" w:type="dxa"/>
            <w:shd w:val="clear" w:color="auto" w:fill="auto"/>
          </w:tcPr>
          <w:p w14:paraId="7901C13B" w14:textId="18F253AB" w:rsidR="00101ABD" w:rsidRPr="004F4A45" w:rsidRDefault="00101ABD" w:rsidP="004F4A45">
            <w:pPr>
              <w:pStyle w:val="af3"/>
              <w:contextualSpacing/>
              <w:jc w:val="both"/>
              <w:rPr>
                <w:rFonts w:ascii="Times New Roman" w:hAnsi="Times New Roman"/>
                <w:sz w:val="28"/>
                <w:szCs w:val="28"/>
                <w:lang w:val="ru-RU"/>
              </w:rPr>
            </w:pPr>
            <w:r w:rsidRPr="004F4A45">
              <w:rPr>
                <w:rFonts w:ascii="Times New Roman" w:hAnsi="Times New Roman"/>
                <w:sz w:val="28"/>
                <w:szCs w:val="28"/>
                <w:lang w:val="ru-RU"/>
              </w:rPr>
              <w:t>Принятие новой редакции Закона «Об организации страхования в Кыргызской Республике»</w:t>
            </w:r>
          </w:p>
        </w:tc>
      </w:tr>
      <w:tr w:rsidR="00C8132F" w:rsidRPr="004F4A45" w14:paraId="4C939701" w14:textId="77777777" w:rsidTr="004F4A45">
        <w:tc>
          <w:tcPr>
            <w:tcW w:w="567" w:type="dxa"/>
            <w:shd w:val="clear" w:color="auto" w:fill="auto"/>
          </w:tcPr>
          <w:p w14:paraId="7B88B238" w14:textId="12AFB3F9"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5</w:t>
            </w:r>
          </w:p>
        </w:tc>
        <w:tc>
          <w:tcPr>
            <w:tcW w:w="3545" w:type="dxa"/>
            <w:shd w:val="clear" w:color="auto" w:fill="auto"/>
          </w:tcPr>
          <w:p w14:paraId="462A08A0" w14:textId="5A4F9454" w:rsidR="00101ABD" w:rsidRPr="004F4A45" w:rsidRDefault="00101ABD" w:rsidP="004F4A45">
            <w:pPr>
              <w:pStyle w:val="af3"/>
              <w:contextualSpacing/>
              <w:jc w:val="both"/>
              <w:rPr>
                <w:rFonts w:ascii="Times New Roman" w:hAnsi="Times New Roman"/>
                <w:sz w:val="28"/>
                <w:szCs w:val="28"/>
                <w:lang w:val="ru-RU" w:eastAsia="ru-RU"/>
              </w:rPr>
            </w:pPr>
            <w:r w:rsidRPr="004F4A45">
              <w:rPr>
                <w:rFonts w:ascii="Times New Roman" w:hAnsi="Times New Roman"/>
                <w:sz w:val="28"/>
                <w:szCs w:val="28"/>
                <w:lang w:val="ru-RU" w:eastAsia="ru-RU"/>
              </w:rPr>
              <w:t>Совершенствование системы возмещения вреда по обязательным видам страхования</w:t>
            </w:r>
          </w:p>
        </w:tc>
        <w:tc>
          <w:tcPr>
            <w:tcW w:w="5386" w:type="dxa"/>
            <w:shd w:val="clear" w:color="auto" w:fill="auto"/>
          </w:tcPr>
          <w:p w14:paraId="5599CCBF" w14:textId="51F3337C" w:rsidR="00101ABD" w:rsidRPr="004F4A45" w:rsidRDefault="00101ABD" w:rsidP="004F4A45">
            <w:pPr>
              <w:pStyle w:val="af3"/>
              <w:contextualSpacing/>
              <w:jc w:val="both"/>
              <w:rPr>
                <w:rFonts w:ascii="Times New Roman" w:hAnsi="Times New Roman"/>
                <w:sz w:val="28"/>
                <w:szCs w:val="28"/>
                <w:lang w:val="ru-RU" w:eastAsia="ru-RU"/>
              </w:rPr>
            </w:pPr>
            <w:r w:rsidRPr="004F4A45">
              <w:rPr>
                <w:rFonts w:ascii="Times New Roman" w:hAnsi="Times New Roman"/>
                <w:sz w:val="28"/>
                <w:szCs w:val="28"/>
                <w:lang w:val="ru-RU" w:eastAsia="ru-RU"/>
              </w:rPr>
              <w:t xml:space="preserve">Разработка единой методики определения размера страхового возмещения за вред, </w:t>
            </w:r>
            <w:proofErr w:type="spellStart"/>
            <w:r w:rsidRPr="004F4A45">
              <w:rPr>
                <w:rFonts w:ascii="Times New Roman" w:hAnsi="Times New Roman"/>
                <w:sz w:val="28"/>
                <w:szCs w:val="28"/>
                <w:lang w:val="ru-RU" w:eastAsia="ru-RU"/>
              </w:rPr>
              <w:t>причиненный</w:t>
            </w:r>
            <w:proofErr w:type="spellEnd"/>
            <w:r w:rsidRPr="004F4A45">
              <w:rPr>
                <w:rFonts w:ascii="Times New Roman" w:hAnsi="Times New Roman"/>
                <w:sz w:val="28"/>
                <w:szCs w:val="28"/>
                <w:lang w:val="ru-RU" w:eastAsia="ru-RU"/>
              </w:rPr>
              <w:t xml:space="preserve"> здоровью потерпевших по обязательным видам страхования </w:t>
            </w:r>
          </w:p>
        </w:tc>
        <w:tc>
          <w:tcPr>
            <w:tcW w:w="1701" w:type="dxa"/>
            <w:shd w:val="clear" w:color="auto" w:fill="auto"/>
          </w:tcPr>
          <w:p w14:paraId="11D293C7" w14:textId="77777777" w:rsidR="00101ABD" w:rsidRPr="004F4A45" w:rsidRDefault="00101ABD" w:rsidP="004F4A45">
            <w:pPr>
              <w:spacing w:line="240" w:lineRule="auto"/>
              <w:contextualSpacing/>
              <w:jc w:val="center"/>
              <w:rPr>
                <w:rFonts w:ascii="Times New Roman" w:hAnsi="Times New Roman"/>
                <w:szCs w:val="28"/>
                <w:lang w:val="en-US"/>
              </w:rPr>
            </w:pPr>
            <w:r w:rsidRPr="004F4A45">
              <w:rPr>
                <w:rFonts w:ascii="Times New Roman" w:hAnsi="Times New Roman"/>
                <w:szCs w:val="28"/>
                <w:lang w:val="en-US"/>
              </w:rPr>
              <w:t>IV</w:t>
            </w:r>
            <w:r w:rsidRPr="004F4A45">
              <w:rPr>
                <w:rFonts w:ascii="Times New Roman" w:hAnsi="Times New Roman"/>
                <w:szCs w:val="28"/>
              </w:rPr>
              <w:t xml:space="preserve"> квартал</w:t>
            </w:r>
          </w:p>
          <w:p w14:paraId="19342452" w14:textId="567BF443" w:rsidR="00101ABD" w:rsidRPr="004F4A45" w:rsidRDefault="00101ABD" w:rsidP="004F4A45">
            <w:pPr>
              <w:pStyle w:val="af3"/>
              <w:contextualSpacing/>
              <w:jc w:val="center"/>
              <w:rPr>
                <w:rFonts w:ascii="Times New Roman" w:hAnsi="Times New Roman"/>
                <w:sz w:val="28"/>
                <w:szCs w:val="28"/>
                <w:lang w:val="ru-RU" w:eastAsia="ru-RU"/>
              </w:rPr>
            </w:pPr>
            <w:r w:rsidRPr="004F4A45">
              <w:rPr>
                <w:rFonts w:ascii="Times New Roman" w:hAnsi="Times New Roman"/>
                <w:bCs/>
                <w:sz w:val="28"/>
                <w:szCs w:val="28"/>
              </w:rPr>
              <w:t>2021 г.</w:t>
            </w:r>
          </w:p>
        </w:tc>
        <w:tc>
          <w:tcPr>
            <w:tcW w:w="4253" w:type="dxa"/>
            <w:shd w:val="clear" w:color="auto" w:fill="auto"/>
          </w:tcPr>
          <w:p w14:paraId="00620CD9" w14:textId="4E6B419E" w:rsidR="00101ABD" w:rsidRPr="004F4A45" w:rsidRDefault="00101ABD" w:rsidP="004F4A45">
            <w:pPr>
              <w:pStyle w:val="tkTekst"/>
              <w:spacing w:after="0" w:line="240" w:lineRule="auto"/>
              <w:ind w:firstLine="0"/>
              <w:contextualSpacing/>
              <w:rPr>
                <w:rFonts w:ascii="Times New Roman" w:hAnsi="Times New Roman" w:cs="Times New Roman"/>
                <w:iCs/>
                <w:sz w:val="28"/>
                <w:szCs w:val="28"/>
              </w:rPr>
            </w:pPr>
            <w:r w:rsidRPr="004F4A45">
              <w:rPr>
                <w:rFonts w:ascii="Times New Roman" w:hAnsi="Times New Roman" w:cs="Times New Roman"/>
                <w:sz w:val="28"/>
                <w:szCs w:val="28"/>
              </w:rPr>
              <w:t>Утверждение</w:t>
            </w:r>
            <w:r w:rsidRPr="004F4A45">
              <w:rPr>
                <w:rFonts w:ascii="Times New Roman" w:hAnsi="Times New Roman" w:cs="Times New Roman"/>
                <w:sz w:val="28"/>
                <w:szCs w:val="28"/>
                <w:lang w:val="ky-KG"/>
              </w:rPr>
              <w:t xml:space="preserve"> правительством </w:t>
            </w:r>
            <w:r w:rsidRPr="004F4A45">
              <w:rPr>
                <w:rFonts w:ascii="Times New Roman" w:hAnsi="Times New Roman" w:cs="Times New Roman"/>
                <w:sz w:val="28"/>
                <w:szCs w:val="28"/>
              </w:rPr>
              <w:t xml:space="preserve">Методики определения размера страхового возмещения за вред, </w:t>
            </w:r>
            <w:proofErr w:type="spellStart"/>
            <w:r w:rsidRPr="004F4A45">
              <w:rPr>
                <w:rFonts w:ascii="Times New Roman" w:hAnsi="Times New Roman" w:cs="Times New Roman"/>
                <w:sz w:val="28"/>
                <w:szCs w:val="28"/>
              </w:rPr>
              <w:t>причиненный</w:t>
            </w:r>
            <w:proofErr w:type="spellEnd"/>
            <w:r w:rsidRPr="004F4A45">
              <w:rPr>
                <w:rFonts w:ascii="Times New Roman" w:hAnsi="Times New Roman" w:cs="Times New Roman"/>
                <w:sz w:val="28"/>
                <w:szCs w:val="28"/>
              </w:rPr>
              <w:t xml:space="preserve"> здоровью потерпевших по обязательным видам страхования</w:t>
            </w:r>
          </w:p>
        </w:tc>
      </w:tr>
      <w:tr w:rsidR="00C8132F" w:rsidRPr="004F4A45" w14:paraId="56363827" w14:textId="77777777" w:rsidTr="004F4A45">
        <w:tc>
          <w:tcPr>
            <w:tcW w:w="567" w:type="dxa"/>
            <w:shd w:val="clear" w:color="auto" w:fill="auto"/>
          </w:tcPr>
          <w:p w14:paraId="5514E7B7" w14:textId="21BADF4D"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lastRenderedPageBreak/>
              <w:t>6</w:t>
            </w:r>
          </w:p>
        </w:tc>
        <w:tc>
          <w:tcPr>
            <w:tcW w:w="3545" w:type="dxa"/>
            <w:shd w:val="clear" w:color="auto" w:fill="auto"/>
          </w:tcPr>
          <w:p w14:paraId="1E0A445B" w14:textId="640D9721"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 xml:space="preserve">Автоматизация информационной системы сбора и обработки </w:t>
            </w:r>
            <w:proofErr w:type="spellStart"/>
            <w:r w:rsidRPr="004F4A45">
              <w:rPr>
                <w:rFonts w:ascii="Times New Roman" w:hAnsi="Times New Roman"/>
                <w:szCs w:val="28"/>
              </w:rPr>
              <w:t>отчетов</w:t>
            </w:r>
            <w:proofErr w:type="spellEnd"/>
            <w:r w:rsidRPr="004F4A45">
              <w:rPr>
                <w:rFonts w:ascii="Times New Roman" w:hAnsi="Times New Roman"/>
                <w:szCs w:val="28"/>
              </w:rPr>
              <w:t xml:space="preserve"> страховых организаций</w:t>
            </w:r>
          </w:p>
        </w:tc>
        <w:tc>
          <w:tcPr>
            <w:tcW w:w="5386" w:type="dxa"/>
            <w:shd w:val="clear" w:color="auto" w:fill="auto"/>
          </w:tcPr>
          <w:p w14:paraId="0AED079E" w14:textId="59EDEB02"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 xml:space="preserve">Создание новой автоматизированной информационной системы сбора и обработки </w:t>
            </w:r>
            <w:proofErr w:type="spellStart"/>
            <w:r w:rsidRPr="004F4A45">
              <w:rPr>
                <w:rFonts w:ascii="Times New Roman" w:hAnsi="Times New Roman"/>
                <w:szCs w:val="28"/>
              </w:rPr>
              <w:t>отчетов</w:t>
            </w:r>
            <w:proofErr w:type="spellEnd"/>
            <w:r w:rsidRPr="004F4A45">
              <w:rPr>
                <w:rFonts w:ascii="Times New Roman" w:hAnsi="Times New Roman"/>
                <w:szCs w:val="28"/>
              </w:rPr>
              <w:t xml:space="preserve"> в уполномоченном государственном органе в сфере регулирования и надзора за страховой деятельностью</w:t>
            </w:r>
          </w:p>
        </w:tc>
        <w:tc>
          <w:tcPr>
            <w:tcW w:w="1701" w:type="dxa"/>
            <w:shd w:val="clear" w:color="auto" w:fill="auto"/>
          </w:tcPr>
          <w:p w14:paraId="7A4CD82C" w14:textId="77777777" w:rsidR="00101ABD" w:rsidRPr="004F4A45" w:rsidRDefault="00101ABD" w:rsidP="004F4A45">
            <w:pPr>
              <w:spacing w:line="240" w:lineRule="auto"/>
              <w:contextualSpacing/>
              <w:jc w:val="center"/>
              <w:rPr>
                <w:rFonts w:ascii="Times New Roman" w:hAnsi="Times New Roman"/>
                <w:szCs w:val="28"/>
                <w:lang w:val="en-US"/>
              </w:rPr>
            </w:pPr>
            <w:r w:rsidRPr="004F4A45">
              <w:rPr>
                <w:rFonts w:ascii="Times New Roman" w:hAnsi="Times New Roman"/>
                <w:szCs w:val="28"/>
                <w:lang w:val="en-US"/>
              </w:rPr>
              <w:t>II</w:t>
            </w:r>
            <w:r w:rsidRPr="004F4A45">
              <w:rPr>
                <w:rFonts w:ascii="Times New Roman" w:hAnsi="Times New Roman"/>
                <w:szCs w:val="28"/>
              </w:rPr>
              <w:t xml:space="preserve"> квартал</w:t>
            </w:r>
          </w:p>
          <w:p w14:paraId="2735D5B5" w14:textId="710E0458" w:rsidR="00101ABD" w:rsidRPr="004F4A45" w:rsidRDefault="00101ABD" w:rsidP="004F4A45">
            <w:pPr>
              <w:spacing w:line="240" w:lineRule="auto"/>
              <w:contextualSpacing/>
              <w:jc w:val="center"/>
              <w:rPr>
                <w:rFonts w:ascii="Times New Roman" w:hAnsi="Times New Roman"/>
                <w:szCs w:val="28"/>
              </w:rPr>
            </w:pPr>
            <w:r w:rsidRPr="004F4A45">
              <w:rPr>
                <w:rFonts w:ascii="Times New Roman" w:hAnsi="Times New Roman"/>
                <w:szCs w:val="28"/>
              </w:rPr>
              <w:t>2021 г.</w:t>
            </w:r>
          </w:p>
        </w:tc>
        <w:tc>
          <w:tcPr>
            <w:tcW w:w="4253" w:type="dxa"/>
            <w:shd w:val="clear" w:color="auto" w:fill="auto"/>
          </w:tcPr>
          <w:p w14:paraId="5754405E" w14:textId="703037C8"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lang w:val="ky-KG"/>
              </w:rPr>
              <w:t>Внедрение и тестирование автоматизированной системы</w:t>
            </w:r>
            <w:r w:rsidRPr="004F4A45">
              <w:rPr>
                <w:rFonts w:ascii="Times New Roman" w:hAnsi="Times New Roman"/>
                <w:szCs w:val="28"/>
              </w:rPr>
              <w:t xml:space="preserve"> сбора и обработки </w:t>
            </w:r>
            <w:proofErr w:type="spellStart"/>
            <w:r w:rsidRPr="004F4A45">
              <w:rPr>
                <w:rFonts w:ascii="Times New Roman" w:hAnsi="Times New Roman"/>
                <w:szCs w:val="28"/>
              </w:rPr>
              <w:t>отчетов</w:t>
            </w:r>
            <w:proofErr w:type="spellEnd"/>
          </w:p>
        </w:tc>
      </w:tr>
      <w:tr w:rsidR="00C8132F" w:rsidRPr="004F4A45" w14:paraId="2B9F7F84" w14:textId="77777777" w:rsidTr="004F4A45">
        <w:tc>
          <w:tcPr>
            <w:tcW w:w="567" w:type="dxa"/>
            <w:shd w:val="clear" w:color="auto" w:fill="auto"/>
          </w:tcPr>
          <w:p w14:paraId="7915207B" w14:textId="0DA0A3AE"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7</w:t>
            </w:r>
          </w:p>
        </w:tc>
        <w:tc>
          <w:tcPr>
            <w:tcW w:w="3545" w:type="dxa"/>
            <w:shd w:val="clear" w:color="auto" w:fill="auto"/>
          </w:tcPr>
          <w:p w14:paraId="3A8C199A" w14:textId="24821ECE"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Создание условий для участия страховых организаций в системе пенсионного обеспечения граждан</w:t>
            </w:r>
          </w:p>
        </w:tc>
        <w:tc>
          <w:tcPr>
            <w:tcW w:w="5386" w:type="dxa"/>
            <w:shd w:val="clear" w:color="auto" w:fill="auto"/>
          </w:tcPr>
          <w:p w14:paraId="2BBEF9CB" w14:textId="130A0BA3"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Разработка законопроекта, предусматривающего внесение изменений в законодательство в части участия страховых организаций в системе пенсионного обеспечения граждан</w:t>
            </w:r>
          </w:p>
        </w:tc>
        <w:tc>
          <w:tcPr>
            <w:tcW w:w="1701" w:type="dxa"/>
            <w:shd w:val="clear" w:color="auto" w:fill="auto"/>
          </w:tcPr>
          <w:p w14:paraId="0BCD41D5" w14:textId="77777777" w:rsidR="00101ABD" w:rsidRPr="004F4A45" w:rsidRDefault="00101ABD" w:rsidP="004F4A45">
            <w:pPr>
              <w:spacing w:line="240" w:lineRule="auto"/>
              <w:contextualSpacing/>
              <w:jc w:val="center"/>
              <w:rPr>
                <w:rFonts w:ascii="Times New Roman" w:hAnsi="Times New Roman"/>
                <w:szCs w:val="28"/>
                <w:lang w:val="en-US"/>
              </w:rPr>
            </w:pPr>
            <w:r w:rsidRPr="004F4A45">
              <w:rPr>
                <w:rFonts w:ascii="Times New Roman" w:hAnsi="Times New Roman"/>
                <w:szCs w:val="28"/>
                <w:lang w:val="en-US"/>
              </w:rPr>
              <w:t>II</w:t>
            </w:r>
            <w:r w:rsidRPr="004F4A45">
              <w:rPr>
                <w:rFonts w:ascii="Times New Roman" w:hAnsi="Times New Roman"/>
                <w:szCs w:val="28"/>
              </w:rPr>
              <w:t xml:space="preserve"> квартал</w:t>
            </w:r>
          </w:p>
          <w:p w14:paraId="03D17ED1" w14:textId="5C632FA4" w:rsidR="00101ABD" w:rsidRPr="004F4A45" w:rsidRDefault="00101ABD" w:rsidP="004F4A45">
            <w:pPr>
              <w:spacing w:line="240" w:lineRule="auto"/>
              <w:contextualSpacing/>
              <w:jc w:val="center"/>
              <w:rPr>
                <w:rFonts w:ascii="Times New Roman" w:hAnsi="Times New Roman"/>
                <w:szCs w:val="28"/>
              </w:rPr>
            </w:pPr>
            <w:r w:rsidRPr="004F4A45">
              <w:rPr>
                <w:rFonts w:ascii="Times New Roman" w:hAnsi="Times New Roman"/>
                <w:szCs w:val="28"/>
              </w:rPr>
              <w:t>2022 г.</w:t>
            </w:r>
          </w:p>
        </w:tc>
        <w:tc>
          <w:tcPr>
            <w:tcW w:w="4253" w:type="dxa"/>
            <w:shd w:val="clear" w:color="auto" w:fill="auto"/>
          </w:tcPr>
          <w:p w14:paraId="16FAB932" w14:textId="5B7ECEA5"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 xml:space="preserve"> Разработка законопроекта, предусматривающего внесение изменений в законодательство в части участия страховых организаций в системе пенсионного обеспечения граждан</w:t>
            </w:r>
          </w:p>
        </w:tc>
      </w:tr>
      <w:tr w:rsidR="00C8132F" w:rsidRPr="004F4A45" w14:paraId="0D0A3713" w14:textId="77777777" w:rsidTr="004F4A45">
        <w:tc>
          <w:tcPr>
            <w:tcW w:w="567" w:type="dxa"/>
            <w:shd w:val="clear" w:color="auto" w:fill="auto"/>
          </w:tcPr>
          <w:p w14:paraId="20EBC851" w14:textId="32E42858"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8</w:t>
            </w:r>
          </w:p>
        </w:tc>
        <w:tc>
          <w:tcPr>
            <w:tcW w:w="3545" w:type="dxa"/>
            <w:shd w:val="clear" w:color="auto" w:fill="auto"/>
          </w:tcPr>
          <w:p w14:paraId="10708B58" w14:textId="10B67776"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Выявление и предупреждение рисков ухудшения финансового состояния страховых организаций</w:t>
            </w:r>
          </w:p>
        </w:tc>
        <w:tc>
          <w:tcPr>
            <w:tcW w:w="5386" w:type="dxa"/>
            <w:shd w:val="clear" w:color="auto" w:fill="auto"/>
          </w:tcPr>
          <w:p w14:paraId="489E601F" w14:textId="13F69FDA"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Создание</w:t>
            </w:r>
            <w:r w:rsidRPr="004F4A45">
              <w:rPr>
                <w:rFonts w:ascii="Times New Roman" w:hAnsi="Times New Roman"/>
                <w:szCs w:val="28"/>
                <w:lang w:val="ky-KG"/>
              </w:rPr>
              <w:t xml:space="preserve"> </w:t>
            </w:r>
            <w:r w:rsidRPr="004F4A45">
              <w:rPr>
                <w:rFonts w:ascii="Times New Roman" w:hAnsi="Times New Roman"/>
                <w:szCs w:val="28"/>
              </w:rPr>
              <w:t>механизма тестирования по раннему предупреждению рисков, основанного на системе оценки рисков.</w:t>
            </w:r>
          </w:p>
        </w:tc>
        <w:tc>
          <w:tcPr>
            <w:tcW w:w="1701" w:type="dxa"/>
            <w:shd w:val="clear" w:color="auto" w:fill="auto"/>
          </w:tcPr>
          <w:p w14:paraId="1B16AD11" w14:textId="77777777" w:rsidR="00101ABD" w:rsidRPr="004F4A45" w:rsidRDefault="00101ABD" w:rsidP="004F4A45">
            <w:pPr>
              <w:spacing w:line="240" w:lineRule="auto"/>
              <w:contextualSpacing/>
              <w:jc w:val="center"/>
              <w:rPr>
                <w:rFonts w:ascii="Times New Roman" w:hAnsi="Times New Roman"/>
                <w:szCs w:val="28"/>
              </w:rPr>
            </w:pPr>
            <w:r w:rsidRPr="004F4A45">
              <w:rPr>
                <w:rFonts w:ascii="Times New Roman" w:hAnsi="Times New Roman"/>
                <w:szCs w:val="28"/>
              </w:rPr>
              <w:t>I квартал</w:t>
            </w:r>
          </w:p>
          <w:p w14:paraId="1B652FC6" w14:textId="4FFA3307" w:rsidR="00101ABD" w:rsidRPr="004F4A45" w:rsidRDefault="00101ABD" w:rsidP="004F4A45">
            <w:pPr>
              <w:spacing w:line="240" w:lineRule="auto"/>
              <w:contextualSpacing/>
              <w:jc w:val="center"/>
              <w:rPr>
                <w:rFonts w:ascii="Times New Roman" w:hAnsi="Times New Roman"/>
                <w:szCs w:val="28"/>
              </w:rPr>
            </w:pPr>
            <w:r w:rsidRPr="004F4A45">
              <w:rPr>
                <w:rFonts w:ascii="Times New Roman" w:hAnsi="Times New Roman"/>
                <w:szCs w:val="28"/>
              </w:rPr>
              <w:t>202</w:t>
            </w:r>
            <w:r w:rsidRPr="004F4A45">
              <w:rPr>
                <w:rFonts w:ascii="Times New Roman" w:hAnsi="Times New Roman"/>
                <w:szCs w:val="28"/>
                <w:lang w:val="ky-KG"/>
              </w:rPr>
              <w:t>3</w:t>
            </w:r>
            <w:r w:rsidRPr="004F4A45">
              <w:rPr>
                <w:rFonts w:ascii="Times New Roman" w:hAnsi="Times New Roman"/>
                <w:szCs w:val="28"/>
              </w:rPr>
              <w:t xml:space="preserve"> г.</w:t>
            </w:r>
          </w:p>
        </w:tc>
        <w:tc>
          <w:tcPr>
            <w:tcW w:w="4253" w:type="dxa"/>
            <w:shd w:val="clear" w:color="auto" w:fill="auto"/>
          </w:tcPr>
          <w:p w14:paraId="13E681B2" w14:textId="0DCFCC83" w:rsidR="00101ABD" w:rsidRPr="004F4A45" w:rsidRDefault="00101ABD" w:rsidP="004F4A45">
            <w:pPr>
              <w:spacing w:line="240" w:lineRule="auto"/>
              <w:contextualSpacing/>
              <w:rPr>
                <w:rFonts w:ascii="Times New Roman" w:hAnsi="Times New Roman"/>
                <w:szCs w:val="28"/>
              </w:rPr>
            </w:pPr>
            <w:r w:rsidRPr="004F4A45">
              <w:rPr>
                <w:rFonts w:ascii="Times New Roman" w:hAnsi="Times New Roman"/>
                <w:szCs w:val="28"/>
              </w:rPr>
              <w:t>Разработка и внедрение в работу программного комплекса по выявлению и раннему предупреждению рисков ухудшения финансового состояния страховых организаций</w:t>
            </w:r>
          </w:p>
        </w:tc>
      </w:tr>
      <w:tr w:rsidR="00C8132F" w:rsidRPr="004F4A45" w14:paraId="2AAF9697" w14:textId="77777777" w:rsidTr="004F4A45">
        <w:tc>
          <w:tcPr>
            <w:tcW w:w="567" w:type="dxa"/>
            <w:shd w:val="clear" w:color="auto" w:fill="auto"/>
          </w:tcPr>
          <w:p w14:paraId="5BEF8A39" w14:textId="38F5C1ED"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9</w:t>
            </w:r>
          </w:p>
        </w:tc>
        <w:tc>
          <w:tcPr>
            <w:tcW w:w="3545" w:type="dxa"/>
            <w:shd w:val="clear" w:color="auto" w:fill="auto"/>
          </w:tcPr>
          <w:p w14:paraId="0F96A100" w14:textId="4E9536CB" w:rsidR="00101ABD" w:rsidRPr="004F4A45" w:rsidRDefault="00101ABD" w:rsidP="004F4A45">
            <w:pPr>
              <w:pStyle w:val="af3"/>
              <w:contextualSpacing/>
              <w:jc w:val="both"/>
              <w:rPr>
                <w:rFonts w:ascii="Times New Roman" w:hAnsi="Times New Roman"/>
                <w:sz w:val="28"/>
                <w:szCs w:val="28"/>
                <w:lang w:val="ru-RU"/>
              </w:rPr>
            </w:pPr>
            <w:r w:rsidRPr="004F4A45">
              <w:rPr>
                <w:rFonts w:ascii="Times New Roman" w:hAnsi="Times New Roman"/>
                <w:sz w:val="28"/>
                <w:szCs w:val="28"/>
                <w:lang w:val="ru-RU"/>
              </w:rPr>
              <w:t>Создание института досудебного урегулирования споров по договорам страхования</w:t>
            </w:r>
          </w:p>
        </w:tc>
        <w:tc>
          <w:tcPr>
            <w:tcW w:w="5386" w:type="dxa"/>
            <w:shd w:val="clear" w:color="auto" w:fill="auto"/>
          </w:tcPr>
          <w:p w14:paraId="20AB2CE2" w14:textId="0D38767E" w:rsidR="00101ABD" w:rsidRPr="004F4A45" w:rsidRDefault="00101ABD" w:rsidP="004F4A45">
            <w:pPr>
              <w:pStyle w:val="af3"/>
              <w:contextualSpacing/>
              <w:jc w:val="both"/>
              <w:rPr>
                <w:rFonts w:ascii="Times New Roman" w:hAnsi="Times New Roman"/>
                <w:sz w:val="28"/>
                <w:szCs w:val="28"/>
                <w:lang w:val="ru-RU"/>
              </w:rPr>
            </w:pPr>
            <w:r w:rsidRPr="004F4A45">
              <w:rPr>
                <w:rFonts w:ascii="Times New Roman" w:hAnsi="Times New Roman"/>
                <w:sz w:val="28"/>
                <w:szCs w:val="28"/>
                <w:lang w:val="ru-RU"/>
              </w:rPr>
              <w:t>Разработка законопроекта об органе досудебного урегулирования споров по договорам страхования</w:t>
            </w:r>
          </w:p>
        </w:tc>
        <w:tc>
          <w:tcPr>
            <w:tcW w:w="1701" w:type="dxa"/>
            <w:shd w:val="clear" w:color="auto" w:fill="auto"/>
          </w:tcPr>
          <w:p w14:paraId="42C69167" w14:textId="77777777" w:rsidR="00101ABD" w:rsidRPr="004F4A45" w:rsidRDefault="00101ABD" w:rsidP="004F4A45">
            <w:pPr>
              <w:pStyle w:val="af3"/>
              <w:contextualSpacing/>
              <w:jc w:val="center"/>
              <w:rPr>
                <w:rFonts w:ascii="Times New Roman" w:hAnsi="Times New Roman"/>
                <w:sz w:val="28"/>
                <w:szCs w:val="28"/>
                <w:lang w:val="ru-RU"/>
              </w:rPr>
            </w:pPr>
            <w:r w:rsidRPr="004F4A45">
              <w:rPr>
                <w:rFonts w:ascii="Times New Roman" w:hAnsi="Times New Roman"/>
                <w:sz w:val="28"/>
                <w:szCs w:val="28"/>
                <w:lang w:val="en-US"/>
              </w:rPr>
              <w:t xml:space="preserve">IV </w:t>
            </w:r>
            <w:proofErr w:type="spellStart"/>
            <w:r w:rsidRPr="004F4A45">
              <w:rPr>
                <w:rFonts w:ascii="Times New Roman" w:hAnsi="Times New Roman"/>
                <w:sz w:val="28"/>
                <w:szCs w:val="28"/>
              </w:rPr>
              <w:t>квартал</w:t>
            </w:r>
            <w:proofErr w:type="spellEnd"/>
          </w:p>
          <w:p w14:paraId="3ED9D3E9" w14:textId="56C4E852" w:rsidR="00101ABD" w:rsidRPr="004F4A45" w:rsidRDefault="00101ABD" w:rsidP="004F4A45">
            <w:pPr>
              <w:pStyle w:val="af3"/>
              <w:contextualSpacing/>
              <w:jc w:val="center"/>
              <w:rPr>
                <w:rFonts w:ascii="Times New Roman" w:hAnsi="Times New Roman"/>
                <w:sz w:val="28"/>
                <w:szCs w:val="28"/>
                <w:lang w:val="ru-RU"/>
              </w:rPr>
            </w:pPr>
            <w:r w:rsidRPr="004F4A45">
              <w:rPr>
                <w:rFonts w:ascii="Times New Roman" w:hAnsi="Times New Roman"/>
                <w:sz w:val="28"/>
                <w:szCs w:val="28"/>
              </w:rPr>
              <w:t>202</w:t>
            </w:r>
            <w:r w:rsidRPr="004F4A45">
              <w:rPr>
                <w:rFonts w:ascii="Times New Roman" w:hAnsi="Times New Roman"/>
                <w:sz w:val="28"/>
                <w:szCs w:val="28"/>
                <w:lang w:val="ky-KG"/>
              </w:rPr>
              <w:t>4</w:t>
            </w:r>
            <w:r w:rsidRPr="004F4A45">
              <w:rPr>
                <w:rFonts w:ascii="Times New Roman" w:hAnsi="Times New Roman"/>
                <w:sz w:val="28"/>
                <w:szCs w:val="28"/>
                <w:lang w:val="ru-RU"/>
              </w:rPr>
              <w:t xml:space="preserve"> г.</w:t>
            </w:r>
          </w:p>
        </w:tc>
        <w:tc>
          <w:tcPr>
            <w:tcW w:w="4253" w:type="dxa"/>
            <w:shd w:val="clear" w:color="auto" w:fill="auto"/>
          </w:tcPr>
          <w:p w14:paraId="45A37440" w14:textId="465DB108" w:rsidR="00101ABD" w:rsidRPr="004F4A45" w:rsidRDefault="00101ABD" w:rsidP="004F4A45">
            <w:pPr>
              <w:pStyle w:val="af3"/>
              <w:contextualSpacing/>
              <w:jc w:val="both"/>
              <w:rPr>
                <w:rFonts w:ascii="Times New Roman" w:hAnsi="Times New Roman"/>
                <w:sz w:val="28"/>
                <w:szCs w:val="28"/>
                <w:lang w:val="ru-RU"/>
              </w:rPr>
            </w:pPr>
            <w:r w:rsidRPr="004F4A45">
              <w:rPr>
                <w:rFonts w:ascii="Times New Roman" w:hAnsi="Times New Roman"/>
                <w:sz w:val="28"/>
                <w:szCs w:val="28"/>
                <w:lang w:val="ru-RU"/>
              </w:rPr>
              <w:t>Принятие НПА и формирование института</w:t>
            </w:r>
            <w:r w:rsidRPr="004F4A45">
              <w:rPr>
                <w:rFonts w:ascii="Times New Roman" w:hAnsi="Times New Roman"/>
                <w:sz w:val="28"/>
                <w:szCs w:val="28"/>
                <w:lang w:val="ru-RU" w:eastAsia="ru-RU"/>
              </w:rPr>
              <w:t xml:space="preserve"> страхового арбитра (омбудсмена)</w:t>
            </w:r>
          </w:p>
        </w:tc>
      </w:tr>
      <w:tr w:rsidR="00C8132F" w:rsidRPr="004F4A45" w14:paraId="2B5BA408" w14:textId="77777777" w:rsidTr="004F4A45">
        <w:trPr>
          <w:trHeight w:val="1434"/>
        </w:trPr>
        <w:tc>
          <w:tcPr>
            <w:tcW w:w="567" w:type="dxa"/>
            <w:shd w:val="clear" w:color="auto" w:fill="auto"/>
          </w:tcPr>
          <w:p w14:paraId="2D30E271" w14:textId="7E996DF2" w:rsidR="00101ABD" w:rsidRPr="004F4A45" w:rsidRDefault="00101ABD"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10</w:t>
            </w:r>
          </w:p>
        </w:tc>
        <w:tc>
          <w:tcPr>
            <w:tcW w:w="3545" w:type="dxa"/>
            <w:shd w:val="clear" w:color="auto" w:fill="auto"/>
          </w:tcPr>
          <w:p w14:paraId="2805196E" w14:textId="5F1BCB82" w:rsidR="00101ABD" w:rsidRPr="004F4A45" w:rsidRDefault="00101ABD" w:rsidP="004F4A45">
            <w:pPr>
              <w:pStyle w:val="af3"/>
              <w:contextualSpacing/>
              <w:jc w:val="both"/>
              <w:rPr>
                <w:rFonts w:ascii="Times New Roman" w:hAnsi="Times New Roman"/>
                <w:b/>
                <w:sz w:val="28"/>
                <w:szCs w:val="28"/>
                <w:lang w:val="ru-RU" w:eastAsia="ru-RU"/>
              </w:rPr>
            </w:pPr>
            <w:r w:rsidRPr="004F4A45">
              <w:rPr>
                <w:rFonts w:ascii="Times New Roman" w:hAnsi="Times New Roman"/>
                <w:sz w:val="28"/>
                <w:szCs w:val="28"/>
                <w:lang w:val="ru-RU" w:eastAsia="ru-RU"/>
              </w:rPr>
              <w:t>Создание условий для участия страховых организаций в системе обязательного медицинского страхования</w:t>
            </w:r>
          </w:p>
        </w:tc>
        <w:tc>
          <w:tcPr>
            <w:tcW w:w="5386" w:type="dxa"/>
            <w:shd w:val="clear" w:color="auto" w:fill="auto"/>
          </w:tcPr>
          <w:p w14:paraId="4E10B7A0" w14:textId="3A3AA01C" w:rsidR="00101ABD" w:rsidRPr="004F4A45" w:rsidRDefault="00101ABD" w:rsidP="004F4A45">
            <w:pPr>
              <w:pStyle w:val="af3"/>
              <w:contextualSpacing/>
              <w:jc w:val="both"/>
              <w:rPr>
                <w:rFonts w:ascii="Times New Roman" w:hAnsi="Times New Roman"/>
                <w:sz w:val="28"/>
                <w:szCs w:val="28"/>
                <w:lang w:val="ru-RU" w:eastAsia="ru-RU"/>
              </w:rPr>
            </w:pPr>
            <w:r w:rsidRPr="004F4A45">
              <w:rPr>
                <w:rFonts w:ascii="Times New Roman" w:hAnsi="Times New Roman"/>
                <w:sz w:val="28"/>
                <w:szCs w:val="28"/>
                <w:lang w:val="ru-RU" w:eastAsia="ru-RU"/>
              </w:rPr>
              <w:t xml:space="preserve">Разработка законопроекта, предусматривающего участие страховых организаций в системе обязательного медицинского страхования </w:t>
            </w:r>
          </w:p>
        </w:tc>
        <w:tc>
          <w:tcPr>
            <w:tcW w:w="1701" w:type="dxa"/>
            <w:shd w:val="clear" w:color="auto" w:fill="auto"/>
          </w:tcPr>
          <w:p w14:paraId="17245D8A" w14:textId="77777777" w:rsidR="00101ABD" w:rsidRPr="004F4A45" w:rsidRDefault="00101ABD" w:rsidP="004F4A45">
            <w:pPr>
              <w:pStyle w:val="af3"/>
              <w:contextualSpacing/>
              <w:jc w:val="center"/>
              <w:rPr>
                <w:rFonts w:ascii="Times New Roman" w:hAnsi="Times New Roman"/>
                <w:sz w:val="28"/>
                <w:szCs w:val="28"/>
                <w:lang w:val="ru-RU"/>
              </w:rPr>
            </w:pPr>
            <w:r w:rsidRPr="004F4A45">
              <w:rPr>
                <w:rFonts w:ascii="Times New Roman" w:hAnsi="Times New Roman"/>
                <w:sz w:val="28"/>
                <w:szCs w:val="28"/>
                <w:lang w:val="en-US"/>
              </w:rPr>
              <w:t xml:space="preserve">IV </w:t>
            </w:r>
            <w:proofErr w:type="spellStart"/>
            <w:r w:rsidRPr="004F4A45">
              <w:rPr>
                <w:rFonts w:ascii="Times New Roman" w:hAnsi="Times New Roman"/>
                <w:sz w:val="28"/>
                <w:szCs w:val="28"/>
              </w:rPr>
              <w:t>квартал</w:t>
            </w:r>
            <w:proofErr w:type="spellEnd"/>
          </w:p>
          <w:p w14:paraId="1D18E922" w14:textId="69253279" w:rsidR="00101ABD" w:rsidRPr="004F4A45" w:rsidRDefault="00101ABD" w:rsidP="004F4A45">
            <w:pPr>
              <w:pStyle w:val="af3"/>
              <w:contextualSpacing/>
              <w:jc w:val="center"/>
              <w:rPr>
                <w:rFonts w:ascii="Times New Roman" w:hAnsi="Times New Roman"/>
                <w:b/>
                <w:sz w:val="28"/>
                <w:szCs w:val="28"/>
                <w:lang w:val="ru-RU" w:eastAsia="ru-RU"/>
              </w:rPr>
            </w:pPr>
            <w:r w:rsidRPr="004F4A45">
              <w:rPr>
                <w:rFonts w:ascii="Times New Roman" w:hAnsi="Times New Roman"/>
                <w:bCs/>
                <w:sz w:val="28"/>
                <w:szCs w:val="28"/>
              </w:rPr>
              <w:t>202</w:t>
            </w:r>
            <w:r w:rsidRPr="004F4A45">
              <w:rPr>
                <w:rFonts w:ascii="Times New Roman" w:hAnsi="Times New Roman"/>
                <w:bCs/>
                <w:sz w:val="28"/>
                <w:szCs w:val="28"/>
                <w:lang w:val="ky-KG"/>
              </w:rPr>
              <w:t>5</w:t>
            </w:r>
            <w:r w:rsidRPr="004F4A45">
              <w:rPr>
                <w:rFonts w:ascii="Times New Roman" w:hAnsi="Times New Roman"/>
                <w:bCs/>
                <w:sz w:val="28"/>
                <w:szCs w:val="28"/>
                <w:lang w:val="ru-RU"/>
              </w:rPr>
              <w:t xml:space="preserve"> г.</w:t>
            </w:r>
          </w:p>
        </w:tc>
        <w:tc>
          <w:tcPr>
            <w:tcW w:w="4253" w:type="dxa"/>
            <w:shd w:val="clear" w:color="auto" w:fill="auto"/>
          </w:tcPr>
          <w:p w14:paraId="5FB484E8" w14:textId="65BD9BE0" w:rsidR="00101ABD" w:rsidRPr="004F4A45" w:rsidRDefault="00101ABD" w:rsidP="004F4A45">
            <w:pPr>
              <w:pStyle w:val="af3"/>
              <w:contextualSpacing/>
              <w:jc w:val="both"/>
              <w:rPr>
                <w:rFonts w:ascii="Times New Roman" w:hAnsi="Times New Roman"/>
                <w:sz w:val="28"/>
                <w:szCs w:val="28"/>
                <w:lang w:val="ru-RU"/>
              </w:rPr>
            </w:pPr>
            <w:r w:rsidRPr="004F4A45">
              <w:rPr>
                <w:rFonts w:ascii="Times New Roman" w:hAnsi="Times New Roman"/>
                <w:sz w:val="28"/>
                <w:szCs w:val="28"/>
                <w:lang w:val="ru-RU" w:eastAsia="ru-RU"/>
              </w:rPr>
              <w:t>Допуск страховых организаций к участию в системе обязательного медицинского страхования согласно законодательству</w:t>
            </w:r>
          </w:p>
        </w:tc>
      </w:tr>
      <w:tr w:rsidR="004C6449" w:rsidRPr="004F4A45" w14:paraId="0F790616" w14:textId="77777777" w:rsidTr="009D26D8">
        <w:tc>
          <w:tcPr>
            <w:tcW w:w="15452" w:type="dxa"/>
            <w:gridSpan w:val="5"/>
            <w:shd w:val="clear" w:color="auto" w:fill="auto"/>
          </w:tcPr>
          <w:p w14:paraId="75B08206" w14:textId="421D2FCF" w:rsidR="008A14DF" w:rsidRPr="004F4A45" w:rsidRDefault="008A14DF" w:rsidP="004F4A45">
            <w:pPr>
              <w:spacing w:line="240" w:lineRule="auto"/>
              <w:jc w:val="center"/>
              <w:rPr>
                <w:rFonts w:ascii="Times New Roman" w:hAnsi="Times New Roman"/>
                <w:szCs w:val="28"/>
                <w:lang w:eastAsia="en-US"/>
              </w:rPr>
            </w:pPr>
            <w:r w:rsidRPr="004F4A45">
              <w:rPr>
                <w:rFonts w:ascii="Times New Roman" w:hAnsi="Times New Roman"/>
                <w:b/>
                <w:szCs w:val="28"/>
                <w:lang w:eastAsia="en-US"/>
              </w:rPr>
              <w:lastRenderedPageBreak/>
              <w:t xml:space="preserve">Аудиторская деятельность </w:t>
            </w:r>
          </w:p>
        </w:tc>
      </w:tr>
      <w:tr w:rsidR="00C8132F" w:rsidRPr="004F4A45" w14:paraId="426D5B9A" w14:textId="77777777" w:rsidTr="004F4A45">
        <w:tc>
          <w:tcPr>
            <w:tcW w:w="567" w:type="dxa"/>
            <w:shd w:val="clear" w:color="auto" w:fill="auto"/>
          </w:tcPr>
          <w:p w14:paraId="30EB2EAB"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w:t>
            </w:r>
          </w:p>
        </w:tc>
        <w:tc>
          <w:tcPr>
            <w:tcW w:w="3545" w:type="dxa"/>
            <w:shd w:val="clear" w:color="auto" w:fill="auto"/>
          </w:tcPr>
          <w:p w14:paraId="496A2432"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 xml:space="preserve">Задача </w:t>
            </w:r>
          </w:p>
        </w:tc>
        <w:tc>
          <w:tcPr>
            <w:tcW w:w="5386" w:type="dxa"/>
            <w:shd w:val="clear" w:color="auto" w:fill="auto"/>
          </w:tcPr>
          <w:p w14:paraId="07FB7659"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Наименование мероприятия</w:t>
            </w:r>
          </w:p>
        </w:tc>
        <w:tc>
          <w:tcPr>
            <w:tcW w:w="1701" w:type="dxa"/>
            <w:shd w:val="clear" w:color="auto" w:fill="auto"/>
          </w:tcPr>
          <w:p w14:paraId="54F7E230"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Срок реализации</w:t>
            </w:r>
          </w:p>
        </w:tc>
        <w:tc>
          <w:tcPr>
            <w:tcW w:w="4253" w:type="dxa"/>
            <w:shd w:val="clear" w:color="auto" w:fill="auto"/>
          </w:tcPr>
          <w:p w14:paraId="44AD2B92"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Ожидаемые результаты</w:t>
            </w:r>
          </w:p>
        </w:tc>
      </w:tr>
      <w:tr w:rsidR="00C8132F" w:rsidRPr="004F4A45" w14:paraId="52A75508" w14:textId="77777777" w:rsidTr="004F4A45">
        <w:tc>
          <w:tcPr>
            <w:tcW w:w="567" w:type="dxa"/>
            <w:vMerge w:val="restart"/>
            <w:shd w:val="clear" w:color="auto" w:fill="auto"/>
          </w:tcPr>
          <w:p w14:paraId="02634070" w14:textId="761D1468" w:rsidR="00813B7B" w:rsidRPr="004F4A45" w:rsidRDefault="00813B7B"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1</w:t>
            </w:r>
          </w:p>
        </w:tc>
        <w:tc>
          <w:tcPr>
            <w:tcW w:w="3545" w:type="dxa"/>
            <w:vMerge w:val="restart"/>
            <w:shd w:val="clear" w:color="auto" w:fill="auto"/>
          </w:tcPr>
          <w:p w14:paraId="34ABB2F3" w14:textId="22384595" w:rsidR="00813B7B" w:rsidRPr="004F4A45" w:rsidRDefault="00813B7B" w:rsidP="004F4A45">
            <w:pPr>
              <w:pStyle w:val="paragraph0"/>
              <w:spacing w:before="0" w:beforeAutospacing="0" w:after="0" w:afterAutospacing="0"/>
              <w:jc w:val="both"/>
              <w:textAlignment w:val="baseline"/>
              <w:rPr>
                <w:rStyle w:val="normaltextrun"/>
                <w:sz w:val="28"/>
                <w:szCs w:val="28"/>
              </w:rPr>
            </w:pPr>
            <w:r w:rsidRPr="004F4A45">
              <w:rPr>
                <w:rStyle w:val="normaltextrun"/>
                <w:sz w:val="28"/>
                <w:szCs w:val="28"/>
              </w:rPr>
              <w:t>Совершенствование нормативной правовой базы, и обеспечение гармонизации законодательства стран ЕАЭС в сфере аудиторской деятельности</w:t>
            </w:r>
          </w:p>
        </w:tc>
        <w:tc>
          <w:tcPr>
            <w:tcW w:w="5386" w:type="dxa"/>
            <w:shd w:val="clear" w:color="auto" w:fill="auto"/>
          </w:tcPr>
          <w:p w14:paraId="39FCD8D7" w14:textId="63D22F88" w:rsidR="00813B7B" w:rsidRPr="004F4A45" w:rsidRDefault="00813B7B" w:rsidP="004F4A45">
            <w:pPr>
              <w:pStyle w:val="paragraph0"/>
              <w:spacing w:before="0" w:beforeAutospacing="0" w:after="0" w:afterAutospacing="0"/>
              <w:jc w:val="both"/>
              <w:textAlignment w:val="baseline"/>
              <w:rPr>
                <w:rStyle w:val="normaltextrun"/>
                <w:sz w:val="28"/>
                <w:szCs w:val="28"/>
              </w:rPr>
            </w:pPr>
            <w:r w:rsidRPr="004F4A45">
              <w:rPr>
                <w:rStyle w:val="normaltextrun"/>
                <w:sz w:val="28"/>
                <w:szCs w:val="28"/>
              </w:rPr>
              <w:t>Разработка проекта закона Кыргызской Республики «Об аудиторской деятельности» в новой редакции</w:t>
            </w:r>
          </w:p>
        </w:tc>
        <w:tc>
          <w:tcPr>
            <w:tcW w:w="1701" w:type="dxa"/>
            <w:shd w:val="clear" w:color="auto" w:fill="auto"/>
          </w:tcPr>
          <w:p w14:paraId="11765C69" w14:textId="77777777" w:rsidR="00813B7B" w:rsidRPr="004F4A45" w:rsidRDefault="00813B7B" w:rsidP="004F4A45">
            <w:pPr>
              <w:pStyle w:val="paragraph0"/>
              <w:spacing w:before="0" w:beforeAutospacing="0" w:after="0" w:afterAutospacing="0"/>
              <w:jc w:val="both"/>
              <w:textAlignment w:val="baseline"/>
              <w:rPr>
                <w:sz w:val="28"/>
                <w:szCs w:val="28"/>
              </w:rPr>
            </w:pPr>
            <w:r w:rsidRPr="004F4A45">
              <w:rPr>
                <w:rStyle w:val="normaltextrun"/>
                <w:sz w:val="28"/>
                <w:szCs w:val="28"/>
              </w:rPr>
              <w:t>До конца 2021 г.</w:t>
            </w:r>
            <w:r w:rsidRPr="004F4A45">
              <w:rPr>
                <w:rStyle w:val="eop"/>
                <w:sz w:val="28"/>
                <w:szCs w:val="28"/>
              </w:rPr>
              <w:t> </w:t>
            </w:r>
          </w:p>
          <w:p w14:paraId="3417824E" w14:textId="04C3E01F" w:rsidR="00813B7B" w:rsidRPr="004F4A45" w:rsidRDefault="00813B7B" w:rsidP="004F4A45">
            <w:pPr>
              <w:pStyle w:val="paragraph0"/>
              <w:spacing w:before="0" w:beforeAutospacing="0" w:after="0" w:afterAutospacing="0"/>
              <w:jc w:val="both"/>
              <w:textAlignment w:val="baseline"/>
              <w:rPr>
                <w:rStyle w:val="normaltextrun"/>
                <w:sz w:val="28"/>
                <w:szCs w:val="28"/>
              </w:rPr>
            </w:pPr>
            <w:r w:rsidRPr="004F4A45">
              <w:rPr>
                <w:rStyle w:val="eop"/>
                <w:sz w:val="28"/>
                <w:szCs w:val="28"/>
              </w:rPr>
              <w:t> </w:t>
            </w:r>
          </w:p>
        </w:tc>
        <w:tc>
          <w:tcPr>
            <w:tcW w:w="4253" w:type="dxa"/>
            <w:shd w:val="clear" w:color="auto" w:fill="auto"/>
          </w:tcPr>
          <w:p w14:paraId="04EEA7C8" w14:textId="06134BB0" w:rsidR="00813B7B" w:rsidRPr="004F4A45" w:rsidRDefault="00813B7B" w:rsidP="004F4A45">
            <w:pPr>
              <w:pStyle w:val="paragraph0"/>
              <w:spacing w:before="0" w:beforeAutospacing="0" w:after="0" w:afterAutospacing="0"/>
              <w:jc w:val="both"/>
              <w:textAlignment w:val="baseline"/>
              <w:rPr>
                <w:rStyle w:val="normaltextrun"/>
                <w:sz w:val="28"/>
                <w:szCs w:val="28"/>
              </w:rPr>
            </w:pPr>
            <w:r w:rsidRPr="004F4A45">
              <w:rPr>
                <w:rStyle w:val="eop"/>
                <w:sz w:val="28"/>
                <w:szCs w:val="28"/>
              </w:rPr>
              <w:t>Принятие закона Кыргызской Республики «Об аудиторской деятельности» в новой редакции</w:t>
            </w:r>
          </w:p>
        </w:tc>
      </w:tr>
      <w:tr w:rsidR="00C8132F" w:rsidRPr="004F4A45" w14:paraId="7974D22D" w14:textId="77777777" w:rsidTr="004F4A45">
        <w:tc>
          <w:tcPr>
            <w:tcW w:w="567" w:type="dxa"/>
            <w:vMerge/>
            <w:shd w:val="clear" w:color="auto" w:fill="auto"/>
          </w:tcPr>
          <w:p w14:paraId="1EA77672" w14:textId="77777777" w:rsidR="00813B7B" w:rsidRPr="004F4A45" w:rsidRDefault="00813B7B" w:rsidP="004F4A45">
            <w:pPr>
              <w:spacing w:line="240" w:lineRule="auto"/>
              <w:jc w:val="center"/>
              <w:rPr>
                <w:rFonts w:ascii="Times New Roman" w:hAnsi="Times New Roman"/>
                <w:b/>
                <w:szCs w:val="28"/>
                <w:lang w:eastAsia="en-US"/>
              </w:rPr>
            </w:pPr>
          </w:p>
        </w:tc>
        <w:tc>
          <w:tcPr>
            <w:tcW w:w="3545" w:type="dxa"/>
            <w:vMerge/>
            <w:shd w:val="clear" w:color="auto" w:fill="auto"/>
          </w:tcPr>
          <w:p w14:paraId="1977BEB8" w14:textId="77777777" w:rsidR="00813B7B" w:rsidRPr="004F4A45" w:rsidRDefault="00813B7B" w:rsidP="004F4A45">
            <w:pPr>
              <w:pStyle w:val="paragraph0"/>
              <w:spacing w:before="0" w:beforeAutospacing="0" w:after="0" w:afterAutospacing="0"/>
              <w:jc w:val="both"/>
              <w:textAlignment w:val="baseline"/>
              <w:rPr>
                <w:rStyle w:val="normaltextrun"/>
                <w:sz w:val="28"/>
                <w:szCs w:val="28"/>
              </w:rPr>
            </w:pPr>
          </w:p>
        </w:tc>
        <w:tc>
          <w:tcPr>
            <w:tcW w:w="5386" w:type="dxa"/>
            <w:shd w:val="clear" w:color="auto" w:fill="auto"/>
          </w:tcPr>
          <w:p w14:paraId="21DC6160" w14:textId="2F8489DF" w:rsidR="00813B7B" w:rsidRPr="004F4A45" w:rsidRDefault="00813B7B" w:rsidP="004F4A45">
            <w:pPr>
              <w:pStyle w:val="paragraph0"/>
              <w:spacing w:before="0" w:beforeAutospacing="0" w:after="0" w:afterAutospacing="0"/>
              <w:jc w:val="both"/>
              <w:textAlignment w:val="baseline"/>
              <w:rPr>
                <w:rStyle w:val="normaltextrun"/>
                <w:sz w:val="28"/>
                <w:szCs w:val="28"/>
              </w:rPr>
            </w:pPr>
            <w:r w:rsidRPr="004F4A45">
              <w:rPr>
                <w:rStyle w:val="normaltextrun"/>
                <w:sz w:val="28"/>
                <w:szCs w:val="28"/>
              </w:rPr>
              <w:t>Совместная со странами ЕАЭС разработка проектов нормативных правовых актов в сфере аудиторской деятельности</w:t>
            </w:r>
          </w:p>
        </w:tc>
        <w:tc>
          <w:tcPr>
            <w:tcW w:w="1701" w:type="dxa"/>
            <w:shd w:val="clear" w:color="auto" w:fill="auto"/>
          </w:tcPr>
          <w:p w14:paraId="2E8229CF" w14:textId="2EB53AA5" w:rsidR="00813B7B" w:rsidRPr="004F4A45" w:rsidRDefault="00813B7B" w:rsidP="004F4A45">
            <w:pPr>
              <w:pStyle w:val="paragraph0"/>
              <w:spacing w:before="0" w:beforeAutospacing="0" w:after="0" w:afterAutospacing="0"/>
              <w:jc w:val="both"/>
              <w:textAlignment w:val="baseline"/>
              <w:rPr>
                <w:sz w:val="28"/>
                <w:szCs w:val="28"/>
              </w:rPr>
            </w:pPr>
            <w:r w:rsidRPr="004F4A45">
              <w:rPr>
                <w:rStyle w:val="normaltextrun"/>
                <w:sz w:val="28"/>
                <w:szCs w:val="28"/>
              </w:rPr>
              <w:t>До конца 2023 г.</w:t>
            </w:r>
            <w:r w:rsidRPr="004F4A45">
              <w:rPr>
                <w:rStyle w:val="eop"/>
                <w:sz w:val="28"/>
                <w:szCs w:val="28"/>
              </w:rPr>
              <w:t> </w:t>
            </w:r>
          </w:p>
          <w:p w14:paraId="1E90731F" w14:textId="32D707ED" w:rsidR="00813B7B" w:rsidRPr="004F4A45" w:rsidRDefault="00813B7B" w:rsidP="004F4A45">
            <w:pPr>
              <w:pStyle w:val="paragraph0"/>
              <w:spacing w:before="0" w:beforeAutospacing="0" w:after="0" w:afterAutospacing="0"/>
              <w:jc w:val="both"/>
              <w:textAlignment w:val="baseline"/>
              <w:rPr>
                <w:rStyle w:val="normaltextrun"/>
                <w:sz w:val="28"/>
                <w:szCs w:val="28"/>
              </w:rPr>
            </w:pPr>
          </w:p>
        </w:tc>
        <w:tc>
          <w:tcPr>
            <w:tcW w:w="4253" w:type="dxa"/>
            <w:shd w:val="clear" w:color="auto" w:fill="auto"/>
          </w:tcPr>
          <w:p w14:paraId="269D3E89" w14:textId="35B956B5" w:rsidR="00813B7B" w:rsidRPr="004F4A45" w:rsidRDefault="00813B7B" w:rsidP="004F4A45">
            <w:pPr>
              <w:pStyle w:val="paragraph0"/>
              <w:spacing w:before="0" w:beforeAutospacing="0" w:after="0" w:afterAutospacing="0"/>
              <w:jc w:val="both"/>
              <w:textAlignment w:val="baseline"/>
              <w:rPr>
                <w:rStyle w:val="normaltextrun"/>
                <w:sz w:val="28"/>
                <w:szCs w:val="28"/>
              </w:rPr>
            </w:pPr>
            <w:r w:rsidRPr="004F4A45">
              <w:rPr>
                <w:rStyle w:val="eop"/>
                <w:sz w:val="28"/>
                <w:szCs w:val="28"/>
              </w:rPr>
              <w:t>Принятие нормативных правовых актов в рамках ЕАЭС в области аудиторской деятельности.</w:t>
            </w:r>
          </w:p>
        </w:tc>
      </w:tr>
      <w:tr w:rsidR="00C8132F" w:rsidRPr="004F4A45" w14:paraId="5F06C828" w14:textId="77777777" w:rsidTr="004F4A45">
        <w:tc>
          <w:tcPr>
            <w:tcW w:w="567" w:type="dxa"/>
            <w:shd w:val="clear" w:color="auto" w:fill="auto"/>
          </w:tcPr>
          <w:p w14:paraId="2749BA4F" w14:textId="07868A6C" w:rsidR="005F4158" w:rsidRPr="004F4A45" w:rsidRDefault="0002203B" w:rsidP="004F4A45">
            <w:pPr>
              <w:spacing w:line="240" w:lineRule="auto"/>
              <w:jc w:val="center"/>
              <w:rPr>
                <w:rFonts w:ascii="Times New Roman" w:hAnsi="Times New Roman"/>
                <w:b/>
                <w:szCs w:val="28"/>
                <w:lang w:eastAsia="en-US"/>
              </w:rPr>
            </w:pPr>
            <w:r>
              <w:rPr>
                <w:rFonts w:ascii="Times New Roman" w:hAnsi="Times New Roman"/>
                <w:b/>
                <w:szCs w:val="28"/>
                <w:lang w:eastAsia="en-US"/>
              </w:rPr>
              <w:t>2</w:t>
            </w:r>
          </w:p>
        </w:tc>
        <w:tc>
          <w:tcPr>
            <w:tcW w:w="3545" w:type="dxa"/>
            <w:shd w:val="clear" w:color="auto" w:fill="auto"/>
          </w:tcPr>
          <w:p w14:paraId="527D2132" w14:textId="0AAA0EA6" w:rsidR="005F4158" w:rsidRPr="004F4A45" w:rsidRDefault="005F4158" w:rsidP="004F4A45">
            <w:pPr>
              <w:pStyle w:val="paragraph0"/>
              <w:spacing w:before="0" w:beforeAutospacing="0" w:after="0" w:afterAutospacing="0"/>
              <w:jc w:val="both"/>
              <w:textAlignment w:val="baseline"/>
              <w:rPr>
                <w:rStyle w:val="normaltextrun"/>
                <w:sz w:val="28"/>
                <w:szCs w:val="28"/>
              </w:rPr>
            </w:pPr>
            <w:r w:rsidRPr="004F4A45">
              <w:rPr>
                <w:rStyle w:val="normaltextrun"/>
                <w:sz w:val="28"/>
                <w:szCs w:val="28"/>
              </w:rPr>
              <w:t>Усиление надзорных и регулятивных функций в области аудита, и повышение контроля за качеством аудита</w:t>
            </w:r>
          </w:p>
        </w:tc>
        <w:tc>
          <w:tcPr>
            <w:tcW w:w="5386" w:type="dxa"/>
            <w:shd w:val="clear" w:color="auto" w:fill="auto"/>
          </w:tcPr>
          <w:p w14:paraId="256F535B" w14:textId="3900B997" w:rsidR="005F4158" w:rsidRPr="004F4A45" w:rsidRDefault="005F4158" w:rsidP="004F4A45">
            <w:pPr>
              <w:pStyle w:val="paragraph0"/>
              <w:spacing w:before="0" w:beforeAutospacing="0" w:after="0" w:afterAutospacing="0"/>
              <w:jc w:val="both"/>
              <w:textAlignment w:val="baseline"/>
              <w:rPr>
                <w:rStyle w:val="normaltextrun"/>
                <w:sz w:val="28"/>
                <w:szCs w:val="28"/>
              </w:rPr>
            </w:pPr>
            <w:r w:rsidRPr="004F4A45">
              <w:rPr>
                <w:sz w:val="28"/>
                <w:szCs w:val="28"/>
              </w:rPr>
              <w:t xml:space="preserve">Разработка проекта подзаконного акта, предусматривающего порядок проведения внешнего контроля качества аудита </w:t>
            </w:r>
          </w:p>
        </w:tc>
        <w:tc>
          <w:tcPr>
            <w:tcW w:w="1701" w:type="dxa"/>
            <w:shd w:val="clear" w:color="auto" w:fill="auto"/>
          </w:tcPr>
          <w:p w14:paraId="3ADD9BE2" w14:textId="6BDCB40A" w:rsidR="005F4158" w:rsidRPr="004F4A45" w:rsidRDefault="005F4158" w:rsidP="004F4A45">
            <w:pPr>
              <w:pStyle w:val="paragraph0"/>
              <w:spacing w:before="0" w:beforeAutospacing="0" w:after="0" w:afterAutospacing="0"/>
              <w:jc w:val="both"/>
              <w:textAlignment w:val="baseline"/>
              <w:rPr>
                <w:rStyle w:val="normaltextrun"/>
                <w:sz w:val="28"/>
                <w:szCs w:val="28"/>
              </w:rPr>
            </w:pPr>
            <w:r w:rsidRPr="004F4A45">
              <w:rPr>
                <w:rStyle w:val="normaltextrun"/>
                <w:sz w:val="28"/>
                <w:szCs w:val="28"/>
              </w:rPr>
              <w:t>До конца 2022 г.</w:t>
            </w:r>
            <w:r w:rsidRPr="004F4A45">
              <w:rPr>
                <w:rStyle w:val="eop"/>
                <w:sz w:val="28"/>
                <w:szCs w:val="28"/>
              </w:rPr>
              <w:t> </w:t>
            </w:r>
          </w:p>
        </w:tc>
        <w:tc>
          <w:tcPr>
            <w:tcW w:w="4253" w:type="dxa"/>
            <w:shd w:val="clear" w:color="auto" w:fill="auto"/>
          </w:tcPr>
          <w:p w14:paraId="62B1EE10" w14:textId="0CF3C9D7" w:rsidR="005F4158" w:rsidRPr="004F4A45" w:rsidRDefault="005F4158" w:rsidP="004F4A45">
            <w:pPr>
              <w:pStyle w:val="paragraph0"/>
              <w:spacing w:before="0" w:beforeAutospacing="0" w:after="0" w:afterAutospacing="0"/>
              <w:jc w:val="both"/>
              <w:textAlignment w:val="baseline"/>
              <w:rPr>
                <w:rStyle w:val="normaltextrun"/>
                <w:sz w:val="28"/>
                <w:szCs w:val="28"/>
              </w:rPr>
            </w:pPr>
            <w:r w:rsidRPr="004F4A45">
              <w:rPr>
                <w:rStyle w:val="eop"/>
                <w:sz w:val="28"/>
                <w:szCs w:val="28"/>
              </w:rPr>
              <w:t>Принятие подзаконного акта, предусматривающего порядок проведения внешнего контроля качества аудита</w:t>
            </w:r>
          </w:p>
        </w:tc>
      </w:tr>
      <w:tr w:rsidR="004C6449" w:rsidRPr="004F4A45" w14:paraId="3FC33DFE" w14:textId="77777777" w:rsidTr="009D26D8">
        <w:tc>
          <w:tcPr>
            <w:tcW w:w="15452" w:type="dxa"/>
            <w:gridSpan w:val="5"/>
            <w:shd w:val="clear" w:color="auto" w:fill="auto"/>
          </w:tcPr>
          <w:p w14:paraId="7063CD2D"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Накопительные пенсионные фонды</w:t>
            </w:r>
          </w:p>
        </w:tc>
      </w:tr>
      <w:tr w:rsidR="00C8132F" w:rsidRPr="004F4A45" w14:paraId="5CA5D534" w14:textId="77777777" w:rsidTr="004F4A45">
        <w:tc>
          <w:tcPr>
            <w:tcW w:w="567" w:type="dxa"/>
            <w:shd w:val="clear" w:color="auto" w:fill="auto"/>
          </w:tcPr>
          <w:p w14:paraId="402E22D9"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w:t>
            </w:r>
          </w:p>
        </w:tc>
        <w:tc>
          <w:tcPr>
            <w:tcW w:w="3545" w:type="dxa"/>
            <w:shd w:val="clear" w:color="auto" w:fill="auto"/>
          </w:tcPr>
          <w:p w14:paraId="44FBB60C"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 xml:space="preserve">Задача </w:t>
            </w:r>
          </w:p>
        </w:tc>
        <w:tc>
          <w:tcPr>
            <w:tcW w:w="5386" w:type="dxa"/>
            <w:shd w:val="clear" w:color="auto" w:fill="auto"/>
          </w:tcPr>
          <w:p w14:paraId="0783D4B0"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Наименование мероприятия</w:t>
            </w:r>
          </w:p>
        </w:tc>
        <w:tc>
          <w:tcPr>
            <w:tcW w:w="1701" w:type="dxa"/>
            <w:shd w:val="clear" w:color="auto" w:fill="auto"/>
          </w:tcPr>
          <w:p w14:paraId="67830DBF"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Срок реализации</w:t>
            </w:r>
          </w:p>
        </w:tc>
        <w:tc>
          <w:tcPr>
            <w:tcW w:w="4253" w:type="dxa"/>
            <w:shd w:val="clear" w:color="auto" w:fill="auto"/>
          </w:tcPr>
          <w:p w14:paraId="29B33FDD"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Ожидаемые результаты</w:t>
            </w:r>
          </w:p>
        </w:tc>
      </w:tr>
      <w:tr w:rsidR="00C8132F" w:rsidRPr="004F4A45" w14:paraId="36C139BF" w14:textId="77777777" w:rsidTr="004F4A45">
        <w:tc>
          <w:tcPr>
            <w:tcW w:w="567" w:type="dxa"/>
            <w:shd w:val="clear" w:color="auto" w:fill="auto"/>
          </w:tcPr>
          <w:p w14:paraId="4CE468CE" w14:textId="77777777" w:rsidR="00813B7B" w:rsidRPr="004F4A45" w:rsidRDefault="00813B7B"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1</w:t>
            </w:r>
          </w:p>
          <w:p w14:paraId="60F11683" w14:textId="57C4A9AD" w:rsidR="00813B7B" w:rsidRPr="004F4A45" w:rsidRDefault="00813B7B" w:rsidP="004F4A45">
            <w:pPr>
              <w:spacing w:line="240" w:lineRule="auto"/>
              <w:jc w:val="center"/>
              <w:rPr>
                <w:rFonts w:ascii="Times New Roman" w:hAnsi="Times New Roman"/>
                <w:b/>
                <w:szCs w:val="28"/>
                <w:lang w:eastAsia="en-US"/>
              </w:rPr>
            </w:pPr>
          </w:p>
        </w:tc>
        <w:tc>
          <w:tcPr>
            <w:tcW w:w="3545" w:type="dxa"/>
            <w:shd w:val="clear" w:color="auto" w:fill="auto"/>
          </w:tcPr>
          <w:p w14:paraId="614576CA" w14:textId="72AC3572" w:rsidR="00813B7B" w:rsidRPr="004F4A45" w:rsidRDefault="00813B7B" w:rsidP="004F4A45">
            <w:pPr>
              <w:spacing w:line="240" w:lineRule="auto"/>
              <w:rPr>
                <w:rFonts w:ascii="Times New Roman" w:hAnsi="Times New Roman"/>
                <w:b/>
                <w:szCs w:val="28"/>
              </w:rPr>
            </w:pPr>
            <w:r w:rsidRPr="004F4A45">
              <w:rPr>
                <w:rFonts w:ascii="Times New Roman" w:hAnsi="Times New Roman"/>
                <w:szCs w:val="28"/>
              </w:rPr>
              <w:t xml:space="preserve">Создание нормативной правовой базы деятельности корпоративных накопительных пенсионных фондов </w:t>
            </w:r>
            <w:r w:rsidRPr="004F4A45">
              <w:rPr>
                <w:rFonts w:ascii="Times New Roman" w:hAnsi="Times New Roman"/>
                <w:bCs/>
                <w:szCs w:val="28"/>
              </w:rPr>
              <w:t>в Кыргызской Республике</w:t>
            </w:r>
          </w:p>
          <w:p w14:paraId="1BF98BA4" w14:textId="4BBC4EC2" w:rsidR="00813B7B" w:rsidRPr="004F4A45" w:rsidRDefault="00813B7B" w:rsidP="004F4A45">
            <w:pPr>
              <w:tabs>
                <w:tab w:val="left" w:pos="2355"/>
              </w:tabs>
              <w:spacing w:line="240" w:lineRule="auto"/>
              <w:rPr>
                <w:rFonts w:ascii="Times New Roman" w:hAnsi="Times New Roman"/>
                <w:b/>
                <w:szCs w:val="28"/>
              </w:rPr>
            </w:pPr>
          </w:p>
        </w:tc>
        <w:tc>
          <w:tcPr>
            <w:tcW w:w="5386" w:type="dxa"/>
            <w:shd w:val="clear" w:color="auto" w:fill="auto"/>
          </w:tcPr>
          <w:p w14:paraId="6E0A2039" w14:textId="77777777" w:rsidR="00813B7B" w:rsidRPr="004F4A45" w:rsidRDefault="00813B7B" w:rsidP="004F4A45">
            <w:pPr>
              <w:spacing w:line="240" w:lineRule="auto"/>
              <w:textAlignment w:val="baseline"/>
              <w:rPr>
                <w:rFonts w:ascii="Times New Roman" w:hAnsi="Times New Roman"/>
                <w:szCs w:val="28"/>
              </w:rPr>
            </w:pPr>
            <w:r w:rsidRPr="004F4A45">
              <w:rPr>
                <w:rFonts w:ascii="Times New Roman" w:hAnsi="Times New Roman"/>
                <w:szCs w:val="28"/>
              </w:rPr>
              <w:t>Подготовка проекта постановления Правительства Кыргызской Республики “Об утверждении Положения</w:t>
            </w:r>
          </w:p>
          <w:p w14:paraId="15830BE4" w14:textId="77777777" w:rsidR="00813B7B" w:rsidRPr="004F4A45" w:rsidRDefault="00813B7B" w:rsidP="004F4A45">
            <w:pPr>
              <w:spacing w:line="240" w:lineRule="auto"/>
              <w:textAlignment w:val="baseline"/>
              <w:rPr>
                <w:rFonts w:ascii="Times New Roman" w:hAnsi="Times New Roman"/>
                <w:bCs/>
                <w:szCs w:val="28"/>
              </w:rPr>
            </w:pPr>
            <w:r w:rsidRPr="004F4A45">
              <w:rPr>
                <w:rFonts w:ascii="Times New Roman" w:hAnsi="Times New Roman"/>
                <w:szCs w:val="28"/>
              </w:rPr>
              <w:t>о порядке осуществления деятельности</w:t>
            </w:r>
          </w:p>
          <w:p w14:paraId="2804AC06" w14:textId="5F6BF3EE" w:rsidR="00813B7B" w:rsidRPr="004F4A45" w:rsidRDefault="00813B7B" w:rsidP="004F4A45">
            <w:pPr>
              <w:spacing w:line="240" w:lineRule="auto"/>
              <w:textAlignment w:val="baseline"/>
              <w:rPr>
                <w:rFonts w:ascii="Times New Roman" w:hAnsi="Times New Roman"/>
                <w:b/>
                <w:szCs w:val="28"/>
              </w:rPr>
            </w:pPr>
            <w:r w:rsidRPr="004F4A45">
              <w:rPr>
                <w:rFonts w:ascii="Times New Roman" w:hAnsi="Times New Roman"/>
                <w:szCs w:val="28"/>
              </w:rPr>
              <w:t>корпоративных</w:t>
            </w:r>
            <w:r w:rsidRPr="004F4A45">
              <w:rPr>
                <w:rFonts w:ascii="Times New Roman" w:hAnsi="Times New Roman"/>
                <w:b/>
                <w:bCs/>
                <w:szCs w:val="28"/>
              </w:rPr>
              <w:t xml:space="preserve"> </w:t>
            </w:r>
            <w:r w:rsidRPr="004F4A45">
              <w:rPr>
                <w:rFonts w:ascii="Times New Roman" w:hAnsi="Times New Roman"/>
                <w:bCs/>
                <w:szCs w:val="28"/>
              </w:rPr>
              <w:t>пенсионных фондов в Кыргызской Республике”</w:t>
            </w:r>
          </w:p>
        </w:tc>
        <w:tc>
          <w:tcPr>
            <w:tcW w:w="1701" w:type="dxa"/>
            <w:shd w:val="clear" w:color="auto" w:fill="auto"/>
          </w:tcPr>
          <w:p w14:paraId="1E2AD019" w14:textId="77777777" w:rsidR="00813B7B" w:rsidRPr="004F4A45" w:rsidRDefault="00813B7B" w:rsidP="004F4A45">
            <w:pPr>
              <w:tabs>
                <w:tab w:val="left" w:pos="2355"/>
              </w:tabs>
              <w:spacing w:line="240" w:lineRule="auto"/>
              <w:rPr>
                <w:rFonts w:ascii="Times New Roman" w:hAnsi="Times New Roman"/>
                <w:szCs w:val="28"/>
              </w:rPr>
            </w:pPr>
            <w:r w:rsidRPr="004F4A45">
              <w:rPr>
                <w:rFonts w:ascii="Times New Roman" w:hAnsi="Times New Roman"/>
                <w:szCs w:val="28"/>
              </w:rPr>
              <w:t xml:space="preserve">До конца </w:t>
            </w:r>
          </w:p>
          <w:p w14:paraId="2853AA1C" w14:textId="6B7E1B5B" w:rsidR="00813B7B" w:rsidRPr="004F4A45" w:rsidRDefault="00813B7B" w:rsidP="004F4A45">
            <w:pPr>
              <w:tabs>
                <w:tab w:val="left" w:pos="2355"/>
              </w:tabs>
              <w:spacing w:line="240" w:lineRule="auto"/>
              <w:rPr>
                <w:rFonts w:ascii="Times New Roman" w:hAnsi="Times New Roman"/>
                <w:b/>
                <w:szCs w:val="28"/>
              </w:rPr>
            </w:pPr>
            <w:r w:rsidRPr="004F4A45">
              <w:rPr>
                <w:rFonts w:ascii="Times New Roman" w:hAnsi="Times New Roman"/>
                <w:szCs w:val="28"/>
              </w:rPr>
              <w:t>2020 года</w:t>
            </w:r>
          </w:p>
        </w:tc>
        <w:tc>
          <w:tcPr>
            <w:tcW w:w="4253" w:type="dxa"/>
            <w:shd w:val="clear" w:color="auto" w:fill="auto"/>
          </w:tcPr>
          <w:p w14:paraId="2CB1A986" w14:textId="0C640C0A" w:rsidR="00813B7B" w:rsidRPr="004F4A45" w:rsidRDefault="00813B7B" w:rsidP="004F4A45">
            <w:pPr>
              <w:tabs>
                <w:tab w:val="left" w:pos="2355"/>
              </w:tabs>
              <w:spacing w:line="240" w:lineRule="auto"/>
              <w:rPr>
                <w:rFonts w:ascii="Times New Roman" w:hAnsi="Times New Roman"/>
                <w:b/>
                <w:szCs w:val="28"/>
              </w:rPr>
            </w:pPr>
            <w:r w:rsidRPr="004F4A45">
              <w:rPr>
                <w:rFonts w:ascii="Times New Roman" w:hAnsi="Times New Roman"/>
                <w:bCs/>
                <w:szCs w:val="28"/>
              </w:rPr>
              <w:t>Принятие правительством постановления и его реализация в рамках бюджета государственного органа</w:t>
            </w:r>
          </w:p>
        </w:tc>
      </w:tr>
      <w:tr w:rsidR="00C8132F" w:rsidRPr="004F4A45" w14:paraId="0A3B99D6" w14:textId="77777777" w:rsidTr="004F4A45">
        <w:tc>
          <w:tcPr>
            <w:tcW w:w="567" w:type="dxa"/>
            <w:shd w:val="clear" w:color="auto" w:fill="auto"/>
          </w:tcPr>
          <w:p w14:paraId="2DD1137A" w14:textId="4DE38F92" w:rsidR="00813B7B" w:rsidRPr="004F4A45" w:rsidRDefault="00813B7B" w:rsidP="004F4A45">
            <w:pPr>
              <w:spacing w:line="240" w:lineRule="auto"/>
              <w:jc w:val="center"/>
              <w:rPr>
                <w:rFonts w:ascii="Times New Roman" w:hAnsi="Times New Roman"/>
                <w:b/>
                <w:bCs/>
                <w:szCs w:val="28"/>
                <w:lang w:eastAsia="en-US"/>
              </w:rPr>
            </w:pPr>
            <w:r w:rsidRPr="004F4A45">
              <w:rPr>
                <w:rFonts w:ascii="Times New Roman" w:hAnsi="Times New Roman"/>
                <w:b/>
                <w:bCs/>
                <w:szCs w:val="28"/>
                <w:lang w:eastAsia="en-US"/>
              </w:rPr>
              <w:t>2</w:t>
            </w:r>
          </w:p>
        </w:tc>
        <w:tc>
          <w:tcPr>
            <w:tcW w:w="3545" w:type="dxa"/>
            <w:shd w:val="clear" w:color="auto" w:fill="auto"/>
          </w:tcPr>
          <w:p w14:paraId="47A80B51" w14:textId="72F57702" w:rsidR="00813B7B" w:rsidRPr="004F4A45" w:rsidRDefault="00813B7B" w:rsidP="004F4A45">
            <w:pPr>
              <w:tabs>
                <w:tab w:val="left" w:pos="2355"/>
              </w:tabs>
              <w:spacing w:line="240" w:lineRule="auto"/>
              <w:rPr>
                <w:rFonts w:ascii="Times New Roman" w:hAnsi="Times New Roman"/>
                <w:bCs/>
                <w:szCs w:val="28"/>
              </w:rPr>
            </w:pPr>
            <w:r w:rsidRPr="004F4A45">
              <w:rPr>
                <w:rFonts w:ascii="Times New Roman" w:hAnsi="Times New Roman"/>
                <w:bCs/>
                <w:szCs w:val="28"/>
              </w:rPr>
              <w:t xml:space="preserve">Создание нормативной правовой базы деятельности </w:t>
            </w:r>
            <w:r w:rsidRPr="004F4A45">
              <w:rPr>
                <w:rFonts w:ascii="Times New Roman" w:hAnsi="Times New Roman"/>
                <w:bCs/>
                <w:szCs w:val="28"/>
              </w:rPr>
              <w:lastRenderedPageBreak/>
              <w:t>профессиональных накопительных пенсионных фондов в Кыргызской Республике</w:t>
            </w:r>
          </w:p>
        </w:tc>
        <w:tc>
          <w:tcPr>
            <w:tcW w:w="5386" w:type="dxa"/>
            <w:shd w:val="clear" w:color="auto" w:fill="auto"/>
          </w:tcPr>
          <w:p w14:paraId="16D8CF7A" w14:textId="77777777" w:rsidR="00813B7B" w:rsidRPr="004F4A45" w:rsidRDefault="00813B7B" w:rsidP="004F4A45">
            <w:pPr>
              <w:spacing w:line="240" w:lineRule="auto"/>
              <w:textAlignment w:val="baseline"/>
              <w:rPr>
                <w:rFonts w:ascii="Times New Roman" w:hAnsi="Times New Roman"/>
                <w:szCs w:val="28"/>
              </w:rPr>
            </w:pPr>
            <w:r w:rsidRPr="004F4A45">
              <w:rPr>
                <w:rFonts w:ascii="Times New Roman" w:hAnsi="Times New Roman"/>
                <w:szCs w:val="28"/>
              </w:rPr>
              <w:lastRenderedPageBreak/>
              <w:t>Подготовка проекта постановления Правительства Кыргызской Республики “Об утверждении Положения</w:t>
            </w:r>
          </w:p>
          <w:p w14:paraId="169C29B4" w14:textId="77777777" w:rsidR="00813B7B" w:rsidRPr="004F4A45" w:rsidRDefault="00813B7B" w:rsidP="004F4A45">
            <w:pPr>
              <w:spacing w:line="240" w:lineRule="auto"/>
              <w:textAlignment w:val="baseline"/>
              <w:rPr>
                <w:rFonts w:ascii="Times New Roman" w:hAnsi="Times New Roman"/>
                <w:bCs/>
                <w:szCs w:val="28"/>
              </w:rPr>
            </w:pPr>
            <w:r w:rsidRPr="004F4A45">
              <w:rPr>
                <w:rFonts w:ascii="Times New Roman" w:hAnsi="Times New Roman"/>
                <w:szCs w:val="28"/>
              </w:rPr>
              <w:lastRenderedPageBreak/>
              <w:t>о порядке осуществления деятельности</w:t>
            </w:r>
          </w:p>
          <w:p w14:paraId="5C375113" w14:textId="7FF8A292" w:rsidR="00813B7B" w:rsidRPr="004F4A45" w:rsidRDefault="00813B7B" w:rsidP="004F4A45">
            <w:pPr>
              <w:spacing w:line="240" w:lineRule="auto"/>
              <w:textAlignment w:val="baseline"/>
              <w:rPr>
                <w:rFonts w:ascii="Times New Roman" w:hAnsi="Times New Roman"/>
                <w:bCs/>
                <w:szCs w:val="28"/>
              </w:rPr>
            </w:pPr>
            <w:r w:rsidRPr="004F4A45">
              <w:rPr>
                <w:rFonts w:ascii="Times New Roman" w:hAnsi="Times New Roman"/>
                <w:szCs w:val="28"/>
              </w:rPr>
              <w:t>профессиональных</w:t>
            </w:r>
            <w:r w:rsidRPr="004F4A45">
              <w:rPr>
                <w:rFonts w:ascii="Times New Roman" w:hAnsi="Times New Roman"/>
                <w:b/>
                <w:bCs/>
                <w:szCs w:val="28"/>
              </w:rPr>
              <w:t xml:space="preserve"> </w:t>
            </w:r>
            <w:r w:rsidRPr="004F4A45">
              <w:rPr>
                <w:rFonts w:ascii="Times New Roman" w:hAnsi="Times New Roman"/>
                <w:bCs/>
                <w:szCs w:val="28"/>
              </w:rPr>
              <w:t>пенсионных фондов в Кыргызской Республике”</w:t>
            </w:r>
          </w:p>
        </w:tc>
        <w:tc>
          <w:tcPr>
            <w:tcW w:w="1701" w:type="dxa"/>
            <w:shd w:val="clear" w:color="auto" w:fill="auto"/>
          </w:tcPr>
          <w:p w14:paraId="0DA837E0" w14:textId="77777777" w:rsidR="00813B7B" w:rsidRPr="004F4A45" w:rsidRDefault="00813B7B" w:rsidP="004F4A45">
            <w:pPr>
              <w:tabs>
                <w:tab w:val="left" w:pos="2355"/>
              </w:tabs>
              <w:spacing w:line="240" w:lineRule="auto"/>
              <w:rPr>
                <w:rFonts w:ascii="Times New Roman" w:hAnsi="Times New Roman"/>
                <w:szCs w:val="28"/>
              </w:rPr>
            </w:pPr>
            <w:r w:rsidRPr="004F4A45">
              <w:rPr>
                <w:rFonts w:ascii="Times New Roman" w:hAnsi="Times New Roman"/>
                <w:szCs w:val="28"/>
              </w:rPr>
              <w:lastRenderedPageBreak/>
              <w:t xml:space="preserve">До конца </w:t>
            </w:r>
          </w:p>
          <w:p w14:paraId="74252F6E" w14:textId="09744207" w:rsidR="00813B7B" w:rsidRPr="004F4A45" w:rsidRDefault="00813B7B" w:rsidP="004F4A45">
            <w:pPr>
              <w:tabs>
                <w:tab w:val="left" w:pos="2355"/>
              </w:tabs>
              <w:spacing w:line="240" w:lineRule="auto"/>
              <w:rPr>
                <w:rFonts w:ascii="Times New Roman" w:hAnsi="Times New Roman"/>
                <w:b/>
                <w:szCs w:val="28"/>
              </w:rPr>
            </w:pPr>
            <w:r w:rsidRPr="004F4A45">
              <w:rPr>
                <w:rFonts w:ascii="Times New Roman" w:hAnsi="Times New Roman"/>
                <w:szCs w:val="28"/>
              </w:rPr>
              <w:t>2021 года</w:t>
            </w:r>
          </w:p>
        </w:tc>
        <w:tc>
          <w:tcPr>
            <w:tcW w:w="4253" w:type="dxa"/>
            <w:shd w:val="clear" w:color="auto" w:fill="auto"/>
          </w:tcPr>
          <w:p w14:paraId="51998978" w14:textId="47015FDF" w:rsidR="00813B7B" w:rsidRPr="004F4A45" w:rsidRDefault="00813B7B" w:rsidP="004F4A45">
            <w:pPr>
              <w:tabs>
                <w:tab w:val="left" w:pos="2355"/>
              </w:tabs>
              <w:spacing w:line="240" w:lineRule="auto"/>
              <w:rPr>
                <w:rFonts w:ascii="Times New Roman" w:hAnsi="Times New Roman"/>
                <w:bCs/>
                <w:szCs w:val="28"/>
              </w:rPr>
            </w:pPr>
            <w:r w:rsidRPr="004F4A45">
              <w:rPr>
                <w:rFonts w:ascii="Times New Roman" w:hAnsi="Times New Roman"/>
                <w:bCs/>
                <w:szCs w:val="28"/>
              </w:rPr>
              <w:t xml:space="preserve">Принятие правительством постановления и его реализация в </w:t>
            </w:r>
            <w:r w:rsidRPr="004F4A45">
              <w:rPr>
                <w:rFonts w:ascii="Times New Roman" w:hAnsi="Times New Roman"/>
                <w:bCs/>
                <w:szCs w:val="28"/>
              </w:rPr>
              <w:lastRenderedPageBreak/>
              <w:t>рамках бюджета государственного органа</w:t>
            </w:r>
          </w:p>
        </w:tc>
      </w:tr>
      <w:tr w:rsidR="004C6449" w:rsidRPr="004F4A45" w14:paraId="514271E6" w14:textId="77777777" w:rsidTr="009D26D8">
        <w:tc>
          <w:tcPr>
            <w:tcW w:w="15452" w:type="dxa"/>
            <w:gridSpan w:val="5"/>
            <w:shd w:val="clear" w:color="auto" w:fill="auto"/>
          </w:tcPr>
          <w:p w14:paraId="2B896708" w14:textId="77777777" w:rsidR="008A14DF" w:rsidRPr="004F4A45" w:rsidRDefault="008A14DF"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lastRenderedPageBreak/>
              <w:t>Лотерейная деятельность</w:t>
            </w:r>
          </w:p>
        </w:tc>
      </w:tr>
      <w:tr w:rsidR="004F4A45" w:rsidRPr="004F4A45" w14:paraId="313F8485" w14:textId="77777777" w:rsidTr="004F4A45">
        <w:tc>
          <w:tcPr>
            <w:tcW w:w="567" w:type="dxa"/>
            <w:shd w:val="clear" w:color="auto" w:fill="auto"/>
          </w:tcPr>
          <w:p w14:paraId="7D187624" w14:textId="78FA7849" w:rsidR="004F4A45" w:rsidRPr="004F4A45" w:rsidRDefault="004F4A4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w:t>
            </w:r>
          </w:p>
        </w:tc>
        <w:tc>
          <w:tcPr>
            <w:tcW w:w="3545" w:type="dxa"/>
            <w:shd w:val="clear" w:color="auto" w:fill="auto"/>
          </w:tcPr>
          <w:p w14:paraId="2E79515E" w14:textId="54E8AC84" w:rsidR="004F4A45" w:rsidRPr="004F4A45" w:rsidRDefault="004F4A45" w:rsidP="004F4A45">
            <w:pPr>
              <w:spacing w:line="240" w:lineRule="auto"/>
              <w:jc w:val="center"/>
              <w:rPr>
                <w:rFonts w:ascii="Times New Roman" w:hAnsi="Times New Roman"/>
                <w:szCs w:val="28"/>
                <w:lang w:eastAsia="en-US"/>
              </w:rPr>
            </w:pPr>
            <w:r w:rsidRPr="004F4A45">
              <w:rPr>
                <w:rFonts w:ascii="Times New Roman" w:hAnsi="Times New Roman"/>
                <w:b/>
                <w:szCs w:val="28"/>
                <w:lang w:eastAsia="en-US"/>
              </w:rPr>
              <w:t>Задача</w:t>
            </w:r>
          </w:p>
        </w:tc>
        <w:tc>
          <w:tcPr>
            <w:tcW w:w="5386" w:type="dxa"/>
            <w:shd w:val="clear" w:color="auto" w:fill="auto"/>
          </w:tcPr>
          <w:p w14:paraId="7F335A96" w14:textId="71532096" w:rsidR="004F4A45" w:rsidRPr="004F4A45" w:rsidRDefault="004F4A45" w:rsidP="004F4A45">
            <w:pPr>
              <w:spacing w:line="240" w:lineRule="auto"/>
              <w:jc w:val="center"/>
              <w:rPr>
                <w:rFonts w:ascii="Times New Roman" w:hAnsi="Times New Roman"/>
                <w:szCs w:val="28"/>
                <w:lang w:eastAsia="en-US"/>
              </w:rPr>
            </w:pPr>
            <w:r w:rsidRPr="004F4A45">
              <w:rPr>
                <w:rFonts w:ascii="Times New Roman" w:hAnsi="Times New Roman"/>
                <w:b/>
                <w:szCs w:val="28"/>
                <w:lang w:eastAsia="en-US"/>
              </w:rPr>
              <w:t>Наименование мероприятия</w:t>
            </w:r>
          </w:p>
        </w:tc>
        <w:tc>
          <w:tcPr>
            <w:tcW w:w="1701" w:type="dxa"/>
            <w:shd w:val="clear" w:color="auto" w:fill="auto"/>
          </w:tcPr>
          <w:p w14:paraId="09D66DDF" w14:textId="1D16177A" w:rsidR="004F4A45" w:rsidRPr="004F4A45" w:rsidRDefault="004F4A45" w:rsidP="004F4A45">
            <w:pPr>
              <w:spacing w:line="240" w:lineRule="auto"/>
              <w:jc w:val="center"/>
              <w:rPr>
                <w:rFonts w:ascii="Times New Roman" w:hAnsi="Times New Roman"/>
                <w:szCs w:val="28"/>
                <w:lang w:eastAsia="en-US"/>
              </w:rPr>
            </w:pPr>
            <w:r w:rsidRPr="004F4A45">
              <w:rPr>
                <w:rFonts w:ascii="Times New Roman" w:hAnsi="Times New Roman"/>
                <w:b/>
                <w:szCs w:val="28"/>
                <w:lang w:eastAsia="en-US"/>
              </w:rPr>
              <w:t>Срок реализации</w:t>
            </w:r>
          </w:p>
        </w:tc>
        <w:tc>
          <w:tcPr>
            <w:tcW w:w="4253" w:type="dxa"/>
            <w:shd w:val="clear" w:color="auto" w:fill="auto"/>
          </w:tcPr>
          <w:p w14:paraId="0241CC19" w14:textId="738F55E5" w:rsidR="004F4A45" w:rsidRPr="004F4A45" w:rsidRDefault="004F4A45" w:rsidP="004F4A45">
            <w:pPr>
              <w:spacing w:line="240" w:lineRule="auto"/>
              <w:jc w:val="center"/>
              <w:rPr>
                <w:rFonts w:ascii="Times New Roman" w:hAnsi="Times New Roman"/>
                <w:szCs w:val="28"/>
                <w:lang w:eastAsia="en-US"/>
              </w:rPr>
            </w:pPr>
            <w:r w:rsidRPr="004F4A45">
              <w:rPr>
                <w:rFonts w:ascii="Times New Roman" w:hAnsi="Times New Roman"/>
                <w:b/>
                <w:szCs w:val="28"/>
                <w:lang w:eastAsia="en-US"/>
              </w:rPr>
              <w:t>Ожидаемые результаты</w:t>
            </w:r>
          </w:p>
        </w:tc>
      </w:tr>
      <w:tr w:rsidR="004F4A45" w:rsidRPr="004F4A45" w14:paraId="4B3EE159" w14:textId="77777777" w:rsidTr="004F4A45">
        <w:tc>
          <w:tcPr>
            <w:tcW w:w="567" w:type="dxa"/>
            <w:shd w:val="clear" w:color="auto" w:fill="auto"/>
          </w:tcPr>
          <w:p w14:paraId="1D12A16D" w14:textId="065F4AE6" w:rsidR="004F4A45" w:rsidRPr="004F4A45" w:rsidRDefault="004F4A45" w:rsidP="004F4A45">
            <w:pPr>
              <w:spacing w:line="240" w:lineRule="auto"/>
              <w:jc w:val="center"/>
              <w:rPr>
                <w:rFonts w:ascii="Times New Roman" w:hAnsi="Times New Roman"/>
                <w:b/>
                <w:szCs w:val="28"/>
                <w:lang w:eastAsia="en-US"/>
              </w:rPr>
            </w:pPr>
            <w:r w:rsidRPr="004F4A45">
              <w:rPr>
                <w:rFonts w:ascii="Times New Roman" w:hAnsi="Times New Roman"/>
                <w:b/>
                <w:szCs w:val="28"/>
                <w:lang w:eastAsia="en-US"/>
              </w:rPr>
              <w:t>1</w:t>
            </w:r>
          </w:p>
        </w:tc>
        <w:tc>
          <w:tcPr>
            <w:tcW w:w="3545" w:type="dxa"/>
            <w:shd w:val="clear" w:color="auto" w:fill="auto"/>
          </w:tcPr>
          <w:p w14:paraId="6EC7A025" w14:textId="749AC4E4" w:rsidR="004F4A45" w:rsidRPr="004F4A45" w:rsidRDefault="004F4A45" w:rsidP="004F4A45">
            <w:pPr>
              <w:spacing w:line="240" w:lineRule="auto"/>
              <w:rPr>
                <w:rFonts w:ascii="Times New Roman" w:hAnsi="Times New Roman"/>
                <w:bCs/>
                <w:szCs w:val="28"/>
              </w:rPr>
            </w:pPr>
            <w:r w:rsidRPr="004F4A45">
              <w:rPr>
                <w:rFonts w:ascii="Times New Roman" w:hAnsi="Times New Roman"/>
                <w:bCs/>
                <w:szCs w:val="28"/>
              </w:rPr>
              <w:t>Совершенствование законодательства Кыргызской Республики по лотерейной деятельности</w:t>
            </w:r>
          </w:p>
        </w:tc>
        <w:tc>
          <w:tcPr>
            <w:tcW w:w="5386" w:type="dxa"/>
            <w:shd w:val="clear" w:color="auto" w:fill="auto"/>
          </w:tcPr>
          <w:p w14:paraId="7B57AB91" w14:textId="5C16F645" w:rsidR="004F4A45" w:rsidRPr="004F4A45" w:rsidRDefault="004F4A45" w:rsidP="004F4A45">
            <w:pPr>
              <w:spacing w:line="240" w:lineRule="auto"/>
              <w:rPr>
                <w:rFonts w:ascii="Times New Roman" w:hAnsi="Times New Roman"/>
                <w:szCs w:val="28"/>
              </w:rPr>
            </w:pPr>
            <w:r w:rsidRPr="004F4A45">
              <w:rPr>
                <w:rFonts w:ascii="Times New Roman" w:hAnsi="Times New Roman"/>
                <w:szCs w:val="28"/>
              </w:rPr>
              <w:t xml:space="preserve">Внесение изменений в законодательство КР по уточнению норм в части </w:t>
            </w:r>
            <w:proofErr w:type="spellStart"/>
            <w:r w:rsidRPr="004F4A45">
              <w:rPr>
                <w:rFonts w:ascii="Times New Roman" w:hAnsi="Times New Roman"/>
                <w:szCs w:val="28"/>
              </w:rPr>
              <w:t>отчетности</w:t>
            </w:r>
            <w:proofErr w:type="spellEnd"/>
            <w:r w:rsidRPr="004F4A45">
              <w:rPr>
                <w:rFonts w:ascii="Times New Roman" w:hAnsi="Times New Roman"/>
                <w:szCs w:val="28"/>
              </w:rPr>
              <w:t xml:space="preserve"> по лотереи</w:t>
            </w:r>
          </w:p>
        </w:tc>
        <w:tc>
          <w:tcPr>
            <w:tcW w:w="1701" w:type="dxa"/>
            <w:shd w:val="clear" w:color="auto" w:fill="auto"/>
          </w:tcPr>
          <w:p w14:paraId="77F2A289" w14:textId="77777777" w:rsidR="004F4A45" w:rsidRPr="004F4A45" w:rsidRDefault="004F4A45" w:rsidP="004F4A45">
            <w:pPr>
              <w:tabs>
                <w:tab w:val="left" w:pos="2355"/>
              </w:tabs>
              <w:spacing w:line="240" w:lineRule="auto"/>
              <w:rPr>
                <w:rFonts w:ascii="Times New Roman" w:hAnsi="Times New Roman"/>
                <w:szCs w:val="28"/>
              </w:rPr>
            </w:pPr>
            <w:r w:rsidRPr="004F4A45">
              <w:rPr>
                <w:rFonts w:ascii="Times New Roman" w:hAnsi="Times New Roman"/>
                <w:szCs w:val="28"/>
              </w:rPr>
              <w:t xml:space="preserve">4 квартал </w:t>
            </w:r>
          </w:p>
          <w:p w14:paraId="32524A12" w14:textId="77777777" w:rsidR="004F4A45" w:rsidRPr="004F4A45" w:rsidRDefault="004F4A45" w:rsidP="004F4A45">
            <w:pPr>
              <w:spacing w:line="240" w:lineRule="auto"/>
              <w:rPr>
                <w:rFonts w:ascii="Times New Roman" w:hAnsi="Times New Roman"/>
                <w:szCs w:val="28"/>
              </w:rPr>
            </w:pPr>
            <w:r w:rsidRPr="004F4A45">
              <w:rPr>
                <w:rFonts w:ascii="Times New Roman" w:hAnsi="Times New Roman"/>
                <w:szCs w:val="28"/>
              </w:rPr>
              <w:t>2021 года</w:t>
            </w:r>
          </w:p>
          <w:p w14:paraId="6D5DCAE4" w14:textId="77777777" w:rsidR="004F4A45" w:rsidRPr="004F4A45" w:rsidRDefault="004F4A45" w:rsidP="004F4A45">
            <w:pPr>
              <w:tabs>
                <w:tab w:val="left" w:pos="2355"/>
              </w:tabs>
              <w:spacing w:line="240" w:lineRule="auto"/>
              <w:rPr>
                <w:rFonts w:ascii="Times New Roman" w:hAnsi="Times New Roman"/>
                <w:szCs w:val="28"/>
              </w:rPr>
            </w:pPr>
          </w:p>
        </w:tc>
        <w:tc>
          <w:tcPr>
            <w:tcW w:w="4253" w:type="dxa"/>
            <w:shd w:val="clear" w:color="auto" w:fill="auto"/>
          </w:tcPr>
          <w:p w14:paraId="423D785A" w14:textId="19F06863" w:rsidR="004F4A45" w:rsidRPr="004F4A45" w:rsidRDefault="004F4A45" w:rsidP="004F4A45">
            <w:pPr>
              <w:spacing w:line="240" w:lineRule="auto"/>
              <w:rPr>
                <w:rFonts w:ascii="Times New Roman" w:hAnsi="Times New Roman"/>
                <w:szCs w:val="28"/>
              </w:rPr>
            </w:pPr>
            <w:r w:rsidRPr="004F4A45">
              <w:rPr>
                <w:rFonts w:ascii="Times New Roman" w:hAnsi="Times New Roman"/>
                <w:szCs w:val="28"/>
              </w:rPr>
              <w:t xml:space="preserve">Достижение уточнения норм в законодательстве в части </w:t>
            </w:r>
            <w:proofErr w:type="spellStart"/>
            <w:r w:rsidRPr="004F4A45">
              <w:rPr>
                <w:rFonts w:ascii="Times New Roman" w:hAnsi="Times New Roman"/>
                <w:szCs w:val="28"/>
              </w:rPr>
              <w:t>отчетности</w:t>
            </w:r>
            <w:proofErr w:type="spellEnd"/>
            <w:r w:rsidRPr="004F4A45">
              <w:rPr>
                <w:rFonts w:ascii="Times New Roman" w:hAnsi="Times New Roman"/>
                <w:szCs w:val="28"/>
              </w:rPr>
              <w:t xml:space="preserve"> по лотереи</w:t>
            </w:r>
          </w:p>
        </w:tc>
      </w:tr>
    </w:tbl>
    <w:p w14:paraId="6CCBA6F3" w14:textId="1C2EEAC0" w:rsidR="003117C5" w:rsidRDefault="003117C5" w:rsidP="00C8132F">
      <w:pPr>
        <w:spacing w:line="276" w:lineRule="auto"/>
        <w:rPr>
          <w:rFonts w:ascii="Times New Roman" w:hAnsi="Times New Roman"/>
          <w:b/>
          <w:szCs w:val="28"/>
        </w:rPr>
      </w:pPr>
    </w:p>
    <w:sectPr w:rsidR="003117C5" w:rsidSect="00C8132F">
      <w:pgSz w:w="16838" w:h="11906" w:orient="landscape"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C049D" w14:textId="77777777" w:rsidR="008F371D" w:rsidRDefault="008F371D" w:rsidP="008921E4">
      <w:pPr>
        <w:spacing w:line="240" w:lineRule="auto"/>
      </w:pPr>
      <w:r>
        <w:separator/>
      </w:r>
    </w:p>
  </w:endnote>
  <w:endnote w:type="continuationSeparator" w:id="0">
    <w:p w14:paraId="656E26C9" w14:textId="77777777" w:rsidR="008F371D" w:rsidRDefault="008F371D" w:rsidP="008921E4">
      <w:pPr>
        <w:spacing w:line="240" w:lineRule="auto"/>
      </w:pPr>
      <w:r>
        <w:continuationSeparator/>
      </w:r>
    </w:p>
  </w:endnote>
  <w:endnote w:type="continuationNotice" w:id="1">
    <w:p w14:paraId="2E960462" w14:textId="77777777" w:rsidR="008F371D" w:rsidRDefault="008F37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5A5D9" w14:textId="530C72B5" w:rsidR="00621053" w:rsidRPr="00C53C69" w:rsidRDefault="00621053">
    <w:pPr>
      <w:pStyle w:val="af"/>
      <w:jc w:val="center"/>
      <w:rPr>
        <w:sz w:val="24"/>
      </w:rPr>
    </w:pPr>
    <w:r w:rsidRPr="00C53C69">
      <w:rPr>
        <w:sz w:val="24"/>
      </w:rPr>
      <w:fldChar w:fldCharType="begin"/>
    </w:r>
    <w:r w:rsidRPr="00C53C69">
      <w:rPr>
        <w:sz w:val="24"/>
      </w:rPr>
      <w:instrText>PAGE   \* MERGEFORMAT</w:instrText>
    </w:r>
    <w:r w:rsidRPr="00C53C69">
      <w:rPr>
        <w:sz w:val="24"/>
      </w:rPr>
      <w:fldChar w:fldCharType="separate"/>
    </w:r>
    <w:r>
      <w:rPr>
        <w:noProof/>
        <w:sz w:val="24"/>
      </w:rPr>
      <w:t>25</w:t>
    </w:r>
    <w:r w:rsidRPr="00C53C6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30440" w14:textId="77777777" w:rsidR="008F371D" w:rsidRDefault="008F371D" w:rsidP="008921E4">
      <w:pPr>
        <w:spacing w:line="240" w:lineRule="auto"/>
      </w:pPr>
      <w:r>
        <w:separator/>
      </w:r>
    </w:p>
  </w:footnote>
  <w:footnote w:type="continuationSeparator" w:id="0">
    <w:p w14:paraId="6AB591F1" w14:textId="77777777" w:rsidR="008F371D" w:rsidRDefault="008F371D" w:rsidP="008921E4">
      <w:pPr>
        <w:spacing w:line="240" w:lineRule="auto"/>
      </w:pPr>
      <w:r>
        <w:continuationSeparator/>
      </w:r>
    </w:p>
  </w:footnote>
  <w:footnote w:type="continuationNotice" w:id="1">
    <w:p w14:paraId="453995D8" w14:textId="77777777" w:rsidR="008F371D" w:rsidRDefault="008F371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B263C"/>
    <w:multiLevelType w:val="multilevel"/>
    <w:tmpl w:val="E856C37C"/>
    <w:lvl w:ilvl="0">
      <w:start w:val="3"/>
      <w:numFmt w:val="decimal"/>
      <w:lvlText w:val="%1."/>
      <w:lvlJc w:val="left"/>
      <w:pPr>
        <w:ind w:left="360" w:hanging="360"/>
      </w:pPr>
      <w:rPr>
        <w:rFonts w:ascii="Times New Roman" w:hAnsi="Times New Roman" w:hint="default"/>
        <w:sz w:val="24"/>
      </w:rPr>
    </w:lvl>
    <w:lvl w:ilvl="1">
      <w:start w:val="3"/>
      <w:numFmt w:val="decimal"/>
      <w:lvlText w:val="%1.%2."/>
      <w:lvlJc w:val="left"/>
      <w:pPr>
        <w:ind w:left="1095" w:hanging="720"/>
      </w:pPr>
      <w:rPr>
        <w:rFonts w:ascii="Times New Roman" w:hAnsi="Times New Roman" w:hint="default"/>
        <w:sz w:val="28"/>
        <w:szCs w:val="32"/>
      </w:rPr>
    </w:lvl>
    <w:lvl w:ilvl="2">
      <w:start w:val="1"/>
      <w:numFmt w:val="decimal"/>
      <w:lvlText w:val="%1.%2.%3."/>
      <w:lvlJc w:val="left"/>
      <w:pPr>
        <w:ind w:left="1470" w:hanging="720"/>
      </w:pPr>
      <w:rPr>
        <w:rFonts w:ascii="Times New Roman" w:hAnsi="Times New Roman" w:hint="default"/>
        <w:sz w:val="24"/>
      </w:rPr>
    </w:lvl>
    <w:lvl w:ilvl="3">
      <w:start w:val="1"/>
      <w:numFmt w:val="decimal"/>
      <w:lvlText w:val="%1.%2.%3.%4."/>
      <w:lvlJc w:val="left"/>
      <w:pPr>
        <w:ind w:left="2205" w:hanging="1080"/>
      </w:pPr>
      <w:rPr>
        <w:rFonts w:ascii="Times New Roman" w:hAnsi="Times New Roman" w:hint="default"/>
        <w:sz w:val="24"/>
      </w:rPr>
    </w:lvl>
    <w:lvl w:ilvl="4">
      <w:start w:val="1"/>
      <w:numFmt w:val="decimal"/>
      <w:lvlText w:val="%1.%2.%3.%4.%5."/>
      <w:lvlJc w:val="left"/>
      <w:pPr>
        <w:ind w:left="2580" w:hanging="1080"/>
      </w:pPr>
      <w:rPr>
        <w:rFonts w:ascii="Times New Roman" w:hAnsi="Times New Roman" w:hint="default"/>
        <w:sz w:val="24"/>
      </w:rPr>
    </w:lvl>
    <w:lvl w:ilvl="5">
      <w:start w:val="1"/>
      <w:numFmt w:val="decimal"/>
      <w:lvlText w:val="%1.%2.%3.%4.%5.%6."/>
      <w:lvlJc w:val="left"/>
      <w:pPr>
        <w:ind w:left="3315" w:hanging="1440"/>
      </w:pPr>
      <w:rPr>
        <w:rFonts w:ascii="Times New Roman" w:hAnsi="Times New Roman" w:hint="default"/>
        <w:sz w:val="24"/>
      </w:rPr>
    </w:lvl>
    <w:lvl w:ilvl="6">
      <w:start w:val="1"/>
      <w:numFmt w:val="decimal"/>
      <w:lvlText w:val="%1.%2.%3.%4.%5.%6.%7."/>
      <w:lvlJc w:val="left"/>
      <w:pPr>
        <w:ind w:left="4050" w:hanging="1800"/>
      </w:pPr>
      <w:rPr>
        <w:rFonts w:ascii="Times New Roman" w:hAnsi="Times New Roman" w:hint="default"/>
        <w:sz w:val="24"/>
      </w:rPr>
    </w:lvl>
    <w:lvl w:ilvl="7">
      <w:start w:val="1"/>
      <w:numFmt w:val="decimal"/>
      <w:lvlText w:val="%1.%2.%3.%4.%5.%6.%7.%8."/>
      <w:lvlJc w:val="left"/>
      <w:pPr>
        <w:ind w:left="4425" w:hanging="1800"/>
      </w:pPr>
      <w:rPr>
        <w:rFonts w:ascii="Times New Roman" w:hAnsi="Times New Roman" w:hint="default"/>
        <w:sz w:val="24"/>
      </w:rPr>
    </w:lvl>
    <w:lvl w:ilvl="8">
      <w:start w:val="1"/>
      <w:numFmt w:val="decimal"/>
      <w:lvlText w:val="%1.%2.%3.%4.%5.%6.%7.%8.%9."/>
      <w:lvlJc w:val="left"/>
      <w:pPr>
        <w:ind w:left="5160" w:hanging="2160"/>
      </w:pPr>
      <w:rPr>
        <w:rFonts w:ascii="Times New Roman" w:hAnsi="Times New Roman" w:hint="default"/>
        <w:sz w:val="24"/>
      </w:rPr>
    </w:lvl>
  </w:abstractNum>
  <w:abstractNum w:abstractNumId="1" w15:restartNumberingAfterBreak="0">
    <w:nsid w:val="04525BAD"/>
    <w:multiLevelType w:val="hybridMultilevel"/>
    <w:tmpl w:val="561256F6"/>
    <w:lvl w:ilvl="0" w:tplc="BA8AE53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DB4E51"/>
    <w:multiLevelType w:val="multilevel"/>
    <w:tmpl w:val="7D9C44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B2D2F"/>
    <w:multiLevelType w:val="multilevel"/>
    <w:tmpl w:val="3982BD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323CD"/>
    <w:multiLevelType w:val="hybridMultilevel"/>
    <w:tmpl w:val="56B27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25CBA"/>
    <w:multiLevelType w:val="hybridMultilevel"/>
    <w:tmpl w:val="13F2A67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09671F0"/>
    <w:multiLevelType w:val="multilevel"/>
    <w:tmpl w:val="931AE28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5736F8"/>
    <w:multiLevelType w:val="hybridMultilevel"/>
    <w:tmpl w:val="B088E364"/>
    <w:lvl w:ilvl="0" w:tplc="AFC486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DA0D93"/>
    <w:multiLevelType w:val="hybridMultilevel"/>
    <w:tmpl w:val="C2BACBCA"/>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9" w15:restartNumberingAfterBreak="0">
    <w:nsid w:val="1EA84EBA"/>
    <w:multiLevelType w:val="multilevel"/>
    <w:tmpl w:val="FEAA4296"/>
    <w:lvl w:ilvl="0">
      <w:start w:val="5"/>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1EC6443D"/>
    <w:multiLevelType w:val="multilevel"/>
    <w:tmpl w:val="58CAA72C"/>
    <w:lvl w:ilvl="0">
      <w:start w:val="3"/>
      <w:numFmt w:val="decimal"/>
      <w:lvlText w:val="%1"/>
      <w:lvlJc w:val="left"/>
      <w:pPr>
        <w:ind w:left="375" w:hanging="375"/>
      </w:pPr>
      <w:rPr>
        <w:rFonts w:ascii="Times New Roman" w:hAnsi="Times New Roman" w:hint="default"/>
      </w:rPr>
    </w:lvl>
    <w:lvl w:ilvl="1">
      <w:start w:val="3"/>
      <w:numFmt w:val="decimal"/>
      <w:lvlText w:val="%1.%2"/>
      <w:lvlJc w:val="left"/>
      <w:pPr>
        <w:ind w:left="375" w:hanging="375"/>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2160" w:hanging="2160"/>
      </w:pPr>
      <w:rPr>
        <w:rFonts w:ascii="Times New Roman" w:hAnsi="Times New Roman" w:hint="default"/>
      </w:rPr>
    </w:lvl>
  </w:abstractNum>
  <w:abstractNum w:abstractNumId="11" w15:restartNumberingAfterBreak="0">
    <w:nsid w:val="21347769"/>
    <w:multiLevelType w:val="hybridMultilevel"/>
    <w:tmpl w:val="6100D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1158"/>
    <w:multiLevelType w:val="hybridMultilevel"/>
    <w:tmpl w:val="0CD6E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BC11D8"/>
    <w:multiLevelType w:val="multilevel"/>
    <w:tmpl w:val="931AE282"/>
    <w:lvl w:ilvl="0">
      <w:start w:val="2"/>
      <w:numFmt w:val="decimal"/>
      <w:lvlText w:val="%1."/>
      <w:lvlJc w:val="left"/>
      <w:pPr>
        <w:ind w:left="450" w:hanging="450"/>
      </w:pPr>
      <w:rPr>
        <w:rFonts w:ascii="Times New Roman" w:hAnsi="Times New Roman" w:hint="default"/>
      </w:rPr>
    </w:lvl>
    <w:lvl w:ilvl="1">
      <w:start w:val="3"/>
      <w:numFmt w:val="decimal"/>
      <w:lvlText w:val="%1.%2."/>
      <w:lvlJc w:val="left"/>
      <w:pPr>
        <w:ind w:left="720" w:hanging="72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800" w:hanging="180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2160" w:hanging="2160"/>
      </w:pPr>
      <w:rPr>
        <w:rFonts w:ascii="Times New Roman" w:hAnsi="Times New Roman" w:hint="default"/>
      </w:rPr>
    </w:lvl>
  </w:abstractNum>
  <w:abstractNum w:abstractNumId="14" w15:restartNumberingAfterBreak="0">
    <w:nsid w:val="248B1CC8"/>
    <w:multiLevelType w:val="hybridMultilevel"/>
    <w:tmpl w:val="582ACBD6"/>
    <w:lvl w:ilvl="0" w:tplc="2A74140C">
      <w:start w:val="1"/>
      <w:numFmt w:val="decimal"/>
      <w:lvlText w:val="%1."/>
      <w:lvlJc w:val="left"/>
      <w:pPr>
        <w:ind w:left="1068" w:hanging="36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15:restartNumberingAfterBreak="0">
    <w:nsid w:val="286266AF"/>
    <w:multiLevelType w:val="hybridMultilevel"/>
    <w:tmpl w:val="35E4D5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555132"/>
    <w:multiLevelType w:val="hybridMultilevel"/>
    <w:tmpl w:val="CE182592"/>
    <w:lvl w:ilvl="0" w:tplc="46AA353C">
      <w:start w:val="1"/>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17" w15:restartNumberingAfterBreak="0">
    <w:nsid w:val="2B7A2F62"/>
    <w:multiLevelType w:val="multilevel"/>
    <w:tmpl w:val="10A280A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B9418F9"/>
    <w:multiLevelType w:val="multilevel"/>
    <w:tmpl w:val="6D5CFE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CCD7ADE"/>
    <w:multiLevelType w:val="multilevel"/>
    <w:tmpl w:val="D7CE9C74"/>
    <w:lvl w:ilvl="0">
      <w:start w:val="1"/>
      <w:numFmt w:val="decimal"/>
      <w:lvlText w:val="%1"/>
      <w:lvlJc w:val="left"/>
      <w:pPr>
        <w:ind w:left="375" w:hanging="375"/>
      </w:pPr>
      <w:rPr>
        <w:rFonts w:hint="default"/>
      </w:rPr>
    </w:lvl>
    <w:lvl w:ilvl="1">
      <w:start w:val="6"/>
      <w:numFmt w:val="decimal"/>
      <w:lvlText w:val="%1.%2"/>
      <w:lvlJc w:val="left"/>
      <w:pPr>
        <w:ind w:left="1083" w:hanging="375"/>
      </w:pPr>
      <w:rPr>
        <w:rFonts w:hint="default"/>
        <w:color w:val="00000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0CD5598"/>
    <w:multiLevelType w:val="hybridMultilevel"/>
    <w:tmpl w:val="11EE5C88"/>
    <w:lvl w:ilvl="0" w:tplc="BB645AFC">
      <w:start w:val="4"/>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4450A48"/>
    <w:multiLevelType w:val="hybridMultilevel"/>
    <w:tmpl w:val="1D440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F81606"/>
    <w:multiLevelType w:val="hybridMultilevel"/>
    <w:tmpl w:val="7426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325424"/>
    <w:multiLevelType w:val="hybridMultilevel"/>
    <w:tmpl w:val="B3E25268"/>
    <w:lvl w:ilvl="0" w:tplc="1AF8DC58">
      <w:start w:val="2"/>
      <w:numFmt w:val="bullet"/>
      <w:lvlText w:val="-"/>
      <w:lvlJc w:val="left"/>
      <w:pPr>
        <w:ind w:left="720"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A40D14"/>
    <w:multiLevelType w:val="hybridMultilevel"/>
    <w:tmpl w:val="E4E6E4DC"/>
    <w:lvl w:ilvl="0" w:tplc="040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5" w15:restartNumberingAfterBreak="0">
    <w:nsid w:val="40303302"/>
    <w:multiLevelType w:val="hybridMultilevel"/>
    <w:tmpl w:val="4636F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4137E8"/>
    <w:multiLevelType w:val="multilevel"/>
    <w:tmpl w:val="0D4A0A28"/>
    <w:lvl w:ilvl="0">
      <w:start w:val="3"/>
      <w:numFmt w:val="decimal"/>
      <w:lvlText w:val="%1."/>
      <w:lvlJc w:val="left"/>
      <w:pPr>
        <w:ind w:left="360" w:hanging="360"/>
      </w:pPr>
      <w:rPr>
        <w:rFonts w:ascii="Times New Roman" w:hAnsi="Times New Roman" w:hint="default"/>
        <w:sz w:val="24"/>
      </w:rPr>
    </w:lvl>
    <w:lvl w:ilvl="1">
      <w:start w:val="3"/>
      <w:numFmt w:val="decimal"/>
      <w:lvlText w:val="%1.%2."/>
      <w:lvlJc w:val="left"/>
      <w:pPr>
        <w:ind w:left="1095" w:hanging="720"/>
      </w:pPr>
      <w:rPr>
        <w:rFonts w:ascii="Times New Roman" w:hAnsi="Times New Roman" w:hint="default"/>
        <w:sz w:val="24"/>
      </w:rPr>
    </w:lvl>
    <w:lvl w:ilvl="2">
      <w:start w:val="1"/>
      <w:numFmt w:val="decimal"/>
      <w:lvlText w:val="%1.%2.%3."/>
      <w:lvlJc w:val="left"/>
      <w:pPr>
        <w:ind w:left="1470" w:hanging="720"/>
      </w:pPr>
      <w:rPr>
        <w:rFonts w:ascii="Times New Roman" w:hAnsi="Times New Roman" w:hint="default"/>
        <w:sz w:val="24"/>
      </w:rPr>
    </w:lvl>
    <w:lvl w:ilvl="3">
      <w:start w:val="1"/>
      <w:numFmt w:val="decimal"/>
      <w:lvlText w:val="%1.%2.%3.%4."/>
      <w:lvlJc w:val="left"/>
      <w:pPr>
        <w:ind w:left="2205" w:hanging="1080"/>
      </w:pPr>
      <w:rPr>
        <w:rFonts w:ascii="Times New Roman" w:hAnsi="Times New Roman" w:hint="default"/>
        <w:sz w:val="24"/>
      </w:rPr>
    </w:lvl>
    <w:lvl w:ilvl="4">
      <w:start w:val="1"/>
      <w:numFmt w:val="decimal"/>
      <w:lvlText w:val="%1.%2.%3.%4.%5."/>
      <w:lvlJc w:val="left"/>
      <w:pPr>
        <w:ind w:left="2580" w:hanging="1080"/>
      </w:pPr>
      <w:rPr>
        <w:rFonts w:ascii="Times New Roman" w:hAnsi="Times New Roman" w:hint="default"/>
        <w:sz w:val="24"/>
      </w:rPr>
    </w:lvl>
    <w:lvl w:ilvl="5">
      <w:start w:val="1"/>
      <w:numFmt w:val="decimal"/>
      <w:lvlText w:val="%1.%2.%3.%4.%5.%6."/>
      <w:lvlJc w:val="left"/>
      <w:pPr>
        <w:ind w:left="3315" w:hanging="1440"/>
      </w:pPr>
      <w:rPr>
        <w:rFonts w:ascii="Times New Roman" w:hAnsi="Times New Roman" w:hint="default"/>
        <w:sz w:val="24"/>
      </w:rPr>
    </w:lvl>
    <w:lvl w:ilvl="6">
      <w:start w:val="1"/>
      <w:numFmt w:val="decimal"/>
      <w:lvlText w:val="%1.%2.%3.%4.%5.%6.%7."/>
      <w:lvlJc w:val="left"/>
      <w:pPr>
        <w:ind w:left="4050" w:hanging="1800"/>
      </w:pPr>
      <w:rPr>
        <w:rFonts w:ascii="Times New Roman" w:hAnsi="Times New Roman" w:hint="default"/>
        <w:sz w:val="24"/>
      </w:rPr>
    </w:lvl>
    <w:lvl w:ilvl="7">
      <w:start w:val="1"/>
      <w:numFmt w:val="decimal"/>
      <w:lvlText w:val="%1.%2.%3.%4.%5.%6.%7.%8."/>
      <w:lvlJc w:val="left"/>
      <w:pPr>
        <w:ind w:left="4425" w:hanging="1800"/>
      </w:pPr>
      <w:rPr>
        <w:rFonts w:ascii="Times New Roman" w:hAnsi="Times New Roman" w:hint="default"/>
        <w:sz w:val="24"/>
      </w:rPr>
    </w:lvl>
    <w:lvl w:ilvl="8">
      <w:start w:val="1"/>
      <w:numFmt w:val="decimal"/>
      <w:lvlText w:val="%1.%2.%3.%4.%5.%6.%7.%8.%9."/>
      <w:lvlJc w:val="left"/>
      <w:pPr>
        <w:ind w:left="5160" w:hanging="2160"/>
      </w:pPr>
      <w:rPr>
        <w:rFonts w:ascii="Times New Roman" w:hAnsi="Times New Roman" w:hint="default"/>
        <w:sz w:val="24"/>
      </w:rPr>
    </w:lvl>
  </w:abstractNum>
  <w:abstractNum w:abstractNumId="27" w15:restartNumberingAfterBreak="0">
    <w:nsid w:val="420F0BEC"/>
    <w:multiLevelType w:val="multilevel"/>
    <w:tmpl w:val="FAECC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BC08A6"/>
    <w:multiLevelType w:val="hybridMultilevel"/>
    <w:tmpl w:val="3F8E93E8"/>
    <w:lvl w:ilvl="0" w:tplc="5672EB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A2948CD"/>
    <w:multiLevelType w:val="hybridMultilevel"/>
    <w:tmpl w:val="B2E68E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A8C1A9A"/>
    <w:multiLevelType w:val="hybridMultilevel"/>
    <w:tmpl w:val="646A9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0257CE"/>
    <w:multiLevelType w:val="multilevel"/>
    <w:tmpl w:val="9FA8858C"/>
    <w:lvl w:ilvl="0">
      <w:start w:val="1"/>
      <w:numFmt w:val="decimal"/>
      <w:lvlText w:val="%1."/>
      <w:lvlJc w:val="left"/>
      <w:pPr>
        <w:tabs>
          <w:tab w:val="num" w:pos="643"/>
        </w:tabs>
        <w:ind w:left="64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4C53CF"/>
    <w:multiLevelType w:val="hybridMultilevel"/>
    <w:tmpl w:val="C882C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F9B38FF"/>
    <w:multiLevelType w:val="hybridMultilevel"/>
    <w:tmpl w:val="C1E4F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34B1EEB"/>
    <w:multiLevelType w:val="hybridMultilevel"/>
    <w:tmpl w:val="C468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1123ED"/>
    <w:multiLevelType w:val="hybridMultilevel"/>
    <w:tmpl w:val="2CC4D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FE411D"/>
    <w:multiLevelType w:val="multilevel"/>
    <w:tmpl w:val="883873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0E8712A"/>
    <w:multiLevelType w:val="hybridMultilevel"/>
    <w:tmpl w:val="7DCC7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AB4B5A"/>
    <w:multiLevelType w:val="multilevel"/>
    <w:tmpl w:val="E74265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0956C6"/>
    <w:multiLevelType w:val="hybridMultilevel"/>
    <w:tmpl w:val="68FA97C8"/>
    <w:lvl w:ilvl="0" w:tplc="FF064B4E">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1DC57E2"/>
    <w:multiLevelType w:val="multilevel"/>
    <w:tmpl w:val="7D9C44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9F4045"/>
    <w:multiLevelType w:val="hybridMultilevel"/>
    <w:tmpl w:val="214262E0"/>
    <w:lvl w:ilvl="0" w:tplc="C13A5C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7E5BDA"/>
    <w:multiLevelType w:val="hybridMultilevel"/>
    <w:tmpl w:val="C504CCA4"/>
    <w:lvl w:ilvl="0" w:tplc="C1926E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78B05C7C"/>
    <w:multiLevelType w:val="multilevel"/>
    <w:tmpl w:val="04A0B61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F2B73F2"/>
    <w:multiLevelType w:val="hybridMultilevel"/>
    <w:tmpl w:val="9C7E1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23"/>
  </w:num>
  <w:num w:numId="3">
    <w:abstractNumId w:val="12"/>
  </w:num>
  <w:num w:numId="4">
    <w:abstractNumId w:val="32"/>
  </w:num>
  <w:num w:numId="5">
    <w:abstractNumId w:val="41"/>
  </w:num>
  <w:num w:numId="6">
    <w:abstractNumId w:val="30"/>
  </w:num>
  <w:num w:numId="7">
    <w:abstractNumId w:val="29"/>
  </w:num>
  <w:num w:numId="8">
    <w:abstractNumId w:val="15"/>
  </w:num>
  <w:num w:numId="9">
    <w:abstractNumId w:val="25"/>
  </w:num>
  <w:num w:numId="10">
    <w:abstractNumId w:val="37"/>
  </w:num>
  <w:num w:numId="11">
    <w:abstractNumId w:val="7"/>
  </w:num>
  <w:num w:numId="12">
    <w:abstractNumId w:val="20"/>
  </w:num>
  <w:num w:numId="13">
    <w:abstractNumId w:val="39"/>
  </w:num>
  <w:num w:numId="14">
    <w:abstractNumId w:val="4"/>
  </w:num>
  <w:num w:numId="15">
    <w:abstractNumId w:val="11"/>
  </w:num>
  <w:num w:numId="16">
    <w:abstractNumId w:val="21"/>
  </w:num>
  <w:num w:numId="17">
    <w:abstractNumId w:val="34"/>
  </w:num>
  <w:num w:numId="18">
    <w:abstractNumId w:val="3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2"/>
  </w:num>
  <w:num w:numId="22">
    <w:abstractNumId w:val="28"/>
  </w:num>
  <w:num w:numId="23">
    <w:abstractNumId w:val="1"/>
  </w:num>
  <w:num w:numId="24">
    <w:abstractNumId w:val="9"/>
  </w:num>
  <w:num w:numId="25">
    <w:abstractNumId w:val="6"/>
  </w:num>
  <w:num w:numId="26">
    <w:abstractNumId w:val="13"/>
  </w:num>
  <w:num w:numId="27">
    <w:abstractNumId w:val="10"/>
  </w:num>
  <w:num w:numId="28">
    <w:abstractNumId w:val="17"/>
  </w:num>
  <w:num w:numId="29">
    <w:abstractNumId w:val="43"/>
  </w:num>
  <w:num w:numId="30">
    <w:abstractNumId w:val="18"/>
  </w:num>
  <w:num w:numId="31">
    <w:abstractNumId w:val="0"/>
  </w:num>
  <w:num w:numId="32">
    <w:abstractNumId w:val="19"/>
  </w:num>
  <w:num w:numId="33">
    <w:abstractNumId w:val="31"/>
  </w:num>
  <w:num w:numId="34">
    <w:abstractNumId w:val="26"/>
  </w:num>
  <w:num w:numId="35">
    <w:abstractNumId w:val="33"/>
  </w:num>
  <w:num w:numId="36">
    <w:abstractNumId w:val="8"/>
  </w:num>
  <w:num w:numId="37">
    <w:abstractNumId w:val="24"/>
  </w:num>
  <w:num w:numId="38">
    <w:abstractNumId w:val="16"/>
  </w:num>
  <w:num w:numId="39">
    <w:abstractNumId w:val="27"/>
  </w:num>
  <w:num w:numId="40">
    <w:abstractNumId w:val="40"/>
  </w:num>
  <w:num w:numId="41">
    <w:abstractNumId w:val="3"/>
  </w:num>
  <w:num w:numId="42">
    <w:abstractNumId w:val="38"/>
  </w:num>
  <w:num w:numId="43">
    <w:abstractNumId w:val="5"/>
  </w:num>
  <w:num w:numId="44">
    <w:abstractNumId w:val="36"/>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B16"/>
    <w:rsid w:val="00000B44"/>
    <w:rsid w:val="00006C32"/>
    <w:rsid w:val="000106FD"/>
    <w:rsid w:val="0002203B"/>
    <w:rsid w:val="00023C10"/>
    <w:rsid w:val="00030CB2"/>
    <w:rsid w:val="00033FDF"/>
    <w:rsid w:val="00034D61"/>
    <w:rsid w:val="00037942"/>
    <w:rsid w:val="000415AD"/>
    <w:rsid w:val="00042B65"/>
    <w:rsid w:val="00044BAD"/>
    <w:rsid w:val="00051DF7"/>
    <w:rsid w:val="00053059"/>
    <w:rsid w:val="000535F0"/>
    <w:rsid w:val="00053E5F"/>
    <w:rsid w:val="00056C03"/>
    <w:rsid w:val="00056D8C"/>
    <w:rsid w:val="0006484A"/>
    <w:rsid w:val="00066A29"/>
    <w:rsid w:val="00066EA1"/>
    <w:rsid w:val="00067B45"/>
    <w:rsid w:val="0007370D"/>
    <w:rsid w:val="00077EB4"/>
    <w:rsid w:val="000811CE"/>
    <w:rsid w:val="00081CA2"/>
    <w:rsid w:val="00082F44"/>
    <w:rsid w:val="000839D0"/>
    <w:rsid w:val="0008679D"/>
    <w:rsid w:val="0009164A"/>
    <w:rsid w:val="00092AEE"/>
    <w:rsid w:val="00092E79"/>
    <w:rsid w:val="00092E91"/>
    <w:rsid w:val="000950B4"/>
    <w:rsid w:val="0009539E"/>
    <w:rsid w:val="0009624F"/>
    <w:rsid w:val="00097E38"/>
    <w:rsid w:val="000A235A"/>
    <w:rsid w:val="000A368F"/>
    <w:rsid w:val="000A39EA"/>
    <w:rsid w:val="000A3F09"/>
    <w:rsid w:val="000A5C0C"/>
    <w:rsid w:val="000A777B"/>
    <w:rsid w:val="000A7BB8"/>
    <w:rsid w:val="000B042F"/>
    <w:rsid w:val="000B419E"/>
    <w:rsid w:val="000B6D98"/>
    <w:rsid w:val="000B74C6"/>
    <w:rsid w:val="000C011B"/>
    <w:rsid w:val="000C10ED"/>
    <w:rsid w:val="000C4858"/>
    <w:rsid w:val="000C51C3"/>
    <w:rsid w:val="000C6282"/>
    <w:rsid w:val="000C71A1"/>
    <w:rsid w:val="000C7F35"/>
    <w:rsid w:val="000D1A0F"/>
    <w:rsid w:val="000D1AB3"/>
    <w:rsid w:val="000D1ACC"/>
    <w:rsid w:val="000D1EE6"/>
    <w:rsid w:val="000D2419"/>
    <w:rsid w:val="000D3206"/>
    <w:rsid w:val="000D3C28"/>
    <w:rsid w:val="000D63E9"/>
    <w:rsid w:val="000E1393"/>
    <w:rsid w:val="000E26E2"/>
    <w:rsid w:val="000E4EBF"/>
    <w:rsid w:val="000F0424"/>
    <w:rsid w:val="000F680B"/>
    <w:rsid w:val="000F7CA3"/>
    <w:rsid w:val="00101ABD"/>
    <w:rsid w:val="00101CEA"/>
    <w:rsid w:val="00101DB7"/>
    <w:rsid w:val="00103EE1"/>
    <w:rsid w:val="00106E3F"/>
    <w:rsid w:val="0010748A"/>
    <w:rsid w:val="00107E37"/>
    <w:rsid w:val="00107F06"/>
    <w:rsid w:val="001104BE"/>
    <w:rsid w:val="00111D97"/>
    <w:rsid w:val="00113F02"/>
    <w:rsid w:val="00120807"/>
    <w:rsid w:val="001210F8"/>
    <w:rsid w:val="00121773"/>
    <w:rsid w:val="00124010"/>
    <w:rsid w:val="001241D4"/>
    <w:rsid w:val="00124CBD"/>
    <w:rsid w:val="00127FBF"/>
    <w:rsid w:val="0013090A"/>
    <w:rsid w:val="00130EEB"/>
    <w:rsid w:val="00135B32"/>
    <w:rsid w:val="00137E53"/>
    <w:rsid w:val="001552EB"/>
    <w:rsid w:val="0016088A"/>
    <w:rsid w:val="001630E0"/>
    <w:rsid w:val="00163B68"/>
    <w:rsid w:val="00164B4B"/>
    <w:rsid w:val="001655CB"/>
    <w:rsid w:val="0016621E"/>
    <w:rsid w:val="001823A6"/>
    <w:rsid w:val="00182796"/>
    <w:rsid w:val="0018450B"/>
    <w:rsid w:val="0018533B"/>
    <w:rsid w:val="00191E5F"/>
    <w:rsid w:val="00192A2E"/>
    <w:rsid w:val="00196F75"/>
    <w:rsid w:val="00196F7C"/>
    <w:rsid w:val="001A0987"/>
    <w:rsid w:val="001A0BEF"/>
    <w:rsid w:val="001A10C1"/>
    <w:rsid w:val="001A1F06"/>
    <w:rsid w:val="001A7292"/>
    <w:rsid w:val="001B4254"/>
    <w:rsid w:val="001D424F"/>
    <w:rsid w:val="001D7750"/>
    <w:rsid w:val="001E3A33"/>
    <w:rsid w:val="001E4504"/>
    <w:rsid w:val="001E4CCE"/>
    <w:rsid w:val="001E5698"/>
    <w:rsid w:val="001E7399"/>
    <w:rsid w:val="001F2850"/>
    <w:rsid w:val="001F30D8"/>
    <w:rsid w:val="001F3B23"/>
    <w:rsid w:val="001F45DA"/>
    <w:rsid w:val="00200F81"/>
    <w:rsid w:val="002027F3"/>
    <w:rsid w:val="00202BA9"/>
    <w:rsid w:val="0020351F"/>
    <w:rsid w:val="00206223"/>
    <w:rsid w:val="002065D9"/>
    <w:rsid w:val="00211C21"/>
    <w:rsid w:val="002178FA"/>
    <w:rsid w:val="00226920"/>
    <w:rsid w:val="0022775D"/>
    <w:rsid w:val="0023143D"/>
    <w:rsid w:val="00232E9E"/>
    <w:rsid w:val="002334EC"/>
    <w:rsid w:val="00237E2A"/>
    <w:rsid w:val="0024151A"/>
    <w:rsid w:val="002421B1"/>
    <w:rsid w:val="00245D0A"/>
    <w:rsid w:val="00250B0B"/>
    <w:rsid w:val="002513F2"/>
    <w:rsid w:val="00252D16"/>
    <w:rsid w:val="002543CC"/>
    <w:rsid w:val="0025709A"/>
    <w:rsid w:val="0026056E"/>
    <w:rsid w:val="002657BB"/>
    <w:rsid w:val="00266113"/>
    <w:rsid w:val="002669C1"/>
    <w:rsid w:val="00266D0F"/>
    <w:rsid w:val="00271AAB"/>
    <w:rsid w:val="00272C2C"/>
    <w:rsid w:val="00272FB6"/>
    <w:rsid w:val="00275F88"/>
    <w:rsid w:val="002812B8"/>
    <w:rsid w:val="00285432"/>
    <w:rsid w:val="00287A8F"/>
    <w:rsid w:val="00292C67"/>
    <w:rsid w:val="00294186"/>
    <w:rsid w:val="00294E5F"/>
    <w:rsid w:val="002A3E03"/>
    <w:rsid w:val="002A585D"/>
    <w:rsid w:val="002A59AE"/>
    <w:rsid w:val="002A7D64"/>
    <w:rsid w:val="002B059F"/>
    <w:rsid w:val="002B12A7"/>
    <w:rsid w:val="002B5BD5"/>
    <w:rsid w:val="002B6A67"/>
    <w:rsid w:val="002C0F0C"/>
    <w:rsid w:val="002C333A"/>
    <w:rsid w:val="002C456B"/>
    <w:rsid w:val="002D73B8"/>
    <w:rsid w:val="002E141A"/>
    <w:rsid w:val="002E1C62"/>
    <w:rsid w:val="002E2A07"/>
    <w:rsid w:val="002E338B"/>
    <w:rsid w:val="002E46AB"/>
    <w:rsid w:val="002F32FE"/>
    <w:rsid w:val="002F608C"/>
    <w:rsid w:val="0030012D"/>
    <w:rsid w:val="003008CF"/>
    <w:rsid w:val="00301E62"/>
    <w:rsid w:val="003020DC"/>
    <w:rsid w:val="00302ED0"/>
    <w:rsid w:val="003044CD"/>
    <w:rsid w:val="00304DFC"/>
    <w:rsid w:val="00304DFD"/>
    <w:rsid w:val="00306D59"/>
    <w:rsid w:val="0031095D"/>
    <w:rsid w:val="003117C5"/>
    <w:rsid w:val="003121EA"/>
    <w:rsid w:val="00312926"/>
    <w:rsid w:val="0031539C"/>
    <w:rsid w:val="00315BC1"/>
    <w:rsid w:val="00317A93"/>
    <w:rsid w:val="00323653"/>
    <w:rsid w:val="00323662"/>
    <w:rsid w:val="0032730F"/>
    <w:rsid w:val="00332678"/>
    <w:rsid w:val="00333396"/>
    <w:rsid w:val="003336B9"/>
    <w:rsid w:val="00334A65"/>
    <w:rsid w:val="00336DC8"/>
    <w:rsid w:val="003431A0"/>
    <w:rsid w:val="00343E6F"/>
    <w:rsid w:val="00345F50"/>
    <w:rsid w:val="00351A21"/>
    <w:rsid w:val="0035262B"/>
    <w:rsid w:val="003547ED"/>
    <w:rsid w:val="0035727E"/>
    <w:rsid w:val="00360D15"/>
    <w:rsid w:val="0036297A"/>
    <w:rsid w:val="00365AD8"/>
    <w:rsid w:val="00373A48"/>
    <w:rsid w:val="00373D6B"/>
    <w:rsid w:val="00381300"/>
    <w:rsid w:val="00383CDE"/>
    <w:rsid w:val="003847B1"/>
    <w:rsid w:val="0038629B"/>
    <w:rsid w:val="00390D5C"/>
    <w:rsid w:val="0039325A"/>
    <w:rsid w:val="00393D34"/>
    <w:rsid w:val="00394A50"/>
    <w:rsid w:val="00394C6C"/>
    <w:rsid w:val="003A4CE0"/>
    <w:rsid w:val="003A70EA"/>
    <w:rsid w:val="003B02ED"/>
    <w:rsid w:val="003B055E"/>
    <w:rsid w:val="003B0D3A"/>
    <w:rsid w:val="003B1AB4"/>
    <w:rsid w:val="003B2DB9"/>
    <w:rsid w:val="003B346C"/>
    <w:rsid w:val="003B433A"/>
    <w:rsid w:val="003B5069"/>
    <w:rsid w:val="003B6E18"/>
    <w:rsid w:val="003B72FC"/>
    <w:rsid w:val="003C1B16"/>
    <w:rsid w:val="003C4C01"/>
    <w:rsid w:val="003C76F4"/>
    <w:rsid w:val="003D452C"/>
    <w:rsid w:val="003D6A0D"/>
    <w:rsid w:val="003D7B01"/>
    <w:rsid w:val="003D7F01"/>
    <w:rsid w:val="003E127D"/>
    <w:rsid w:val="003E135B"/>
    <w:rsid w:val="003E1AF7"/>
    <w:rsid w:val="003E1FE6"/>
    <w:rsid w:val="003E30C6"/>
    <w:rsid w:val="003E3593"/>
    <w:rsid w:val="003F0A53"/>
    <w:rsid w:val="003F2449"/>
    <w:rsid w:val="003F27EB"/>
    <w:rsid w:val="003F3302"/>
    <w:rsid w:val="003F348A"/>
    <w:rsid w:val="003F4B3D"/>
    <w:rsid w:val="003F5C96"/>
    <w:rsid w:val="003F6696"/>
    <w:rsid w:val="003F7143"/>
    <w:rsid w:val="003F7511"/>
    <w:rsid w:val="003F7CDE"/>
    <w:rsid w:val="00413E02"/>
    <w:rsid w:val="00416AA8"/>
    <w:rsid w:val="00421C6B"/>
    <w:rsid w:val="004223F4"/>
    <w:rsid w:val="00423581"/>
    <w:rsid w:val="00423D2C"/>
    <w:rsid w:val="004261B1"/>
    <w:rsid w:val="00426717"/>
    <w:rsid w:val="00431306"/>
    <w:rsid w:val="00433000"/>
    <w:rsid w:val="00434BBF"/>
    <w:rsid w:val="00436FBF"/>
    <w:rsid w:val="00440472"/>
    <w:rsid w:val="00440797"/>
    <w:rsid w:val="00442FAB"/>
    <w:rsid w:val="00444840"/>
    <w:rsid w:val="00444893"/>
    <w:rsid w:val="00446F02"/>
    <w:rsid w:val="00460F7F"/>
    <w:rsid w:val="00462CA0"/>
    <w:rsid w:val="004630D8"/>
    <w:rsid w:val="00471BD8"/>
    <w:rsid w:val="004733BC"/>
    <w:rsid w:val="00481BFA"/>
    <w:rsid w:val="00484896"/>
    <w:rsid w:val="00484A05"/>
    <w:rsid w:val="00484C24"/>
    <w:rsid w:val="00485F25"/>
    <w:rsid w:val="004861B9"/>
    <w:rsid w:val="00493A25"/>
    <w:rsid w:val="004A7444"/>
    <w:rsid w:val="004A78F2"/>
    <w:rsid w:val="004B0B7F"/>
    <w:rsid w:val="004B670A"/>
    <w:rsid w:val="004C039B"/>
    <w:rsid w:val="004C0631"/>
    <w:rsid w:val="004C1A06"/>
    <w:rsid w:val="004C26D6"/>
    <w:rsid w:val="004C3724"/>
    <w:rsid w:val="004C5CB7"/>
    <w:rsid w:val="004C5F18"/>
    <w:rsid w:val="004C620D"/>
    <w:rsid w:val="004C6449"/>
    <w:rsid w:val="004C6E82"/>
    <w:rsid w:val="004C7F07"/>
    <w:rsid w:val="004D08DF"/>
    <w:rsid w:val="004D0DDE"/>
    <w:rsid w:val="004D19DC"/>
    <w:rsid w:val="004D3427"/>
    <w:rsid w:val="004D5F7F"/>
    <w:rsid w:val="004D7062"/>
    <w:rsid w:val="004E4101"/>
    <w:rsid w:val="004E69D3"/>
    <w:rsid w:val="004F04C1"/>
    <w:rsid w:val="004F3202"/>
    <w:rsid w:val="004F4A45"/>
    <w:rsid w:val="004F7506"/>
    <w:rsid w:val="005051DE"/>
    <w:rsid w:val="00507943"/>
    <w:rsid w:val="00513B77"/>
    <w:rsid w:val="00514225"/>
    <w:rsid w:val="00522A5E"/>
    <w:rsid w:val="00525264"/>
    <w:rsid w:val="00525C34"/>
    <w:rsid w:val="00525E93"/>
    <w:rsid w:val="00526F3E"/>
    <w:rsid w:val="00531126"/>
    <w:rsid w:val="0053340A"/>
    <w:rsid w:val="00543213"/>
    <w:rsid w:val="00543D34"/>
    <w:rsid w:val="00545B18"/>
    <w:rsid w:val="005473FA"/>
    <w:rsid w:val="0055352F"/>
    <w:rsid w:val="005564D8"/>
    <w:rsid w:val="005600B7"/>
    <w:rsid w:val="0056240D"/>
    <w:rsid w:val="00566088"/>
    <w:rsid w:val="00571186"/>
    <w:rsid w:val="00574A55"/>
    <w:rsid w:val="00575DA1"/>
    <w:rsid w:val="00576EF8"/>
    <w:rsid w:val="0058053F"/>
    <w:rsid w:val="005839CF"/>
    <w:rsid w:val="00584F00"/>
    <w:rsid w:val="00585F25"/>
    <w:rsid w:val="005963FE"/>
    <w:rsid w:val="005A2B96"/>
    <w:rsid w:val="005A4899"/>
    <w:rsid w:val="005A6965"/>
    <w:rsid w:val="005B3CBF"/>
    <w:rsid w:val="005B47C8"/>
    <w:rsid w:val="005B574D"/>
    <w:rsid w:val="005B7FCF"/>
    <w:rsid w:val="005C0608"/>
    <w:rsid w:val="005C13A0"/>
    <w:rsid w:val="005C14B7"/>
    <w:rsid w:val="005C5A4B"/>
    <w:rsid w:val="005C6D05"/>
    <w:rsid w:val="005C739D"/>
    <w:rsid w:val="005D3990"/>
    <w:rsid w:val="005D6CFD"/>
    <w:rsid w:val="005D6DF4"/>
    <w:rsid w:val="005D715D"/>
    <w:rsid w:val="005E09B7"/>
    <w:rsid w:val="005E1EAE"/>
    <w:rsid w:val="005E21F5"/>
    <w:rsid w:val="005E296D"/>
    <w:rsid w:val="005E2B5A"/>
    <w:rsid w:val="005E46B0"/>
    <w:rsid w:val="005E67FE"/>
    <w:rsid w:val="005F4158"/>
    <w:rsid w:val="005F56B1"/>
    <w:rsid w:val="005F6423"/>
    <w:rsid w:val="005F6BE7"/>
    <w:rsid w:val="005F71CA"/>
    <w:rsid w:val="0060002D"/>
    <w:rsid w:val="00601489"/>
    <w:rsid w:val="00603369"/>
    <w:rsid w:val="00604977"/>
    <w:rsid w:val="00610766"/>
    <w:rsid w:val="006162B4"/>
    <w:rsid w:val="00616A53"/>
    <w:rsid w:val="0062037E"/>
    <w:rsid w:val="00621053"/>
    <w:rsid w:val="006233AD"/>
    <w:rsid w:val="00623E18"/>
    <w:rsid w:val="006242AC"/>
    <w:rsid w:val="006279F8"/>
    <w:rsid w:val="006301FF"/>
    <w:rsid w:val="0063428C"/>
    <w:rsid w:val="0063529E"/>
    <w:rsid w:val="00635FAE"/>
    <w:rsid w:val="00637222"/>
    <w:rsid w:val="00640E41"/>
    <w:rsid w:val="006445EC"/>
    <w:rsid w:val="00644DEF"/>
    <w:rsid w:val="006457F9"/>
    <w:rsid w:val="00651DD1"/>
    <w:rsid w:val="00653EDF"/>
    <w:rsid w:val="00655CE9"/>
    <w:rsid w:val="006622C9"/>
    <w:rsid w:val="00665C4F"/>
    <w:rsid w:val="00680517"/>
    <w:rsid w:val="0068606A"/>
    <w:rsid w:val="00686383"/>
    <w:rsid w:val="006867AE"/>
    <w:rsid w:val="006867ED"/>
    <w:rsid w:val="00687236"/>
    <w:rsid w:val="006904A1"/>
    <w:rsid w:val="0069255E"/>
    <w:rsid w:val="006947B0"/>
    <w:rsid w:val="006947D1"/>
    <w:rsid w:val="00694A03"/>
    <w:rsid w:val="006A02CE"/>
    <w:rsid w:val="006A1419"/>
    <w:rsid w:val="006A45AE"/>
    <w:rsid w:val="006A6858"/>
    <w:rsid w:val="006A6BDF"/>
    <w:rsid w:val="006A7AD6"/>
    <w:rsid w:val="006A7D30"/>
    <w:rsid w:val="006B4D10"/>
    <w:rsid w:val="006B60A3"/>
    <w:rsid w:val="006C06AA"/>
    <w:rsid w:val="006C1986"/>
    <w:rsid w:val="006C68D4"/>
    <w:rsid w:val="006C6A57"/>
    <w:rsid w:val="006D1968"/>
    <w:rsid w:val="006D1EBF"/>
    <w:rsid w:val="006D5349"/>
    <w:rsid w:val="006E0D60"/>
    <w:rsid w:val="006E19B3"/>
    <w:rsid w:val="006E1F4C"/>
    <w:rsid w:val="006E232C"/>
    <w:rsid w:val="006E721B"/>
    <w:rsid w:val="006E7897"/>
    <w:rsid w:val="006F0425"/>
    <w:rsid w:val="006F09B7"/>
    <w:rsid w:val="006F0DBF"/>
    <w:rsid w:val="006F0F96"/>
    <w:rsid w:val="00701A4B"/>
    <w:rsid w:val="00703E07"/>
    <w:rsid w:val="0071566F"/>
    <w:rsid w:val="00717F51"/>
    <w:rsid w:val="007219E0"/>
    <w:rsid w:val="007227F0"/>
    <w:rsid w:val="00724332"/>
    <w:rsid w:val="00726C9E"/>
    <w:rsid w:val="00727776"/>
    <w:rsid w:val="00731A41"/>
    <w:rsid w:val="00735B10"/>
    <w:rsid w:val="0073685D"/>
    <w:rsid w:val="00736DC5"/>
    <w:rsid w:val="00740177"/>
    <w:rsid w:val="00741E85"/>
    <w:rsid w:val="0074217F"/>
    <w:rsid w:val="00745613"/>
    <w:rsid w:val="007465F1"/>
    <w:rsid w:val="0075238E"/>
    <w:rsid w:val="00755A66"/>
    <w:rsid w:val="0075710A"/>
    <w:rsid w:val="00761B03"/>
    <w:rsid w:val="00763C34"/>
    <w:rsid w:val="0076652D"/>
    <w:rsid w:val="00767D4E"/>
    <w:rsid w:val="00775DCA"/>
    <w:rsid w:val="0078391D"/>
    <w:rsid w:val="007856C5"/>
    <w:rsid w:val="007A0038"/>
    <w:rsid w:val="007A05A9"/>
    <w:rsid w:val="007A3680"/>
    <w:rsid w:val="007A6159"/>
    <w:rsid w:val="007A7A10"/>
    <w:rsid w:val="007B070A"/>
    <w:rsid w:val="007C2A23"/>
    <w:rsid w:val="007C2D5F"/>
    <w:rsid w:val="007C3048"/>
    <w:rsid w:val="007C432E"/>
    <w:rsid w:val="007C5140"/>
    <w:rsid w:val="007C6A0E"/>
    <w:rsid w:val="007D0A2E"/>
    <w:rsid w:val="007D1494"/>
    <w:rsid w:val="007D2C5A"/>
    <w:rsid w:val="007D45FA"/>
    <w:rsid w:val="007D76BE"/>
    <w:rsid w:val="007E0BF9"/>
    <w:rsid w:val="007E0CC0"/>
    <w:rsid w:val="007E2967"/>
    <w:rsid w:val="007E534B"/>
    <w:rsid w:val="007E6F33"/>
    <w:rsid w:val="007F11F6"/>
    <w:rsid w:val="007F2014"/>
    <w:rsid w:val="007F4052"/>
    <w:rsid w:val="007F6D1D"/>
    <w:rsid w:val="00800871"/>
    <w:rsid w:val="00800CB3"/>
    <w:rsid w:val="00805D0A"/>
    <w:rsid w:val="00806FAF"/>
    <w:rsid w:val="00810DA3"/>
    <w:rsid w:val="008117C7"/>
    <w:rsid w:val="00813B7B"/>
    <w:rsid w:val="00814B20"/>
    <w:rsid w:val="00814EF3"/>
    <w:rsid w:val="00816C85"/>
    <w:rsid w:val="00820701"/>
    <w:rsid w:val="00820A46"/>
    <w:rsid w:val="00826418"/>
    <w:rsid w:val="0083097C"/>
    <w:rsid w:val="00831DD9"/>
    <w:rsid w:val="008331C7"/>
    <w:rsid w:val="00833CD1"/>
    <w:rsid w:val="00834929"/>
    <w:rsid w:val="00837851"/>
    <w:rsid w:val="008410A6"/>
    <w:rsid w:val="00841C2A"/>
    <w:rsid w:val="008463FE"/>
    <w:rsid w:val="00846DDE"/>
    <w:rsid w:val="008473CB"/>
    <w:rsid w:val="00847A03"/>
    <w:rsid w:val="008524DA"/>
    <w:rsid w:val="00855DEA"/>
    <w:rsid w:val="008615BA"/>
    <w:rsid w:val="00866D0A"/>
    <w:rsid w:val="00867A3F"/>
    <w:rsid w:val="008739F4"/>
    <w:rsid w:val="00873AF0"/>
    <w:rsid w:val="00875A17"/>
    <w:rsid w:val="00890B0F"/>
    <w:rsid w:val="0089125E"/>
    <w:rsid w:val="008921E4"/>
    <w:rsid w:val="008939F1"/>
    <w:rsid w:val="00893C7F"/>
    <w:rsid w:val="00896909"/>
    <w:rsid w:val="008971D0"/>
    <w:rsid w:val="008976E2"/>
    <w:rsid w:val="00897C5B"/>
    <w:rsid w:val="008A082C"/>
    <w:rsid w:val="008A14DF"/>
    <w:rsid w:val="008A53FA"/>
    <w:rsid w:val="008B0073"/>
    <w:rsid w:val="008B0EDF"/>
    <w:rsid w:val="008B33FF"/>
    <w:rsid w:val="008B376D"/>
    <w:rsid w:val="008B4364"/>
    <w:rsid w:val="008B6C32"/>
    <w:rsid w:val="008B795C"/>
    <w:rsid w:val="008B7FB2"/>
    <w:rsid w:val="008C0E10"/>
    <w:rsid w:val="008C4E12"/>
    <w:rsid w:val="008C5EF3"/>
    <w:rsid w:val="008C6355"/>
    <w:rsid w:val="008D00D3"/>
    <w:rsid w:val="008D0A67"/>
    <w:rsid w:val="008D0B63"/>
    <w:rsid w:val="008D2140"/>
    <w:rsid w:val="008D35A4"/>
    <w:rsid w:val="008D35EA"/>
    <w:rsid w:val="008D56B8"/>
    <w:rsid w:val="008D5E54"/>
    <w:rsid w:val="008D71E9"/>
    <w:rsid w:val="008E0CA8"/>
    <w:rsid w:val="008E34C8"/>
    <w:rsid w:val="008E5CDC"/>
    <w:rsid w:val="008E74DD"/>
    <w:rsid w:val="008F1B16"/>
    <w:rsid w:val="008F24C6"/>
    <w:rsid w:val="008F371D"/>
    <w:rsid w:val="008F5AD2"/>
    <w:rsid w:val="00900CAA"/>
    <w:rsid w:val="00905D67"/>
    <w:rsid w:val="0091208E"/>
    <w:rsid w:val="00917AD3"/>
    <w:rsid w:val="00921EE6"/>
    <w:rsid w:val="00932282"/>
    <w:rsid w:val="0093277D"/>
    <w:rsid w:val="00932EDE"/>
    <w:rsid w:val="00933EC7"/>
    <w:rsid w:val="00935C9F"/>
    <w:rsid w:val="00937539"/>
    <w:rsid w:val="009407EB"/>
    <w:rsid w:val="00941E92"/>
    <w:rsid w:val="009441F6"/>
    <w:rsid w:val="00945F7C"/>
    <w:rsid w:val="009467FD"/>
    <w:rsid w:val="00950D76"/>
    <w:rsid w:val="0095162F"/>
    <w:rsid w:val="009531E5"/>
    <w:rsid w:val="0095552E"/>
    <w:rsid w:val="00956D13"/>
    <w:rsid w:val="00956FF8"/>
    <w:rsid w:val="0095725B"/>
    <w:rsid w:val="00964060"/>
    <w:rsid w:val="0097327F"/>
    <w:rsid w:val="00973A07"/>
    <w:rsid w:val="00975B56"/>
    <w:rsid w:val="00976F49"/>
    <w:rsid w:val="00977DA5"/>
    <w:rsid w:val="00983EA2"/>
    <w:rsid w:val="009854E7"/>
    <w:rsid w:val="00990114"/>
    <w:rsid w:val="00993399"/>
    <w:rsid w:val="0099468A"/>
    <w:rsid w:val="00994AEC"/>
    <w:rsid w:val="0099558A"/>
    <w:rsid w:val="009A0922"/>
    <w:rsid w:val="009A22D8"/>
    <w:rsid w:val="009A2A63"/>
    <w:rsid w:val="009A2BAC"/>
    <w:rsid w:val="009A70D3"/>
    <w:rsid w:val="009B55E5"/>
    <w:rsid w:val="009B674F"/>
    <w:rsid w:val="009B786C"/>
    <w:rsid w:val="009C0F75"/>
    <w:rsid w:val="009C1507"/>
    <w:rsid w:val="009C18F7"/>
    <w:rsid w:val="009C27AF"/>
    <w:rsid w:val="009C4C27"/>
    <w:rsid w:val="009D26D8"/>
    <w:rsid w:val="009D4667"/>
    <w:rsid w:val="009D481C"/>
    <w:rsid w:val="009D5833"/>
    <w:rsid w:val="009E1187"/>
    <w:rsid w:val="009E2177"/>
    <w:rsid w:val="009E245C"/>
    <w:rsid w:val="009E2494"/>
    <w:rsid w:val="009E3DA6"/>
    <w:rsid w:val="009F098B"/>
    <w:rsid w:val="009F1D59"/>
    <w:rsid w:val="009F5561"/>
    <w:rsid w:val="009F6A87"/>
    <w:rsid w:val="009F71E4"/>
    <w:rsid w:val="00A00481"/>
    <w:rsid w:val="00A00870"/>
    <w:rsid w:val="00A03EF7"/>
    <w:rsid w:val="00A10A03"/>
    <w:rsid w:val="00A14C8C"/>
    <w:rsid w:val="00A2374A"/>
    <w:rsid w:val="00A249EE"/>
    <w:rsid w:val="00A24EDC"/>
    <w:rsid w:val="00A24F52"/>
    <w:rsid w:val="00A26111"/>
    <w:rsid w:val="00A31428"/>
    <w:rsid w:val="00A36C75"/>
    <w:rsid w:val="00A37CE8"/>
    <w:rsid w:val="00A44FCC"/>
    <w:rsid w:val="00A45808"/>
    <w:rsid w:val="00A50947"/>
    <w:rsid w:val="00A5113A"/>
    <w:rsid w:val="00A54362"/>
    <w:rsid w:val="00A575A8"/>
    <w:rsid w:val="00A57BCF"/>
    <w:rsid w:val="00A60245"/>
    <w:rsid w:val="00A6395E"/>
    <w:rsid w:val="00A63A01"/>
    <w:rsid w:val="00A653DC"/>
    <w:rsid w:val="00A679DC"/>
    <w:rsid w:val="00A72175"/>
    <w:rsid w:val="00A82E53"/>
    <w:rsid w:val="00A85F72"/>
    <w:rsid w:val="00A904CA"/>
    <w:rsid w:val="00A905D4"/>
    <w:rsid w:val="00A962C7"/>
    <w:rsid w:val="00AA1FAE"/>
    <w:rsid w:val="00AA239D"/>
    <w:rsid w:val="00AA7691"/>
    <w:rsid w:val="00AB7DA5"/>
    <w:rsid w:val="00AC05CB"/>
    <w:rsid w:val="00AC29FC"/>
    <w:rsid w:val="00AC7740"/>
    <w:rsid w:val="00AD3B34"/>
    <w:rsid w:val="00AD6567"/>
    <w:rsid w:val="00AD69C2"/>
    <w:rsid w:val="00AE162A"/>
    <w:rsid w:val="00AE2D98"/>
    <w:rsid w:val="00AE4945"/>
    <w:rsid w:val="00AE77C2"/>
    <w:rsid w:val="00AF2DA8"/>
    <w:rsid w:val="00AF4422"/>
    <w:rsid w:val="00AF7E6E"/>
    <w:rsid w:val="00B026D7"/>
    <w:rsid w:val="00B041EB"/>
    <w:rsid w:val="00B04C9C"/>
    <w:rsid w:val="00B0514C"/>
    <w:rsid w:val="00B0677C"/>
    <w:rsid w:val="00B06F94"/>
    <w:rsid w:val="00B07719"/>
    <w:rsid w:val="00B0781B"/>
    <w:rsid w:val="00B10C20"/>
    <w:rsid w:val="00B10DB3"/>
    <w:rsid w:val="00B10EC6"/>
    <w:rsid w:val="00B13626"/>
    <w:rsid w:val="00B20F42"/>
    <w:rsid w:val="00B2218B"/>
    <w:rsid w:val="00B24553"/>
    <w:rsid w:val="00B24B8C"/>
    <w:rsid w:val="00B30DAB"/>
    <w:rsid w:val="00B32EB2"/>
    <w:rsid w:val="00B33ADB"/>
    <w:rsid w:val="00B37333"/>
    <w:rsid w:val="00B404C5"/>
    <w:rsid w:val="00B44D10"/>
    <w:rsid w:val="00B46816"/>
    <w:rsid w:val="00B46A6F"/>
    <w:rsid w:val="00B47590"/>
    <w:rsid w:val="00B50F31"/>
    <w:rsid w:val="00B52795"/>
    <w:rsid w:val="00B53B49"/>
    <w:rsid w:val="00B56001"/>
    <w:rsid w:val="00B63760"/>
    <w:rsid w:val="00B737C7"/>
    <w:rsid w:val="00B82CD6"/>
    <w:rsid w:val="00B836D9"/>
    <w:rsid w:val="00B8637A"/>
    <w:rsid w:val="00B8767B"/>
    <w:rsid w:val="00B87ADC"/>
    <w:rsid w:val="00B87C24"/>
    <w:rsid w:val="00B91AB1"/>
    <w:rsid w:val="00BA0727"/>
    <w:rsid w:val="00BA1308"/>
    <w:rsid w:val="00BA423E"/>
    <w:rsid w:val="00BA5B3F"/>
    <w:rsid w:val="00BB0A61"/>
    <w:rsid w:val="00BB1373"/>
    <w:rsid w:val="00BB5901"/>
    <w:rsid w:val="00BB74C3"/>
    <w:rsid w:val="00BC288A"/>
    <w:rsid w:val="00BC5777"/>
    <w:rsid w:val="00BC7616"/>
    <w:rsid w:val="00BC7BFD"/>
    <w:rsid w:val="00BD3E92"/>
    <w:rsid w:val="00BD4BDB"/>
    <w:rsid w:val="00BD526F"/>
    <w:rsid w:val="00BE0AE4"/>
    <w:rsid w:val="00BE1F9F"/>
    <w:rsid w:val="00BE3B2B"/>
    <w:rsid w:val="00BE5A52"/>
    <w:rsid w:val="00BE5AF2"/>
    <w:rsid w:val="00BE5E19"/>
    <w:rsid w:val="00BF3E31"/>
    <w:rsid w:val="00BF4E39"/>
    <w:rsid w:val="00BF753E"/>
    <w:rsid w:val="00C0020F"/>
    <w:rsid w:val="00C00B70"/>
    <w:rsid w:val="00C01DD6"/>
    <w:rsid w:val="00C01E89"/>
    <w:rsid w:val="00C023F0"/>
    <w:rsid w:val="00C0271E"/>
    <w:rsid w:val="00C02DEB"/>
    <w:rsid w:val="00C041DA"/>
    <w:rsid w:val="00C07C84"/>
    <w:rsid w:val="00C14095"/>
    <w:rsid w:val="00C14409"/>
    <w:rsid w:val="00C154E0"/>
    <w:rsid w:val="00C15A4F"/>
    <w:rsid w:val="00C17605"/>
    <w:rsid w:val="00C23769"/>
    <w:rsid w:val="00C23FC4"/>
    <w:rsid w:val="00C24391"/>
    <w:rsid w:val="00C24716"/>
    <w:rsid w:val="00C25ABC"/>
    <w:rsid w:val="00C260D6"/>
    <w:rsid w:val="00C279D0"/>
    <w:rsid w:val="00C30CEF"/>
    <w:rsid w:val="00C31429"/>
    <w:rsid w:val="00C3214B"/>
    <w:rsid w:val="00C4064F"/>
    <w:rsid w:val="00C45203"/>
    <w:rsid w:val="00C465D6"/>
    <w:rsid w:val="00C51066"/>
    <w:rsid w:val="00C53C69"/>
    <w:rsid w:val="00C547B4"/>
    <w:rsid w:val="00C65FBE"/>
    <w:rsid w:val="00C66947"/>
    <w:rsid w:val="00C669C5"/>
    <w:rsid w:val="00C66A90"/>
    <w:rsid w:val="00C721E9"/>
    <w:rsid w:val="00C72E9B"/>
    <w:rsid w:val="00C73006"/>
    <w:rsid w:val="00C73262"/>
    <w:rsid w:val="00C77C4D"/>
    <w:rsid w:val="00C8132F"/>
    <w:rsid w:val="00C81BFB"/>
    <w:rsid w:val="00C838D3"/>
    <w:rsid w:val="00C8659B"/>
    <w:rsid w:val="00C946E6"/>
    <w:rsid w:val="00C9527F"/>
    <w:rsid w:val="00C96DDD"/>
    <w:rsid w:val="00CA0FF4"/>
    <w:rsid w:val="00CA3943"/>
    <w:rsid w:val="00CA4755"/>
    <w:rsid w:val="00CA584D"/>
    <w:rsid w:val="00CA5EBE"/>
    <w:rsid w:val="00CA607B"/>
    <w:rsid w:val="00CB5347"/>
    <w:rsid w:val="00CC04F0"/>
    <w:rsid w:val="00CC1412"/>
    <w:rsid w:val="00CC4D7B"/>
    <w:rsid w:val="00CC5707"/>
    <w:rsid w:val="00CD2737"/>
    <w:rsid w:val="00CD69E6"/>
    <w:rsid w:val="00CE14FA"/>
    <w:rsid w:val="00CE2277"/>
    <w:rsid w:val="00CE2AA1"/>
    <w:rsid w:val="00CE5D06"/>
    <w:rsid w:val="00CF13CB"/>
    <w:rsid w:val="00CF31CF"/>
    <w:rsid w:val="00CF367D"/>
    <w:rsid w:val="00CF384F"/>
    <w:rsid w:val="00CF66CD"/>
    <w:rsid w:val="00CF7090"/>
    <w:rsid w:val="00D00693"/>
    <w:rsid w:val="00D009F4"/>
    <w:rsid w:val="00D037A6"/>
    <w:rsid w:val="00D039CF"/>
    <w:rsid w:val="00D071AF"/>
    <w:rsid w:val="00D07E42"/>
    <w:rsid w:val="00D10DC9"/>
    <w:rsid w:val="00D14202"/>
    <w:rsid w:val="00D154B3"/>
    <w:rsid w:val="00D158B8"/>
    <w:rsid w:val="00D17FC0"/>
    <w:rsid w:val="00D22AF3"/>
    <w:rsid w:val="00D22C17"/>
    <w:rsid w:val="00D237B1"/>
    <w:rsid w:val="00D24B8A"/>
    <w:rsid w:val="00D260BB"/>
    <w:rsid w:val="00D30EEA"/>
    <w:rsid w:val="00D32016"/>
    <w:rsid w:val="00D40115"/>
    <w:rsid w:val="00D4019C"/>
    <w:rsid w:val="00D412D8"/>
    <w:rsid w:val="00D43192"/>
    <w:rsid w:val="00D473B6"/>
    <w:rsid w:val="00D474F4"/>
    <w:rsid w:val="00D4798D"/>
    <w:rsid w:val="00D47AF6"/>
    <w:rsid w:val="00D504C8"/>
    <w:rsid w:val="00D51417"/>
    <w:rsid w:val="00D53898"/>
    <w:rsid w:val="00D54022"/>
    <w:rsid w:val="00D553AE"/>
    <w:rsid w:val="00D56C9A"/>
    <w:rsid w:val="00D64323"/>
    <w:rsid w:val="00D6787F"/>
    <w:rsid w:val="00D71221"/>
    <w:rsid w:val="00D728A4"/>
    <w:rsid w:val="00D773DB"/>
    <w:rsid w:val="00D81DFB"/>
    <w:rsid w:val="00D826E8"/>
    <w:rsid w:val="00D83E9C"/>
    <w:rsid w:val="00D847A4"/>
    <w:rsid w:val="00D86980"/>
    <w:rsid w:val="00D90D65"/>
    <w:rsid w:val="00D917E4"/>
    <w:rsid w:val="00D969D7"/>
    <w:rsid w:val="00DA4438"/>
    <w:rsid w:val="00DB15FA"/>
    <w:rsid w:val="00DB2F0E"/>
    <w:rsid w:val="00DB4D3B"/>
    <w:rsid w:val="00DC5A1A"/>
    <w:rsid w:val="00DD0C26"/>
    <w:rsid w:val="00DD2342"/>
    <w:rsid w:val="00DD2E4B"/>
    <w:rsid w:val="00DD4472"/>
    <w:rsid w:val="00DE064F"/>
    <w:rsid w:val="00DF3680"/>
    <w:rsid w:val="00DF3CB9"/>
    <w:rsid w:val="00DF78B8"/>
    <w:rsid w:val="00DF78DD"/>
    <w:rsid w:val="00E1002A"/>
    <w:rsid w:val="00E1019E"/>
    <w:rsid w:val="00E10376"/>
    <w:rsid w:val="00E10C59"/>
    <w:rsid w:val="00E13F3A"/>
    <w:rsid w:val="00E17909"/>
    <w:rsid w:val="00E203F2"/>
    <w:rsid w:val="00E2122F"/>
    <w:rsid w:val="00E22919"/>
    <w:rsid w:val="00E232EF"/>
    <w:rsid w:val="00E2374D"/>
    <w:rsid w:val="00E24513"/>
    <w:rsid w:val="00E26269"/>
    <w:rsid w:val="00E344DB"/>
    <w:rsid w:val="00E3693D"/>
    <w:rsid w:val="00E40435"/>
    <w:rsid w:val="00E406EA"/>
    <w:rsid w:val="00E41CE2"/>
    <w:rsid w:val="00E44DB4"/>
    <w:rsid w:val="00E50DD2"/>
    <w:rsid w:val="00E57A65"/>
    <w:rsid w:val="00E60275"/>
    <w:rsid w:val="00E6066B"/>
    <w:rsid w:val="00E61756"/>
    <w:rsid w:val="00E644AC"/>
    <w:rsid w:val="00E66FB9"/>
    <w:rsid w:val="00E70CDC"/>
    <w:rsid w:val="00E7611D"/>
    <w:rsid w:val="00E771D5"/>
    <w:rsid w:val="00E83DB4"/>
    <w:rsid w:val="00E86AB1"/>
    <w:rsid w:val="00E97615"/>
    <w:rsid w:val="00EA105D"/>
    <w:rsid w:val="00EB3A61"/>
    <w:rsid w:val="00EB74FC"/>
    <w:rsid w:val="00EC1140"/>
    <w:rsid w:val="00EC3FED"/>
    <w:rsid w:val="00EC420D"/>
    <w:rsid w:val="00EC4E64"/>
    <w:rsid w:val="00EC734F"/>
    <w:rsid w:val="00ED0153"/>
    <w:rsid w:val="00ED304E"/>
    <w:rsid w:val="00ED3D80"/>
    <w:rsid w:val="00ED58A8"/>
    <w:rsid w:val="00ED69A8"/>
    <w:rsid w:val="00ED69E8"/>
    <w:rsid w:val="00ED7A04"/>
    <w:rsid w:val="00EE08E0"/>
    <w:rsid w:val="00EE10B8"/>
    <w:rsid w:val="00EE1B65"/>
    <w:rsid w:val="00EE7F9F"/>
    <w:rsid w:val="00EF1FC7"/>
    <w:rsid w:val="00EF3A10"/>
    <w:rsid w:val="00EF4904"/>
    <w:rsid w:val="00EF4E67"/>
    <w:rsid w:val="00F10E62"/>
    <w:rsid w:val="00F13A1B"/>
    <w:rsid w:val="00F13E99"/>
    <w:rsid w:val="00F154B3"/>
    <w:rsid w:val="00F2199B"/>
    <w:rsid w:val="00F23AE6"/>
    <w:rsid w:val="00F2700C"/>
    <w:rsid w:val="00F30BBF"/>
    <w:rsid w:val="00F31DFA"/>
    <w:rsid w:val="00F354A0"/>
    <w:rsid w:val="00F365FD"/>
    <w:rsid w:val="00F40C5A"/>
    <w:rsid w:val="00F441C8"/>
    <w:rsid w:val="00F50201"/>
    <w:rsid w:val="00F52CA6"/>
    <w:rsid w:val="00F5308B"/>
    <w:rsid w:val="00F531B0"/>
    <w:rsid w:val="00F535F4"/>
    <w:rsid w:val="00F53D45"/>
    <w:rsid w:val="00F546AA"/>
    <w:rsid w:val="00F571C2"/>
    <w:rsid w:val="00F57E2B"/>
    <w:rsid w:val="00F64ACA"/>
    <w:rsid w:val="00F66D08"/>
    <w:rsid w:val="00F6798A"/>
    <w:rsid w:val="00F723E9"/>
    <w:rsid w:val="00F73354"/>
    <w:rsid w:val="00F77FC2"/>
    <w:rsid w:val="00F80C07"/>
    <w:rsid w:val="00F821A3"/>
    <w:rsid w:val="00F851BC"/>
    <w:rsid w:val="00F852E3"/>
    <w:rsid w:val="00F97A7F"/>
    <w:rsid w:val="00FA42E1"/>
    <w:rsid w:val="00FA52D2"/>
    <w:rsid w:val="00FB05D0"/>
    <w:rsid w:val="00FB0D99"/>
    <w:rsid w:val="00FB2236"/>
    <w:rsid w:val="00FB3D33"/>
    <w:rsid w:val="00FB4A96"/>
    <w:rsid w:val="00FB5FBD"/>
    <w:rsid w:val="00FB6CDE"/>
    <w:rsid w:val="00FB7868"/>
    <w:rsid w:val="00FC2059"/>
    <w:rsid w:val="00FC4710"/>
    <w:rsid w:val="00FC6889"/>
    <w:rsid w:val="00FD2EDB"/>
    <w:rsid w:val="00FD3288"/>
    <w:rsid w:val="00FD76C8"/>
    <w:rsid w:val="00FE0488"/>
    <w:rsid w:val="00FE0B1B"/>
    <w:rsid w:val="00FE1EB6"/>
    <w:rsid w:val="00FE285E"/>
    <w:rsid w:val="00FE7E40"/>
    <w:rsid w:val="00FF12CC"/>
    <w:rsid w:val="00FF13EC"/>
    <w:rsid w:val="00FF59B4"/>
    <w:rsid w:val="00FF7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7A010"/>
  <w15:chartTrackingRefBased/>
  <w15:docId w15:val="{E27A7499-6034-41D2-BC33-F9A86A6C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4D8"/>
    <w:pPr>
      <w:spacing w:line="360" w:lineRule="atLeast"/>
      <w:jc w:val="both"/>
    </w:pPr>
    <w:rPr>
      <w:rFonts w:ascii="Times New Roman CYR" w:eastAsia="Times New Roman" w:hAnsi="Times New Roman CY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ADB paragraph numbering,List_Paragraph,Multilevel para_II,Akapit z listą BS,List Paragraph 1,Bullet1,Main numbered paragraph,Абзац вправо-1,NumberedParas,References,Bullets"/>
    <w:basedOn w:val="a"/>
    <w:link w:val="a4"/>
    <w:uiPriority w:val="34"/>
    <w:qFormat/>
    <w:rsid w:val="00BE5A52"/>
    <w:pPr>
      <w:spacing w:line="240" w:lineRule="auto"/>
      <w:ind w:left="720"/>
      <w:contextualSpacing/>
      <w:jc w:val="left"/>
    </w:pPr>
    <w:rPr>
      <w:rFonts w:ascii="Arial" w:hAnsi="Arial"/>
      <w:sz w:val="24"/>
      <w:lang w:val="en-GB"/>
    </w:rPr>
  </w:style>
  <w:style w:type="character" w:customStyle="1" w:styleId="a4">
    <w:name w:val="Абзац списка Знак"/>
    <w:aliases w:val="ПАРАГРАФ Знак,List Paragraph (numbered (a)) Знак,List Paragraph1 Знак,WB Para Знак,ADB paragraph numbering Знак,List_Paragraph Знак,Multilevel para_II Знак,Akapit z listą BS Знак,List Paragraph 1 Знак,Bullet1 Знак,Абзац вправо-1 Знак"/>
    <w:link w:val="a3"/>
    <w:uiPriority w:val="34"/>
    <w:locked/>
    <w:rsid w:val="00BE5A52"/>
    <w:rPr>
      <w:rFonts w:ascii="Arial" w:eastAsia="Times New Roman" w:hAnsi="Arial"/>
      <w:sz w:val="24"/>
      <w:lang w:val="en-GB" w:eastAsia="ru-RU"/>
    </w:rPr>
  </w:style>
  <w:style w:type="paragraph" w:customStyle="1" w:styleId="ConsNormal">
    <w:name w:val="ConsNormal"/>
    <w:rsid w:val="00471BD8"/>
    <w:pPr>
      <w:widowControl w:val="0"/>
      <w:autoSpaceDE w:val="0"/>
      <w:autoSpaceDN w:val="0"/>
      <w:adjustRightInd w:val="0"/>
      <w:ind w:firstLine="720"/>
    </w:pPr>
    <w:rPr>
      <w:rFonts w:ascii="Arial" w:eastAsia="Times New Roman" w:hAnsi="Arial"/>
    </w:rPr>
  </w:style>
  <w:style w:type="table" w:styleId="a5">
    <w:name w:val="Table Grid"/>
    <w:basedOn w:val="a1"/>
    <w:uiPriority w:val="59"/>
    <w:rsid w:val="008D56B8"/>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autoRedefine/>
    <w:uiPriority w:val="99"/>
    <w:rsid w:val="003F2449"/>
    <w:pPr>
      <w:shd w:val="clear" w:color="auto" w:fill="FFFFFF"/>
      <w:spacing w:line="276" w:lineRule="auto"/>
      <w:ind w:firstLine="708"/>
    </w:pPr>
    <w:rPr>
      <w:rFonts w:ascii="Times New Roman" w:eastAsia="Calibri" w:hAnsi="Times New Roman"/>
      <w:szCs w:val="28"/>
      <w:lang w:eastAsia="en-US"/>
    </w:rPr>
  </w:style>
  <w:style w:type="paragraph" w:styleId="a6">
    <w:name w:val="Normal (Web)"/>
    <w:basedOn w:val="a"/>
    <w:uiPriority w:val="99"/>
    <w:unhideWhenUsed/>
    <w:rsid w:val="003F2449"/>
    <w:pPr>
      <w:spacing w:before="100" w:beforeAutospacing="1" w:after="100" w:afterAutospacing="1" w:line="240" w:lineRule="auto"/>
      <w:jc w:val="left"/>
    </w:pPr>
    <w:rPr>
      <w:rFonts w:ascii="Times New Roman" w:hAnsi="Times New Roman"/>
      <w:sz w:val="24"/>
      <w:szCs w:val="24"/>
    </w:rPr>
  </w:style>
  <w:style w:type="paragraph" w:customStyle="1" w:styleId="tkZagolovok5">
    <w:name w:val="_Заголовок Статья (tkZagolovok5)"/>
    <w:basedOn w:val="a"/>
    <w:rsid w:val="003B055E"/>
    <w:pPr>
      <w:spacing w:before="200" w:after="60" w:line="276" w:lineRule="auto"/>
      <w:ind w:firstLine="567"/>
      <w:jc w:val="left"/>
    </w:pPr>
    <w:rPr>
      <w:rFonts w:ascii="Arial" w:hAnsi="Arial" w:cs="Arial"/>
      <w:b/>
      <w:bCs/>
      <w:sz w:val="20"/>
    </w:rPr>
  </w:style>
  <w:style w:type="paragraph" w:styleId="a7">
    <w:name w:val="Balloon Text"/>
    <w:basedOn w:val="a"/>
    <w:link w:val="a8"/>
    <w:uiPriority w:val="99"/>
    <w:semiHidden/>
    <w:unhideWhenUsed/>
    <w:rsid w:val="00F2199B"/>
    <w:pPr>
      <w:spacing w:line="240" w:lineRule="auto"/>
    </w:pPr>
    <w:rPr>
      <w:rFonts w:ascii="Tahoma" w:hAnsi="Tahoma"/>
      <w:sz w:val="16"/>
      <w:szCs w:val="16"/>
      <w:lang w:val="x-none"/>
    </w:rPr>
  </w:style>
  <w:style w:type="character" w:customStyle="1" w:styleId="a8">
    <w:name w:val="Текст выноски Знак"/>
    <w:link w:val="a7"/>
    <w:uiPriority w:val="99"/>
    <w:semiHidden/>
    <w:rsid w:val="00F2199B"/>
    <w:rPr>
      <w:rFonts w:ascii="Tahoma" w:eastAsia="Times New Roman" w:hAnsi="Tahoma" w:cs="Tahoma"/>
      <w:sz w:val="16"/>
      <w:szCs w:val="16"/>
      <w:lang w:eastAsia="ru-RU"/>
    </w:rPr>
  </w:style>
  <w:style w:type="paragraph" w:customStyle="1" w:styleId="Default">
    <w:name w:val="Default"/>
    <w:rsid w:val="00604977"/>
    <w:pPr>
      <w:pBdr>
        <w:top w:val="nil"/>
        <w:left w:val="nil"/>
        <w:bottom w:val="nil"/>
        <w:right w:val="nil"/>
        <w:between w:val="nil"/>
        <w:bar w:val="nil"/>
      </w:pBdr>
      <w:jc w:val="both"/>
    </w:pPr>
    <w:rPr>
      <w:rFonts w:ascii="Times New Roman" w:eastAsia="Arial Unicode MS" w:hAnsi="Arial Unicode MS" w:cs="Arial Unicode MS"/>
      <w:color w:val="000000"/>
      <w:sz w:val="24"/>
      <w:szCs w:val="24"/>
      <w:u w:color="000000"/>
      <w:bdr w:val="nil"/>
    </w:rPr>
  </w:style>
  <w:style w:type="paragraph" w:customStyle="1" w:styleId="tkTekst">
    <w:name w:val="_Текст обычный (tkTekst)"/>
    <w:basedOn w:val="a"/>
    <w:rsid w:val="001F3B23"/>
    <w:pPr>
      <w:spacing w:after="60" w:line="276" w:lineRule="auto"/>
      <w:ind w:firstLine="567"/>
    </w:pPr>
    <w:rPr>
      <w:rFonts w:ascii="Arial" w:hAnsi="Arial" w:cs="Arial"/>
      <w:sz w:val="20"/>
    </w:rPr>
  </w:style>
  <w:style w:type="character" w:customStyle="1" w:styleId="a9">
    <w:name w:val="Основной текст_"/>
    <w:link w:val="2"/>
    <w:locked/>
    <w:rsid w:val="00F77FC2"/>
    <w:rPr>
      <w:rFonts w:ascii="Times New Roman" w:eastAsia="Times New Roman" w:hAnsi="Times New Roman" w:cs="Times New Roman"/>
      <w:sz w:val="23"/>
      <w:szCs w:val="23"/>
      <w:shd w:val="clear" w:color="auto" w:fill="FFFFFF"/>
    </w:rPr>
  </w:style>
  <w:style w:type="paragraph" w:customStyle="1" w:styleId="2">
    <w:name w:val="Основной текст2"/>
    <w:basedOn w:val="a"/>
    <w:link w:val="a9"/>
    <w:rsid w:val="00F77FC2"/>
    <w:pPr>
      <w:widowControl w:val="0"/>
      <w:shd w:val="clear" w:color="auto" w:fill="FFFFFF"/>
      <w:spacing w:before="240" w:after="240" w:line="274" w:lineRule="exact"/>
    </w:pPr>
    <w:rPr>
      <w:rFonts w:ascii="Times New Roman" w:hAnsi="Times New Roman"/>
      <w:sz w:val="23"/>
      <w:szCs w:val="23"/>
      <w:lang w:val="x-none" w:eastAsia="x-none"/>
    </w:rPr>
  </w:style>
  <w:style w:type="paragraph" w:customStyle="1" w:styleId="tkNazvanie">
    <w:name w:val="_Название (tkNazvanie)"/>
    <w:basedOn w:val="a"/>
    <w:rsid w:val="00F77FC2"/>
    <w:pPr>
      <w:spacing w:before="400" w:after="400" w:line="276" w:lineRule="auto"/>
      <w:ind w:left="1134" w:right="1134"/>
      <w:jc w:val="center"/>
    </w:pPr>
    <w:rPr>
      <w:rFonts w:ascii="Arial" w:hAnsi="Arial" w:cs="Arial"/>
      <w:b/>
      <w:bCs/>
      <w:sz w:val="24"/>
      <w:szCs w:val="24"/>
    </w:rPr>
  </w:style>
  <w:style w:type="paragraph" w:customStyle="1" w:styleId="tkRekvizit">
    <w:name w:val="_Реквизит (tkRekvizit)"/>
    <w:basedOn w:val="a"/>
    <w:rsid w:val="00F77FC2"/>
    <w:pPr>
      <w:spacing w:before="200" w:after="200" w:line="276" w:lineRule="auto"/>
      <w:jc w:val="center"/>
    </w:pPr>
    <w:rPr>
      <w:rFonts w:ascii="Arial" w:hAnsi="Arial" w:cs="Arial"/>
      <w:i/>
      <w:iCs/>
      <w:sz w:val="20"/>
    </w:rPr>
  </w:style>
  <w:style w:type="paragraph" w:customStyle="1" w:styleId="tkForma">
    <w:name w:val="_Форма (tkForma)"/>
    <w:basedOn w:val="a"/>
    <w:rsid w:val="00F77FC2"/>
    <w:pPr>
      <w:spacing w:after="200" w:line="276" w:lineRule="auto"/>
      <w:ind w:left="1134" w:right="1134"/>
      <w:jc w:val="center"/>
    </w:pPr>
    <w:rPr>
      <w:rFonts w:ascii="Arial" w:hAnsi="Arial" w:cs="Arial"/>
      <w:b/>
      <w:bCs/>
      <w:caps/>
      <w:sz w:val="24"/>
      <w:szCs w:val="24"/>
    </w:rPr>
  </w:style>
  <w:style w:type="character" w:styleId="aa">
    <w:name w:val="Hyperlink"/>
    <w:uiPriority w:val="99"/>
    <w:unhideWhenUsed/>
    <w:rsid w:val="005D715D"/>
    <w:rPr>
      <w:color w:val="0000FF"/>
      <w:u w:val="single"/>
    </w:rPr>
  </w:style>
  <w:style w:type="character" w:customStyle="1" w:styleId="w">
    <w:name w:val="w"/>
    <w:basedOn w:val="a0"/>
    <w:rsid w:val="000106FD"/>
  </w:style>
  <w:style w:type="paragraph" w:styleId="ab">
    <w:name w:val="caption"/>
    <w:basedOn w:val="a"/>
    <w:next w:val="a"/>
    <w:uiPriority w:val="35"/>
    <w:unhideWhenUsed/>
    <w:qFormat/>
    <w:rsid w:val="00A54362"/>
    <w:pPr>
      <w:spacing w:after="200" w:line="240" w:lineRule="auto"/>
    </w:pPr>
    <w:rPr>
      <w:b/>
      <w:bCs/>
      <w:color w:val="4F81BD"/>
      <w:sz w:val="18"/>
      <w:szCs w:val="18"/>
    </w:rPr>
  </w:style>
  <w:style w:type="character" w:styleId="ac">
    <w:name w:val="line number"/>
    <w:basedOn w:val="a0"/>
    <w:uiPriority w:val="99"/>
    <w:semiHidden/>
    <w:unhideWhenUsed/>
    <w:rsid w:val="008921E4"/>
  </w:style>
  <w:style w:type="paragraph" w:styleId="ad">
    <w:name w:val="header"/>
    <w:basedOn w:val="a"/>
    <w:link w:val="ae"/>
    <w:uiPriority w:val="99"/>
    <w:unhideWhenUsed/>
    <w:rsid w:val="008921E4"/>
    <w:pPr>
      <w:tabs>
        <w:tab w:val="center" w:pos="4677"/>
        <w:tab w:val="right" w:pos="9355"/>
      </w:tabs>
      <w:spacing w:line="240" w:lineRule="auto"/>
    </w:pPr>
    <w:rPr>
      <w:lang w:val="x-none"/>
    </w:rPr>
  </w:style>
  <w:style w:type="character" w:customStyle="1" w:styleId="ae">
    <w:name w:val="Верхний колонтитул Знак"/>
    <w:link w:val="ad"/>
    <w:uiPriority w:val="99"/>
    <w:rsid w:val="008921E4"/>
    <w:rPr>
      <w:rFonts w:ascii="Times New Roman CYR" w:eastAsia="Times New Roman" w:hAnsi="Times New Roman CYR" w:cs="Times New Roman"/>
      <w:sz w:val="28"/>
      <w:szCs w:val="20"/>
      <w:lang w:eastAsia="ru-RU"/>
    </w:rPr>
  </w:style>
  <w:style w:type="paragraph" w:styleId="af">
    <w:name w:val="footer"/>
    <w:basedOn w:val="a"/>
    <w:link w:val="af0"/>
    <w:uiPriority w:val="99"/>
    <w:unhideWhenUsed/>
    <w:rsid w:val="008921E4"/>
    <w:pPr>
      <w:tabs>
        <w:tab w:val="center" w:pos="4677"/>
        <w:tab w:val="right" w:pos="9355"/>
      </w:tabs>
      <w:spacing w:line="240" w:lineRule="auto"/>
    </w:pPr>
    <w:rPr>
      <w:lang w:val="x-none"/>
    </w:rPr>
  </w:style>
  <w:style w:type="character" w:customStyle="1" w:styleId="af0">
    <w:name w:val="Нижний колонтитул Знак"/>
    <w:link w:val="af"/>
    <w:uiPriority w:val="99"/>
    <w:rsid w:val="008921E4"/>
    <w:rPr>
      <w:rFonts w:ascii="Times New Roman CYR" w:eastAsia="Times New Roman" w:hAnsi="Times New Roman CYR" w:cs="Times New Roman"/>
      <w:sz w:val="28"/>
      <w:szCs w:val="20"/>
      <w:lang w:eastAsia="ru-RU"/>
    </w:rPr>
  </w:style>
  <w:style w:type="paragraph" w:customStyle="1" w:styleId="869F5D86A0724688A234C6CC24B6A76E">
    <w:name w:val="869F5D86A0724688A234C6CC24B6A76E"/>
    <w:rsid w:val="008921E4"/>
    <w:pPr>
      <w:spacing w:after="200" w:line="276" w:lineRule="auto"/>
    </w:pPr>
    <w:rPr>
      <w:rFonts w:eastAsia="Times New Roman"/>
      <w:sz w:val="22"/>
      <w:szCs w:val="22"/>
    </w:rPr>
  </w:style>
  <w:style w:type="paragraph" w:styleId="af1">
    <w:name w:val="Body Text Indent"/>
    <w:basedOn w:val="a"/>
    <w:link w:val="af2"/>
    <w:rsid w:val="00B87ADC"/>
    <w:pPr>
      <w:spacing w:line="240" w:lineRule="auto"/>
      <w:ind w:left="2160"/>
      <w:jc w:val="left"/>
    </w:pPr>
    <w:rPr>
      <w:rFonts w:ascii="Times New Roman" w:hAnsi="Times New Roman"/>
      <w:sz w:val="24"/>
      <w:lang w:val="x-none" w:eastAsia="x-none"/>
    </w:rPr>
  </w:style>
  <w:style w:type="character" w:customStyle="1" w:styleId="af2">
    <w:name w:val="Основной текст с отступом Знак"/>
    <w:link w:val="af1"/>
    <w:rsid w:val="00B87ADC"/>
    <w:rPr>
      <w:rFonts w:ascii="Times New Roman" w:eastAsia="Times New Roman" w:hAnsi="Times New Roman"/>
      <w:sz w:val="24"/>
    </w:rPr>
  </w:style>
  <w:style w:type="paragraph" w:styleId="1">
    <w:name w:val="toc 1"/>
    <w:basedOn w:val="a"/>
    <w:next w:val="a"/>
    <w:autoRedefine/>
    <w:uiPriority w:val="39"/>
    <w:unhideWhenUsed/>
    <w:rsid w:val="00287A8F"/>
    <w:pPr>
      <w:tabs>
        <w:tab w:val="right" w:leader="dot" w:pos="9355"/>
      </w:tabs>
      <w:spacing w:after="100" w:line="276" w:lineRule="auto"/>
    </w:pPr>
    <w:rPr>
      <w:rFonts w:ascii="Times New Roman" w:eastAsia="Calibri" w:hAnsi="Times New Roman"/>
      <w:szCs w:val="28"/>
      <w:lang w:val="en-US" w:eastAsia="en-US"/>
    </w:rPr>
  </w:style>
  <w:style w:type="paragraph" w:styleId="af3">
    <w:name w:val="No Spacing"/>
    <w:aliases w:val="Дооранов,чсамя"/>
    <w:link w:val="af4"/>
    <w:uiPriority w:val="1"/>
    <w:qFormat/>
    <w:rsid w:val="003117C5"/>
    <w:rPr>
      <w:rFonts w:eastAsia="Times New Roman"/>
      <w:sz w:val="22"/>
      <w:szCs w:val="22"/>
      <w:lang w:val="en-GB" w:eastAsia="en-GB"/>
    </w:rPr>
  </w:style>
  <w:style w:type="character" w:customStyle="1" w:styleId="af4">
    <w:name w:val="Без интервала Знак"/>
    <w:aliases w:val="Дооранов Знак,чсамя Знак"/>
    <w:link w:val="af3"/>
    <w:uiPriority w:val="1"/>
    <w:locked/>
    <w:rsid w:val="003117C5"/>
    <w:rPr>
      <w:rFonts w:eastAsia="Times New Roman"/>
      <w:sz w:val="22"/>
      <w:szCs w:val="22"/>
      <w:lang w:val="en-GB" w:eastAsia="en-GB" w:bidi="ar-SA"/>
    </w:rPr>
  </w:style>
  <w:style w:type="paragraph" w:customStyle="1" w:styleId="10">
    <w:name w:val="Обычный1"/>
    <w:rsid w:val="003117C5"/>
    <w:pPr>
      <w:pBdr>
        <w:top w:val="nil"/>
        <w:left w:val="nil"/>
        <w:bottom w:val="nil"/>
        <w:right w:val="nil"/>
        <w:between w:val="nil"/>
      </w:pBdr>
      <w:spacing w:after="200" w:line="276" w:lineRule="auto"/>
    </w:pPr>
    <w:rPr>
      <w:rFonts w:ascii="Cambria" w:eastAsia="Cambria" w:hAnsi="Cambria" w:cs="Cambria"/>
      <w:color w:val="000000"/>
      <w:sz w:val="22"/>
      <w:szCs w:val="22"/>
    </w:rPr>
  </w:style>
  <w:style w:type="paragraph" w:customStyle="1" w:styleId="paragraph0">
    <w:name w:val="paragraph"/>
    <w:basedOn w:val="a"/>
    <w:rsid w:val="008D35E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a0"/>
    <w:rsid w:val="008D35EA"/>
  </w:style>
  <w:style w:type="character" w:customStyle="1" w:styleId="eop">
    <w:name w:val="eop"/>
    <w:basedOn w:val="a0"/>
    <w:rsid w:val="008D35EA"/>
  </w:style>
  <w:style w:type="character" w:customStyle="1" w:styleId="spellingerror">
    <w:name w:val="spellingerror"/>
    <w:basedOn w:val="a0"/>
    <w:rsid w:val="008D35EA"/>
  </w:style>
  <w:style w:type="paragraph" w:styleId="af5">
    <w:name w:val="Revision"/>
    <w:hidden/>
    <w:uiPriority w:val="99"/>
    <w:semiHidden/>
    <w:rsid w:val="003F2449"/>
    <w:rPr>
      <w:rFonts w:ascii="Times New Roman CYR" w:eastAsia="Times New Roman" w:hAnsi="Times New Roman CYR"/>
      <w:sz w:val="28"/>
    </w:rPr>
  </w:style>
  <w:style w:type="paragraph" w:customStyle="1" w:styleId="tknazvaniemrcssattr">
    <w:name w:val="tknazvanie_mr_css_attr"/>
    <w:basedOn w:val="a"/>
    <w:rsid w:val="00B53B49"/>
    <w:pPr>
      <w:spacing w:before="100" w:beforeAutospacing="1" w:after="100" w:afterAutospacing="1" w:line="240" w:lineRule="auto"/>
      <w:jc w:val="left"/>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25045">
      <w:bodyDiv w:val="1"/>
      <w:marLeft w:val="0"/>
      <w:marRight w:val="0"/>
      <w:marTop w:val="0"/>
      <w:marBottom w:val="0"/>
      <w:divBdr>
        <w:top w:val="none" w:sz="0" w:space="0" w:color="auto"/>
        <w:left w:val="none" w:sz="0" w:space="0" w:color="auto"/>
        <w:bottom w:val="none" w:sz="0" w:space="0" w:color="auto"/>
        <w:right w:val="none" w:sz="0" w:space="0" w:color="auto"/>
      </w:divBdr>
    </w:div>
    <w:div w:id="65878465">
      <w:bodyDiv w:val="1"/>
      <w:marLeft w:val="0"/>
      <w:marRight w:val="0"/>
      <w:marTop w:val="0"/>
      <w:marBottom w:val="0"/>
      <w:divBdr>
        <w:top w:val="none" w:sz="0" w:space="0" w:color="auto"/>
        <w:left w:val="none" w:sz="0" w:space="0" w:color="auto"/>
        <w:bottom w:val="none" w:sz="0" w:space="0" w:color="auto"/>
        <w:right w:val="none" w:sz="0" w:space="0" w:color="auto"/>
      </w:divBdr>
    </w:div>
    <w:div w:id="175585743">
      <w:bodyDiv w:val="1"/>
      <w:marLeft w:val="0"/>
      <w:marRight w:val="0"/>
      <w:marTop w:val="0"/>
      <w:marBottom w:val="0"/>
      <w:divBdr>
        <w:top w:val="none" w:sz="0" w:space="0" w:color="auto"/>
        <w:left w:val="none" w:sz="0" w:space="0" w:color="auto"/>
        <w:bottom w:val="none" w:sz="0" w:space="0" w:color="auto"/>
        <w:right w:val="none" w:sz="0" w:space="0" w:color="auto"/>
      </w:divBdr>
    </w:div>
    <w:div w:id="211042104">
      <w:bodyDiv w:val="1"/>
      <w:marLeft w:val="0"/>
      <w:marRight w:val="0"/>
      <w:marTop w:val="0"/>
      <w:marBottom w:val="0"/>
      <w:divBdr>
        <w:top w:val="none" w:sz="0" w:space="0" w:color="auto"/>
        <w:left w:val="none" w:sz="0" w:space="0" w:color="auto"/>
        <w:bottom w:val="none" w:sz="0" w:space="0" w:color="auto"/>
        <w:right w:val="none" w:sz="0" w:space="0" w:color="auto"/>
      </w:divBdr>
      <w:divsChild>
        <w:div w:id="292297769">
          <w:marLeft w:val="0"/>
          <w:marRight w:val="0"/>
          <w:marTop w:val="0"/>
          <w:marBottom w:val="0"/>
          <w:divBdr>
            <w:top w:val="none" w:sz="0" w:space="0" w:color="auto"/>
            <w:left w:val="none" w:sz="0" w:space="0" w:color="auto"/>
            <w:bottom w:val="none" w:sz="0" w:space="0" w:color="auto"/>
            <w:right w:val="none" w:sz="0" w:space="0" w:color="auto"/>
          </w:divBdr>
        </w:div>
        <w:div w:id="598220535">
          <w:marLeft w:val="0"/>
          <w:marRight w:val="0"/>
          <w:marTop w:val="0"/>
          <w:marBottom w:val="0"/>
          <w:divBdr>
            <w:top w:val="none" w:sz="0" w:space="0" w:color="auto"/>
            <w:left w:val="none" w:sz="0" w:space="0" w:color="auto"/>
            <w:bottom w:val="none" w:sz="0" w:space="0" w:color="auto"/>
            <w:right w:val="none" w:sz="0" w:space="0" w:color="auto"/>
          </w:divBdr>
        </w:div>
        <w:div w:id="1516192613">
          <w:marLeft w:val="0"/>
          <w:marRight w:val="0"/>
          <w:marTop w:val="0"/>
          <w:marBottom w:val="0"/>
          <w:divBdr>
            <w:top w:val="none" w:sz="0" w:space="0" w:color="auto"/>
            <w:left w:val="none" w:sz="0" w:space="0" w:color="auto"/>
            <w:bottom w:val="none" w:sz="0" w:space="0" w:color="auto"/>
            <w:right w:val="none" w:sz="0" w:space="0" w:color="auto"/>
          </w:divBdr>
        </w:div>
        <w:div w:id="1536386819">
          <w:marLeft w:val="0"/>
          <w:marRight w:val="0"/>
          <w:marTop w:val="0"/>
          <w:marBottom w:val="0"/>
          <w:divBdr>
            <w:top w:val="none" w:sz="0" w:space="0" w:color="auto"/>
            <w:left w:val="none" w:sz="0" w:space="0" w:color="auto"/>
            <w:bottom w:val="none" w:sz="0" w:space="0" w:color="auto"/>
            <w:right w:val="none" w:sz="0" w:space="0" w:color="auto"/>
          </w:divBdr>
        </w:div>
      </w:divsChild>
    </w:div>
    <w:div w:id="299968750">
      <w:bodyDiv w:val="1"/>
      <w:marLeft w:val="0"/>
      <w:marRight w:val="0"/>
      <w:marTop w:val="0"/>
      <w:marBottom w:val="0"/>
      <w:divBdr>
        <w:top w:val="none" w:sz="0" w:space="0" w:color="auto"/>
        <w:left w:val="none" w:sz="0" w:space="0" w:color="auto"/>
        <w:bottom w:val="none" w:sz="0" w:space="0" w:color="auto"/>
        <w:right w:val="none" w:sz="0" w:space="0" w:color="auto"/>
      </w:divBdr>
      <w:divsChild>
        <w:div w:id="640160249">
          <w:marLeft w:val="0"/>
          <w:marRight w:val="0"/>
          <w:marTop w:val="0"/>
          <w:marBottom w:val="0"/>
          <w:divBdr>
            <w:top w:val="none" w:sz="0" w:space="0" w:color="auto"/>
            <w:left w:val="none" w:sz="0" w:space="0" w:color="auto"/>
            <w:bottom w:val="none" w:sz="0" w:space="0" w:color="auto"/>
            <w:right w:val="none" w:sz="0" w:space="0" w:color="auto"/>
          </w:divBdr>
          <w:divsChild>
            <w:div w:id="1110709097">
              <w:marLeft w:val="0"/>
              <w:marRight w:val="0"/>
              <w:marTop w:val="0"/>
              <w:marBottom w:val="0"/>
              <w:divBdr>
                <w:top w:val="none" w:sz="0" w:space="0" w:color="auto"/>
                <w:left w:val="none" w:sz="0" w:space="0" w:color="auto"/>
                <w:bottom w:val="none" w:sz="0" w:space="0" w:color="auto"/>
                <w:right w:val="none" w:sz="0" w:space="0" w:color="auto"/>
              </w:divBdr>
            </w:div>
          </w:divsChild>
        </w:div>
        <w:div w:id="796725580">
          <w:marLeft w:val="0"/>
          <w:marRight w:val="0"/>
          <w:marTop w:val="0"/>
          <w:marBottom w:val="0"/>
          <w:divBdr>
            <w:top w:val="none" w:sz="0" w:space="0" w:color="auto"/>
            <w:left w:val="none" w:sz="0" w:space="0" w:color="auto"/>
            <w:bottom w:val="none" w:sz="0" w:space="0" w:color="auto"/>
            <w:right w:val="none" w:sz="0" w:space="0" w:color="auto"/>
          </w:divBdr>
          <w:divsChild>
            <w:div w:id="557939254">
              <w:marLeft w:val="0"/>
              <w:marRight w:val="0"/>
              <w:marTop w:val="0"/>
              <w:marBottom w:val="0"/>
              <w:divBdr>
                <w:top w:val="none" w:sz="0" w:space="0" w:color="auto"/>
                <w:left w:val="none" w:sz="0" w:space="0" w:color="auto"/>
                <w:bottom w:val="none" w:sz="0" w:space="0" w:color="auto"/>
                <w:right w:val="none" w:sz="0" w:space="0" w:color="auto"/>
              </w:divBdr>
            </w:div>
            <w:div w:id="636449558">
              <w:marLeft w:val="0"/>
              <w:marRight w:val="0"/>
              <w:marTop w:val="0"/>
              <w:marBottom w:val="0"/>
              <w:divBdr>
                <w:top w:val="none" w:sz="0" w:space="0" w:color="auto"/>
                <w:left w:val="none" w:sz="0" w:space="0" w:color="auto"/>
                <w:bottom w:val="none" w:sz="0" w:space="0" w:color="auto"/>
                <w:right w:val="none" w:sz="0" w:space="0" w:color="auto"/>
              </w:divBdr>
            </w:div>
          </w:divsChild>
        </w:div>
        <w:div w:id="1742020751">
          <w:marLeft w:val="0"/>
          <w:marRight w:val="0"/>
          <w:marTop w:val="0"/>
          <w:marBottom w:val="0"/>
          <w:divBdr>
            <w:top w:val="none" w:sz="0" w:space="0" w:color="auto"/>
            <w:left w:val="none" w:sz="0" w:space="0" w:color="auto"/>
            <w:bottom w:val="none" w:sz="0" w:space="0" w:color="auto"/>
            <w:right w:val="none" w:sz="0" w:space="0" w:color="auto"/>
          </w:divBdr>
          <w:divsChild>
            <w:div w:id="237981039">
              <w:marLeft w:val="0"/>
              <w:marRight w:val="0"/>
              <w:marTop w:val="0"/>
              <w:marBottom w:val="0"/>
              <w:divBdr>
                <w:top w:val="none" w:sz="0" w:space="0" w:color="auto"/>
                <w:left w:val="none" w:sz="0" w:space="0" w:color="auto"/>
                <w:bottom w:val="none" w:sz="0" w:space="0" w:color="auto"/>
                <w:right w:val="none" w:sz="0" w:space="0" w:color="auto"/>
              </w:divBdr>
            </w:div>
            <w:div w:id="680398852">
              <w:marLeft w:val="0"/>
              <w:marRight w:val="0"/>
              <w:marTop w:val="0"/>
              <w:marBottom w:val="0"/>
              <w:divBdr>
                <w:top w:val="none" w:sz="0" w:space="0" w:color="auto"/>
                <w:left w:val="none" w:sz="0" w:space="0" w:color="auto"/>
                <w:bottom w:val="none" w:sz="0" w:space="0" w:color="auto"/>
                <w:right w:val="none" w:sz="0" w:space="0" w:color="auto"/>
              </w:divBdr>
            </w:div>
          </w:divsChild>
        </w:div>
        <w:div w:id="1898472717">
          <w:marLeft w:val="0"/>
          <w:marRight w:val="0"/>
          <w:marTop w:val="0"/>
          <w:marBottom w:val="0"/>
          <w:divBdr>
            <w:top w:val="none" w:sz="0" w:space="0" w:color="auto"/>
            <w:left w:val="none" w:sz="0" w:space="0" w:color="auto"/>
            <w:bottom w:val="none" w:sz="0" w:space="0" w:color="auto"/>
            <w:right w:val="none" w:sz="0" w:space="0" w:color="auto"/>
          </w:divBdr>
          <w:divsChild>
            <w:div w:id="277638056">
              <w:marLeft w:val="0"/>
              <w:marRight w:val="0"/>
              <w:marTop w:val="0"/>
              <w:marBottom w:val="0"/>
              <w:divBdr>
                <w:top w:val="none" w:sz="0" w:space="0" w:color="auto"/>
                <w:left w:val="none" w:sz="0" w:space="0" w:color="auto"/>
                <w:bottom w:val="none" w:sz="0" w:space="0" w:color="auto"/>
                <w:right w:val="none" w:sz="0" w:space="0" w:color="auto"/>
              </w:divBdr>
            </w:div>
            <w:div w:id="958873509">
              <w:marLeft w:val="0"/>
              <w:marRight w:val="0"/>
              <w:marTop w:val="0"/>
              <w:marBottom w:val="0"/>
              <w:divBdr>
                <w:top w:val="none" w:sz="0" w:space="0" w:color="auto"/>
                <w:left w:val="none" w:sz="0" w:space="0" w:color="auto"/>
                <w:bottom w:val="none" w:sz="0" w:space="0" w:color="auto"/>
                <w:right w:val="none" w:sz="0" w:space="0" w:color="auto"/>
              </w:divBdr>
            </w:div>
            <w:div w:id="12479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655260">
      <w:bodyDiv w:val="1"/>
      <w:marLeft w:val="0"/>
      <w:marRight w:val="0"/>
      <w:marTop w:val="0"/>
      <w:marBottom w:val="0"/>
      <w:divBdr>
        <w:top w:val="none" w:sz="0" w:space="0" w:color="auto"/>
        <w:left w:val="none" w:sz="0" w:space="0" w:color="auto"/>
        <w:bottom w:val="none" w:sz="0" w:space="0" w:color="auto"/>
        <w:right w:val="none" w:sz="0" w:space="0" w:color="auto"/>
      </w:divBdr>
    </w:div>
    <w:div w:id="501048233">
      <w:bodyDiv w:val="1"/>
      <w:marLeft w:val="0"/>
      <w:marRight w:val="0"/>
      <w:marTop w:val="0"/>
      <w:marBottom w:val="0"/>
      <w:divBdr>
        <w:top w:val="none" w:sz="0" w:space="0" w:color="auto"/>
        <w:left w:val="none" w:sz="0" w:space="0" w:color="auto"/>
        <w:bottom w:val="none" w:sz="0" w:space="0" w:color="auto"/>
        <w:right w:val="none" w:sz="0" w:space="0" w:color="auto"/>
      </w:divBdr>
      <w:divsChild>
        <w:div w:id="430246657">
          <w:marLeft w:val="0"/>
          <w:marRight w:val="0"/>
          <w:marTop w:val="0"/>
          <w:marBottom w:val="0"/>
          <w:divBdr>
            <w:top w:val="none" w:sz="0" w:space="0" w:color="auto"/>
            <w:left w:val="none" w:sz="0" w:space="0" w:color="auto"/>
            <w:bottom w:val="none" w:sz="0" w:space="0" w:color="auto"/>
            <w:right w:val="none" w:sz="0" w:space="0" w:color="auto"/>
          </w:divBdr>
        </w:div>
        <w:div w:id="1109664985">
          <w:marLeft w:val="0"/>
          <w:marRight w:val="0"/>
          <w:marTop w:val="0"/>
          <w:marBottom w:val="0"/>
          <w:divBdr>
            <w:top w:val="none" w:sz="0" w:space="0" w:color="auto"/>
            <w:left w:val="none" w:sz="0" w:space="0" w:color="auto"/>
            <w:bottom w:val="none" w:sz="0" w:space="0" w:color="auto"/>
            <w:right w:val="none" w:sz="0" w:space="0" w:color="auto"/>
          </w:divBdr>
        </w:div>
        <w:div w:id="1228538337">
          <w:marLeft w:val="0"/>
          <w:marRight w:val="0"/>
          <w:marTop w:val="0"/>
          <w:marBottom w:val="0"/>
          <w:divBdr>
            <w:top w:val="none" w:sz="0" w:space="0" w:color="auto"/>
            <w:left w:val="none" w:sz="0" w:space="0" w:color="auto"/>
            <w:bottom w:val="none" w:sz="0" w:space="0" w:color="auto"/>
            <w:right w:val="none" w:sz="0" w:space="0" w:color="auto"/>
          </w:divBdr>
        </w:div>
        <w:div w:id="1906138254">
          <w:marLeft w:val="0"/>
          <w:marRight w:val="0"/>
          <w:marTop w:val="0"/>
          <w:marBottom w:val="0"/>
          <w:divBdr>
            <w:top w:val="none" w:sz="0" w:space="0" w:color="auto"/>
            <w:left w:val="none" w:sz="0" w:space="0" w:color="auto"/>
            <w:bottom w:val="none" w:sz="0" w:space="0" w:color="auto"/>
            <w:right w:val="none" w:sz="0" w:space="0" w:color="auto"/>
          </w:divBdr>
        </w:div>
      </w:divsChild>
    </w:div>
    <w:div w:id="620847697">
      <w:bodyDiv w:val="1"/>
      <w:marLeft w:val="0"/>
      <w:marRight w:val="0"/>
      <w:marTop w:val="0"/>
      <w:marBottom w:val="0"/>
      <w:divBdr>
        <w:top w:val="none" w:sz="0" w:space="0" w:color="auto"/>
        <w:left w:val="none" w:sz="0" w:space="0" w:color="auto"/>
        <w:bottom w:val="none" w:sz="0" w:space="0" w:color="auto"/>
        <w:right w:val="none" w:sz="0" w:space="0" w:color="auto"/>
      </w:divBdr>
    </w:div>
    <w:div w:id="673801455">
      <w:bodyDiv w:val="1"/>
      <w:marLeft w:val="0"/>
      <w:marRight w:val="0"/>
      <w:marTop w:val="0"/>
      <w:marBottom w:val="0"/>
      <w:divBdr>
        <w:top w:val="none" w:sz="0" w:space="0" w:color="auto"/>
        <w:left w:val="none" w:sz="0" w:space="0" w:color="auto"/>
        <w:bottom w:val="none" w:sz="0" w:space="0" w:color="auto"/>
        <w:right w:val="none" w:sz="0" w:space="0" w:color="auto"/>
      </w:divBdr>
    </w:div>
    <w:div w:id="989363158">
      <w:bodyDiv w:val="1"/>
      <w:marLeft w:val="0"/>
      <w:marRight w:val="0"/>
      <w:marTop w:val="0"/>
      <w:marBottom w:val="0"/>
      <w:divBdr>
        <w:top w:val="none" w:sz="0" w:space="0" w:color="auto"/>
        <w:left w:val="none" w:sz="0" w:space="0" w:color="auto"/>
        <w:bottom w:val="none" w:sz="0" w:space="0" w:color="auto"/>
        <w:right w:val="none" w:sz="0" w:space="0" w:color="auto"/>
      </w:divBdr>
    </w:div>
    <w:div w:id="1144662565">
      <w:bodyDiv w:val="1"/>
      <w:marLeft w:val="0"/>
      <w:marRight w:val="0"/>
      <w:marTop w:val="0"/>
      <w:marBottom w:val="0"/>
      <w:divBdr>
        <w:top w:val="none" w:sz="0" w:space="0" w:color="auto"/>
        <w:left w:val="none" w:sz="0" w:space="0" w:color="auto"/>
        <w:bottom w:val="none" w:sz="0" w:space="0" w:color="auto"/>
        <w:right w:val="none" w:sz="0" w:space="0" w:color="auto"/>
      </w:divBdr>
    </w:div>
    <w:div w:id="1147282987">
      <w:bodyDiv w:val="1"/>
      <w:marLeft w:val="0"/>
      <w:marRight w:val="0"/>
      <w:marTop w:val="0"/>
      <w:marBottom w:val="0"/>
      <w:divBdr>
        <w:top w:val="none" w:sz="0" w:space="0" w:color="auto"/>
        <w:left w:val="none" w:sz="0" w:space="0" w:color="auto"/>
        <w:bottom w:val="none" w:sz="0" w:space="0" w:color="auto"/>
        <w:right w:val="none" w:sz="0" w:space="0" w:color="auto"/>
      </w:divBdr>
    </w:div>
    <w:div w:id="1179657768">
      <w:bodyDiv w:val="1"/>
      <w:marLeft w:val="0"/>
      <w:marRight w:val="0"/>
      <w:marTop w:val="0"/>
      <w:marBottom w:val="0"/>
      <w:divBdr>
        <w:top w:val="none" w:sz="0" w:space="0" w:color="auto"/>
        <w:left w:val="none" w:sz="0" w:space="0" w:color="auto"/>
        <w:bottom w:val="none" w:sz="0" w:space="0" w:color="auto"/>
        <w:right w:val="none" w:sz="0" w:space="0" w:color="auto"/>
      </w:divBdr>
      <w:divsChild>
        <w:div w:id="160583738">
          <w:marLeft w:val="0"/>
          <w:marRight w:val="0"/>
          <w:marTop w:val="0"/>
          <w:marBottom w:val="0"/>
          <w:divBdr>
            <w:top w:val="none" w:sz="0" w:space="0" w:color="auto"/>
            <w:left w:val="none" w:sz="0" w:space="0" w:color="auto"/>
            <w:bottom w:val="none" w:sz="0" w:space="0" w:color="auto"/>
            <w:right w:val="none" w:sz="0" w:space="0" w:color="auto"/>
          </w:divBdr>
          <w:divsChild>
            <w:div w:id="142894744">
              <w:marLeft w:val="0"/>
              <w:marRight w:val="0"/>
              <w:marTop w:val="0"/>
              <w:marBottom w:val="0"/>
              <w:divBdr>
                <w:top w:val="none" w:sz="0" w:space="0" w:color="auto"/>
                <w:left w:val="none" w:sz="0" w:space="0" w:color="auto"/>
                <w:bottom w:val="none" w:sz="0" w:space="0" w:color="auto"/>
                <w:right w:val="none" w:sz="0" w:space="0" w:color="auto"/>
              </w:divBdr>
            </w:div>
          </w:divsChild>
        </w:div>
        <w:div w:id="299268463">
          <w:marLeft w:val="0"/>
          <w:marRight w:val="0"/>
          <w:marTop w:val="0"/>
          <w:marBottom w:val="0"/>
          <w:divBdr>
            <w:top w:val="none" w:sz="0" w:space="0" w:color="auto"/>
            <w:left w:val="none" w:sz="0" w:space="0" w:color="auto"/>
            <w:bottom w:val="none" w:sz="0" w:space="0" w:color="auto"/>
            <w:right w:val="none" w:sz="0" w:space="0" w:color="auto"/>
          </w:divBdr>
          <w:divsChild>
            <w:div w:id="1809468789">
              <w:marLeft w:val="0"/>
              <w:marRight w:val="0"/>
              <w:marTop w:val="0"/>
              <w:marBottom w:val="0"/>
              <w:divBdr>
                <w:top w:val="none" w:sz="0" w:space="0" w:color="auto"/>
                <w:left w:val="none" w:sz="0" w:space="0" w:color="auto"/>
                <w:bottom w:val="none" w:sz="0" w:space="0" w:color="auto"/>
                <w:right w:val="none" w:sz="0" w:space="0" w:color="auto"/>
              </w:divBdr>
            </w:div>
          </w:divsChild>
        </w:div>
        <w:div w:id="1863469181">
          <w:marLeft w:val="0"/>
          <w:marRight w:val="0"/>
          <w:marTop w:val="0"/>
          <w:marBottom w:val="0"/>
          <w:divBdr>
            <w:top w:val="none" w:sz="0" w:space="0" w:color="auto"/>
            <w:left w:val="none" w:sz="0" w:space="0" w:color="auto"/>
            <w:bottom w:val="none" w:sz="0" w:space="0" w:color="auto"/>
            <w:right w:val="none" w:sz="0" w:space="0" w:color="auto"/>
          </w:divBdr>
          <w:divsChild>
            <w:div w:id="996761056">
              <w:marLeft w:val="0"/>
              <w:marRight w:val="0"/>
              <w:marTop w:val="0"/>
              <w:marBottom w:val="0"/>
              <w:divBdr>
                <w:top w:val="none" w:sz="0" w:space="0" w:color="auto"/>
                <w:left w:val="none" w:sz="0" w:space="0" w:color="auto"/>
                <w:bottom w:val="none" w:sz="0" w:space="0" w:color="auto"/>
                <w:right w:val="none" w:sz="0" w:space="0" w:color="auto"/>
              </w:divBdr>
            </w:div>
          </w:divsChild>
        </w:div>
        <w:div w:id="1959946276">
          <w:marLeft w:val="0"/>
          <w:marRight w:val="0"/>
          <w:marTop w:val="0"/>
          <w:marBottom w:val="0"/>
          <w:divBdr>
            <w:top w:val="none" w:sz="0" w:space="0" w:color="auto"/>
            <w:left w:val="none" w:sz="0" w:space="0" w:color="auto"/>
            <w:bottom w:val="none" w:sz="0" w:space="0" w:color="auto"/>
            <w:right w:val="none" w:sz="0" w:space="0" w:color="auto"/>
          </w:divBdr>
          <w:divsChild>
            <w:div w:id="105134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38881">
      <w:bodyDiv w:val="1"/>
      <w:marLeft w:val="0"/>
      <w:marRight w:val="0"/>
      <w:marTop w:val="0"/>
      <w:marBottom w:val="0"/>
      <w:divBdr>
        <w:top w:val="none" w:sz="0" w:space="0" w:color="auto"/>
        <w:left w:val="none" w:sz="0" w:space="0" w:color="auto"/>
        <w:bottom w:val="none" w:sz="0" w:space="0" w:color="auto"/>
        <w:right w:val="none" w:sz="0" w:space="0" w:color="auto"/>
      </w:divBdr>
    </w:div>
    <w:div w:id="1242332661">
      <w:bodyDiv w:val="1"/>
      <w:marLeft w:val="0"/>
      <w:marRight w:val="0"/>
      <w:marTop w:val="0"/>
      <w:marBottom w:val="0"/>
      <w:divBdr>
        <w:top w:val="none" w:sz="0" w:space="0" w:color="auto"/>
        <w:left w:val="none" w:sz="0" w:space="0" w:color="auto"/>
        <w:bottom w:val="none" w:sz="0" w:space="0" w:color="auto"/>
        <w:right w:val="none" w:sz="0" w:space="0" w:color="auto"/>
      </w:divBdr>
      <w:divsChild>
        <w:div w:id="2052184">
          <w:marLeft w:val="0"/>
          <w:marRight w:val="0"/>
          <w:marTop w:val="0"/>
          <w:marBottom w:val="0"/>
          <w:divBdr>
            <w:top w:val="none" w:sz="0" w:space="0" w:color="auto"/>
            <w:left w:val="none" w:sz="0" w:space="0" w:color="auto"/>
            <w:bottom w:val="none" w:sz="0" w:space="0" w:color="auto"/>
            <w:right w:val="none" w:sz="0" w:space="0" w:color="auto"/>
          </w:divBdr>
        </w:div>
        <w:div w:id="371543105">
          <w:marLeft w:val="0"/>
          <w:marRight w:val="0"/>
          <w:marTop w:val="0"/>
          <w:marBottom w:val="0"/>
          <w:divBdr>
            <w:top w:val="none" w:sz="0" w:space="0" w:color="auto"/>
            <w:left w:val="none" w:sz="0" w:space="0" w:color="auto"/>
            <w:bottom w:val="none" w:sz="0" w:space="0" w:color="auto"/>
            <w:right w:val="none" w:sz="0" w:space="0" w:color="auto"/>
          </w:divBdr>
        </w:div>
        <w:div w:id="464589651">
          <w:marLeft w:val="0"/>
          <w:marRight w:val="0"/>
          <w:marTop w:val="0"/>
          <w:marBottom w:val="0"/>
          <w:divBdr>
            <w:top w:val="none" w:sz="0" w:space="0" w:color="auto"/>
            <w:left w:val="none" w:sz="0" w:space="0" w:color="auto"/>
            <w:bottom w:val="none" w:sz="0" w:space="0" w:color="auto"/>
            <w:right w:val="none" w:sz="0" w:space="0" w:color="auto"/>
          </w:divBdr>
        </w:div>
        <w:div w:id="531386302">
          <w:marLeft w:val="0"/>
          <w:marRight w:val="0"/>
          <w:marTop w:val="0"/>
          <w:marBottom w:val="0"/>
          <w:divBdr>
            <w:top w:val="none" w:sz="0" w:space="0" w:color="auto"/>
            <w:left w:val="none" w:sz="0" w:space="0" w:color="auto"/>
            <w:bottom w:val="none" w:sz="0" w:space="0" w:color="auto"/>
            <w:right w:val="none" w:sz="0" w:space="0" w:color="auto"/>
          </w:divBdr>
        </w:div>
        <w:div w:id="1105807297">
          <w:marLeft w:val="0"/>
          <w:marRight w:val="0"/>
          <w:marTop w:val="0"/>
          <w:marBottom w:val="0"/>
          <w:divBdr>
            <w:top w:val="none" w:sz="0" w:space="0" w:color="auto"/>
            <w:left w:val="none" w:sz="0" w:space="0" w:color="auto"/>
            <w:bottom w:val="none" w:sz="0" w:space="0" w:color="auto"/>
            <w:right w:val="none" w:sz="0" w:space="0" w:color="auto"/>
          </w:divBdr>
        </w:div>
        <w:div w:id="1517495415">
          <w:marLeft w:val="0"/>
          <w:marRight w:val="0"/>
          <w:marTop w:val="0"/>
          <w:marBottom w:val="0"/>
          <w:divBdr>
            <w:top w:val="none" w:sz="0" w:space="0" w:color="auto"/>
            <w:left w:val="none" w:sz="0" w:space="0" w:color="auto"/>
            <w:bottom w:val="none" w:sz="0" w:space="0" w:color="auto"/>
            <w:right w:val="none" w:sz="0" w:space="0" w:color="auto"/>
          </w:divBdr>
        </w:div>
      </w:divsChild>
    </w:div>
    <w:div w:id="1250043896">
      <w:bodyDiv w:val="1"/>
      <w:marLeft w:val="0"/>
      <w:marRight w:val="0"/>
      <w:marTop w:val="0"/>
      <w:marBottom w:val="0"/>
      <w:divBdr>
        <w:top w:val="none" w:sz="0" w:space="0" w:color="auto"/>
        <w:left w:val="none" w:sz="0" w:space="0" w:color="auto"/>
        <w:bottom w:val="none" w:sz="0" w:space="0" w:color="auto"/>
        <w:right w:val="none" w:sz="0" w:space="0" w:color="auto"/>
      </w:divBdr>
      <w:divsChild>
        <w:div w:id="55977233">
          <w:marLeft w:val="0"/>
          <w:marRight w:val="0"/>
          <w:marTop w:val="0"/>
          <w:marBottom w:val="0"/>
          <w:divBdr>
            <w:top w:val="none" w:sz="0" w:space="0" w:color="auto"/>
            <w:left w:val="none" w:sz="0" w:space="0" w:color="auto"/>
            <w:bottom w:val="none" w:sz="0" w:space="0" w:color="auto"/>
            <w:right w:val="none" w:sz="0" w:space="0" w:color="auto"/>
          </w:divBdr>
        </w:div>
        <w:div w:id="184681554">
          <w:marLeft w:val="0"/>
          <w:marRight w:val="0"/>
          <w:marTop w:val="0"/>
          <w:marBottom w:val="0"/>
          <w:divBdr>
            <w:top w:val="none" w:sz="0" w:space="0" w:color="auto"/>
            <w:left w:val="none" w:sz="0" w:space="0" w:color="auto"/>
            <w:bottom w:val="none" w:sz="0" w:space="0" w:color="auto"/>
            <w:right w:val="none" w:sz="0" w:space="0" w:color="auto"/>
          </w:divBdr>
        </w:div>
        <w:div w:id="189805388">
          <w:marLeft w:val="0"/>
          <w:marRight w:val="0"/>
          <w:marTop w:val="0"/>
          <w:marBottom w:val="0"/>
          <w:divBdr>
            <w:top w:val="none" w:sz="0" w:space="0" w:color="auto"/>
            <w:left w:val="none" w:sz="0" w:space="0" w:color="auto"/>
            <w:bottom w:val="none" w:sz="0" w:space="0" w:color="auto"/>
            <w:right w:val="none" w:sz="0" w:space="0" w:color="auto"/>
          </w:divBdr>
        </w:div>
        <w:div w:id="400762871">
          <w:marLeft w:val="0"/>
          <w:marRight w:val="0"/>
          <w:marTop w:val="0"/>
          <w:marBottom w:val="0"/>
          <w:divBdr>
            <w:top w:val="none" w:sz="0" w:space="0" w:color="auto"/>
            <w:left w:val="none" w:sz="0" w:space="0" w:color="auto"/>
            <w:bottom w:val="none" w:sz="0" w:space="0" w:color="auto"/>
            <w:right w:val="none" w:sz="0" w:space="0" w:color="auto"/>
          </w:divBdr>
        </w:div>
        <w:div w:id="438717666">
          <w:marLeft w:val="0"/>
          <w:marRight w:val="0"/>
          <w:marTop w:val="0"/>
          <w:marBottom w:val="0"/>
          <w:divBdr>
            <w:top w:val="none" w:sz="0" w:space="0" w:color="auto"/>
            <w:left w:val="none" w:sz="0" w:space="0" w:color="auto"/>
            <w:bottom w:val="none" w:sz="0" w:space="0" w:color="auto"/>
            <w:right w:val="none" w:sz="0" w:space="0" w:color="auto"/>
          </w:divBdr>
        </w:div>
        <w:div w:id="564342846">
          <w:marLeft w:val="0"/>
          <w:marRight w:val="0"/>
          <w:marTop w:val="0"/>
          <w:marBottom w:val="0"/>
          <w:divBdr>
            <w:top w:val="none" w:sz="0" w:space="0" w:color="auto"/>
            <w:left w:val="none" w:sz="0" w:space="0" w:color="auto"/>
            <w:bottom w:val="none" w:sz="0" w:space="0" w:color="auto"/>
            <w:right w:val="none" w:sz="0" w:space="0" w:color="auto"/>
          </w:divBdr>
        </w:div>
        <w:div w:id="891041092">
          <w:marLeft w:val="0"/>
          <w:marRight w:val="0"/>
          <w:marTop w:val="0"/>
          <w:marBottom w:val="0"/>
          <w:divBdr>
            <w:top w:val="none" w:sz="0" w:space="0" w:color="auto"/>
            <w:left w:val="none" w:sz="0" w:space="0" w:color="auto"/>
            <w:bottom w:val="none" w:sz="0" w:space="0" w:color="auto"/>
            <w:right w:val="none" w:sz="0" w:space="0" w:color="auto"/>
          </w:divBdr>
        </w:div>
        <w:div w:id="990721076">
          <w:marLeft w:val="0"/>
          <w:marRight w:val="0"/>
          <w:marTop w:val="0"/>
          <w:marBottom w:val="0"/>
          <w:divBdr>
            <w:top w:val="none" w:sz="0" w:space="0" w:color="auto"/>
            <w:left w:val="none" w:sz="0" w:space="0" w:color="auto"/>
            <w:bottom w:val="none" w:sz="0" w:space="0" w:color="auto"/>
            <w:right w:val="none" w:sz="0" w:space="0" w:color="auto"/>
          </w:divBdr>
        </w:div>
        <w:div w:id="1303122437">
          <w:marLeft w:val="0"/>
          <w:marRight w:val="0"/>
          <w:marTop w:val="0"/>
          <w:marBottom w:val="0"/>
          <w:divBdr>
            <w:top w:val="none" w:sz="0" w:space="0" w:color="auto"/>
            <w:left w:val="none" w:sz="0" w:space="0" w:color="auto"/>
            <w:bottom w:val="none" w:sz="0" w:space="0" w:color="auto"/>
            <w:right w:val="none" w:sz="0" w:space="0" w:color="auto"/>
          </w:divBdr>
        </w:div>
        <w:div w:id="1359500425">
          <w:marLeft w:val="0"/>
          <w:marRight w:val="0"/>
          <w:marTop w:val="0"/>
          <w:marBottom w:val="0"/>
          <w:divBdr>
            <w:top w:val="none" w:sz="0" w:space="0" w:color="auto"/>
            <w:left w:val="none" w:sz="0" w:space="0" w:color="auto"/>
            <w:bottom w:val="none" w:sz="0" w:space="0" w:color="auto"/>
            <w:right w:val="none" w:sz="0" w:space="0" w:color="auto"/>
          </w:divBdr>
        </w:div>
        <w:div w:id="1557743556">
          <w:marLeft w:val="0"/>
          <w:marRight w:val="0"/>
          <w:marTop w:val="0"/>
          <w:marBottom w:val="0"/>
          <w:divBdr>
            <w:top w:val="none" w:sz="0" w:space="0" w:color="auto"/>
            <w:left w:val="none" w:sz="0" w:space="0" w:color="auto"/>
            <w:bottom w:val="none" w:sz="0" w:space="0" w:color="auto"/>
            <w:right w:val="none" w:sz="0" w:space="0" w:color="auto"/>
          </w:divBdr>
        </w:div>
        <w:div w:id="1573270972">
          <w:marLeft w:val="0"/>
          <w:marRight w:val="0"/>
          <w:marTop w:val="0"/>
          <w:marBottom w:val="0"/>
          <w:divBdr>
            <w:top w:val="none" w:sz="0" w:space="0" w:color="auto"/>
            <w:left w:val="none" w:sz="0" w:space="0" w:color="auto"/>
            <w:bottom w:val="none" w:sz="0" w:space="0" w:color="auto"/>
            <w:right w:val="none" w:sz="0" w:space="0" w:color="auto"/>
          </w:divBdr>
        </w:div>
        <w:div w:id="2142914766">
          <w:marLeft w:val="0"/>
          <w:marRight w:val="0"/>
          <w:marTop w:val="0"/>
          <w:marBottom w:val="0"/>
          <w:divBdr>
            <w:top w:val="none" w:sz="0" w:space="0" w:color="auto"/>
            <w:left w:val="none" w:sz="0" w:space="0" w:color="auto"/>
            <w:bottom w:val="none" w:sz="0" w:space="0" w:color="auto"/>
            <w:right w:val="none" w:sz="0" w:space="0" w:color="auto"/>
          </w:divBdr>
        </w:div>
      </w:divsChild>
    </w:div>
    <w:div w:id="1352343598">
      <w:bodyDiv w:val="1"/>
      <w:marLeft w:val="0"/>
      <w:marRight w:val="0"/>
      <w:marTop w:val="0"/>
      <w:marBottom w:val="0"/>
      <w:divBdr>
        <w:top w:val="none" w:sz="0" w:space="0" w:color="auto"/>
        <w:left w:val="none" w:sz="0" w:space="0" w:color="auto"/>
        <w:bottom w:val="none" w:sz="0" w:space="0" w:color="auto"/>
        <w:right w:val="none" w:sz="0" w:space="0" w:color="auto"/>
      </w:divBdr>
    </w:div>
    <w:div w:id="1367096595">
      <w:bodyDiv w:val="1"/>
      <w:marLeft w:val="0"/>
      <w:marRight w:val="0"/>
      <w:marTop w:val="0"/>
      <w:marBottom w:val="0"/>
      <w:divBdr>
        <w:top w:val="none" w:sz="0" w:space="0" w:color="auto"/>
        <w:left w:val="none" w:sz="0" w:space="0" w:color="auto"/>
        <w:bottom w:val="none" w:sz="0" w:space="0" w:color="auto"/>
        <w:right w:val="none" w:sz="0" w:space="0" w:color="auto"/>
      </w:divBdr>
    </w:div>
    <w:div w:id="1561205723">
      <w:bodyDiv w:val="1"/>
      <w:marLeft w:val="0"/>
      <w:marRight w:val="0"/>
      <w:marTop w:val="0"/>
      <w:marBottom w:val="0"/>
      <w:divBdr>
        <w:top w:val="none" w:sz="0" w:space="0" w:color="auto"/>
        <w:left w:val="none" w:sz="0" w:space="0" w:color="auto"/>
        <w:bottom w:val="none" w:sz="0" w:space="0" w:color="auto"/>
        <w:right w:val="none" w:sz="0" w:space="0" w:color="auto"/>
      </w:divBdr>
    </w:div>
    <w:div w:id="1834223212">
      <w:bodyDiv w:val="1"/>
      <w:marLeft w:val="0"/>
      <w:marRight w:val="0"/>
      <w:marTop w:val="0"/>
      <w:marBottom w:val="0"/>
      <w:divBdr>
        <w:top w:val="none" w:sz="0" w:space="0" w:color="auto"/>
        <w:left w:val="none" w:sz="0" w:space="0" w:color="auto"/>
        <w:bottom w:val="none" w:sz="0" w:space="0" w:color="auto"/>
        <w:right w:val="none" w:sz="0" w:space="0" w:color="auto"/>
      </w:divBdr>
    </w:div>
    <w:div w:id="1858345415">
      <w:bodyDiv w:val="1"/>
      <w:marLeft w:val="0"/>
      <w:marRight w:val="0"/>
      <w:marTop w:val="0"/>
      <w:marBottom w:val="0"/>
      <w:divBdr>
        <w:top w:val="none" w:sz="0" w:space="0" w:color="auto"/>
        <w:left w:val="none" w:sz="0" w:space="0" w:color="auto"/>
        <w:bottom w:val="none" w:sz="0" w:space="0" w:color="auto"/>
        <w:right w:val="none" w:sz="0" w:space="0" w:color="auto"/>
      </w:divBdr>
    </w:div>
    <w:div w:id="18588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chart" Target="charts/chart7.xml"/><Relationship Id="rId26"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oleObject" Target="embeddings/Microsoft_Excel_97-2003_Worksheet.xls"/><Relationship Id="rId17" Type="http://schemas.openxmlformats.org/officeDocument/2006/relationships/chart" Target="charts/chart6.xml"/><Relationship Id="rId25" Type="http://schemas.openxmlformats.org/officeDocument/2006/relationships/chart" Target="charts/chart13.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chart" Target="charts/chart12.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1.xml"/><Relationship Id="rId28" Type="http://schemas.openxmlformats.org/officeDocument/2006/relationships/hyperlink" Target="http://cbd.minjust.gov.kg/act/view/ru-ru/95233?cl=ru-ru" TargetMode="External"/><Relationship Id="rId10" Type="http://schemas.openxmlformats.org/officeDocument/2006/relationships/chart" Target="charts/chart3.xm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oleObject" Target="embeddings/Microsoft_Excel_97-2003_Worksheet1.xls"/><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11.xml.rels><?xml version="1.0" encoding="UTF-8" standalone="yes"?>
<Relationships xmlns="http://schemas.openxmlformats.org/package/2006/relationships"><Relationship Id="rId2" Type="http://schemas.openxmlformats.org/officeDocument/2006/relationships/oleObject" Target="file:///C:\Users\&#1040;&#1079;&#1072;&#1084;&#1072;&#1090;\Desktop\&#1086;&#1090;&#1095;&#1077;&#1090;%20&#1086;&#1090;&#1076;&#1077;&#1083;&#1072;%20&#1079;&#1072;%202017&#1075;\&#1044;&#1080;&#1072;&#1075;&#1088;&#1072;&#1084;&#1084;&#1099;%202017%20&#1072;&#1082;&#1090;&#1080;&#1074;&#1099;%20&#1089;&#1090;&#1088;&#1072;&#1093;.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embeddings/oleObject2.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embeddings/oleObject3.bin"/><Relationship Id="rId1" Type="http://schemas.openxmlformats.org/officeDocument/2006/relationships/themeOverride" Target="../theme/themeOverride14.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user\Documents\ReceivedFiles\14.1%20&#1053;&#1072;&#1089;&#1080;&#1088;&#1086;&#1074;%20&#1069;&#1088;&#1082;&#1080;&#1085;\&#1089;&#1077;&#1079;&#1080;&#1084;%20&#1076;&#1080;&#1072;&#1075;&#1088;&#1072;&#1084;&#1084;&#1099;%20&#1076;&#1083;&#1103;%20&#1069;&#1088;&#1082;&#1080;&#1085;%20&#1073;&#1072;&#1081;&#1082;&#1077;.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Admin\Desktop\&#1044;&#1086;&#1082;&#1091;&#1084;&#1077;&#1085;&#1090;&#1072;&#1094;&#1080;&#1080;\reports\&#1055;&#1086;&#1082;&#1072;&#1079;&#1072;&#1090;&#1077;&#1083;&#1080;%20&#1094;&#1080;&#1092;&#1088;&#1086;&#1074;&#1099;&#1077;\&#1055;&#1086;&#1082;&#1072;&#1079;&#1072;&#1090;&#1077;&#1083;&#1080;%20&#1050;&#1060;&#1041;%20&#1076;&#1083;&#1103;%20&#1087;&#1088;&#1077;&#1079;&#1077;&#1085;&#1090;&#1072;&#1094;&#1080;&#108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000" b="1">
                <a:effectLst/>
              </a:rPr>
              <a:t>Изменение объема эмиссий и количество выпусков ценных бумаг</a:t>
            </a:r>
            <a:endParaRPr lang="ru-RU" sz="1000">
              <a:effectLst/>
            </a:endParaRPr>
          </a:p>
          <a:p>
            <a:pPr>
              <a:defRPr/>
            </a:pPr>
            <a:r>
              <a:rPr lang="ru-RU" sz="1000" b="1">
                <a:effectLst/>
              </a:rPr>
              <a:t> эмитентов Кыргызской Республики</a:t>
            </a:r>
            <a:endParaRPr lang="ru-RU" sz="1000">
              <a:effectLst/>
            </a:endParaRPr>
          </a:p>
        </c:rich>
      </c:tx>
      <c:layout>
        <c:manualLayout>
          <c:xMode val="edge"/>
          <c:yMode val="edge"/>
          <c:x val="0.18532738963185155"/>
          <c:y val="0"/>
        </c:manualLayout>
      </c:layout>
      <c:overlay val="0"/>
    </c:title>
    <c:autoTitleDeleted val="0"/>
    <c:plotArea>
      <c:layout>
        <c:manualLayout>
          <c:layoutTarget val="inner"/>
          <c:xMode val="edge"/>
          <c:yMode val="edge"/>
          <c:x val="5.08105234226977E-2"/>
          <c:y val="0.10057087783813119"/>
          <c:w val="0.90254840755472132"/>
          <c:h val="0.74878998413968312"/>
        </c:manualLayout>
      </c:layout>
      <c:barChart>
        <c:barDir val="col"/>
        <c:grouping val="clustered"/>
        <c:varyColors val="0"/>
        <c:ser>
          <c:idx val="0"/>
          <c:order val="0"/>
          <c:tx>
            <c:strRef>
              <c:f>Лист1!$B$1</c:f>
              <c:strCache>
                <c:ptCount val="1"/>
                <c:pt idx="0">
                  <c:v>общий объем эмиссии (млн.сомов)</c:v>
                </c:pt>
              </c:strCache>
            </c:strRef>
          </c:tx>
          <c:invertIfNegative val="0"/>
          <c:dLbls>
            <c:dLbl>
              <c:idx val="2"/>
              <c:layout>
                <c:manualLayout>
                  <c:x val="2.269117313365101E-3"/>
                  <c:y val="0.1314859598324165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36D-4A0E-81C6-79A9234DAD93}"/>
                </c:ext>
              </c:extLst>
            </c:dLbl>
            <c:spPr>
              <a:noFill/>
              <a:ln w="25401">
                <a:noFill/>
              </a:ln>
            </c:spPr>
            <c:txPr>
              <a:bodyPr/>
              <a:lstStyle/>
              <a:p>
                <a:pPr>
                  <a:defRPr sz="9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2016 г.</c:v>
                </c:pt>
                <c:pt idx="1">
                  <c:v>2017 г.</c:v>
                </c:pt>
                <c:pt idx="2">
                  <c:v>2018 г.</c:v>
                </c:pt>
                <c:pt idx="3">
                  <c:v>2019 г.</c:v>
                </c:pt>
              </c:strCache>
            </c:strRef>
          </c:cat>
          <c:val>
            <c:numRef>
              <c:f>Лист1!$B$2:$B$5</c:f>
              <c:numCache>
                <c:formatCode>General</c:formatCode>
                <c:ptCount val="4"/>
                <c:pt idx="0">
                  <c:v>15099.1</c:v>
                </c:pt>
                <c:pt idx="1">
                  <c:v>5465.2</c:v>
                </c:pt>
                <c:pt idx="2">
                  <c:v>287035.24</c:v>
                </c:pt>
                <c:pt idx="3">
                  <c:v>8455.9500000000007</c:v>
                </c:pt>
              </c:numCache>
            </c:numRef>
          </c:val>
          <c:extLst>
            <c:ext xmlns:c16="http://schemas.microsoft.com/office/drawing/2014/chart" uri="{C3380CC4-5D6E-409C-BE32-E72D297353CC}">
              <c16:uniqueId val="{00000001-F36D-4A0E-81C6-79A9234DAD93}"/>
            </c:ext>
          </c:extLst>
        </c:ser>
        <c:dLbls>
          <c:showLegendKey val="0"/>
          <c:showVal val="0"/>
          <c:showCatName val="0"/>
          <c:showSerName val="0"/>
          <c:showPercent val="0"/>
          <c:showBubbleSize val="0"/>
        </c:dLbls>
        <c:gapWidth val="150"/>
        <c:axId val="243110032"/>
        <c:axId val="1"/>
      </c:barChart>
      <c:lineChart>
        <c:grouping val="stacked"/>
        <c:varyColors val="0"/>
        <c:ser>
          <c:idx val="1"/>
          <c:order val="1"/>
          <c:tx>
            <c:strRef>
              <c:f>Лист1!$C$1</c:f>
              <c:strCache>
                <c:ptCount val="1"/>
                <c:pt idx="0">
                  <c:v>количество эмиссий </c:v>
                </c:pt>
              </c:strCache>
            </c:strRef>
          </c:tx>
          <c:marker>
            <c:symbol val="none"/>
          </c:marker>
          <c:dLbls>
            <c:dLbl>
              <c:idx val="0"/>
              <c:layout>
                <c:manualLayout>
                  <c:x val="-3.0633083730428862E-2"/>
                  <c:y val="-2.0475020475020488E-2"/>
                </c:manualLayout>
              </c:layout>
              <c:spPr>
                <a:noFill/>
                <a:ln w="25401">
                  <a:noFill/>
                </a:ln>
              </c:spPr>
              <c:txPr>
                <a:bodyPr/>
                <a:lstStyle/>
                <a:p>
                  <a:pPr>
                    <a:defRPr sz="1000" b="1"/>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36D-4A0E-81C6-79A9234DAD93}"/>
                </c:ext>
              </c:extLst>
            </c:dLbl>
            <c:dLbl>
              <c:idx val="1"/>
              <c:spPr>
                <a:noFill/>
                <a:ln w="25401">
                  <a:noFill/>
                </a:ln>
              </c:spPr>
              <c:txPr>
                <a:bodyPr/>
                <a:lstStyle/>
                <a:p>
                  <a:pPr>
                    <a:defRPr sz="1000" b="1"/>
                  </a:pPr>
                  <a:endParaRPr lang="ru-RU"/>
                </a:p>
              </c:txPr>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6D-4A0E-81C6-79A9234DAD93}"/>
                </c:ext>
              </c:extLst>
            </c:dLbl>
            <c:dLbl>
              <c:idx val="2"/>
              <c:spPr>
                <a:noFill/>
                <a:ln w="25401">
                  <a:noFill/>
                </a:ln>
              </c:spPr>
              <c:txPr>
                <a:bodyPr/>
                <a:lstStyle/>
                <a:p>
                  <a:pPr>
                    <a:defRPr sz="1000" b="1"/>
                  </a:pPr>
                  <a:endParaRPr lang="ru-RU"/>
                </a:p>
              </c:txPr>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36D-4A0E-81C6-79A9234DAD93}"/>
                </c:ext>
              </c:extLst>
            </c:dLbl>
            <c:dLbl>
              <c:idx val="3"/>
              <c:layout>
                <c:manualLayout>
                  <c:x val="-2.3451765321080002E-2"/>
                  <c:y val="9.48236230844543E-3"/>
                </c:manualLayout>
              </c:layout>
              <c:spPr>
                <a:noFill/>
                <a:ln w="25401">
                  <a:noFill/>
                </a:ln>
              </c:spPr>
              <c:txPr>
                <a:bodyPr/>
                <a:lstStyle/>
                <a:p>
                  <a:pPr>
                    <a:defRPr sz="1000" b="1"/>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36D-4A0E-81C6-79A9234DAD93}"/>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Лист1!$A$2:$A$5</c:f>
              <c:strCache>
                <c:ptCount val="4"/>
                <c:pt idx="0">
                  <c:v>2016 г.</c:v>
                </c:pt>
                <c:pt idx="1">
                  <c:v>2017 г.</c:v>
                </c:pt>
                <c:pt idx="2">
                  <c:v>2018 г.</c:v>
                </c:pt>
                <c:pt idx="3">
                  <c:v>2019 г.</c:v>
                </c:pt>
              </c:strCache>
            </c:strRef>
          </c:cat>
          <c:val>
            <c:numRef>
              <c:f>Лист1!$C$2:$C$5</c:f>
              <c:numCache>
                <c:formatCode>General</c:formatCode>
                <c:ptCount val="4"/>
                <c:pt idx="0">
                  <c:v>84</c:v>
                </c:pt>
                <c:pt idx="1">
                  <c:v>60</c:v>
                </c:pt>
                <c:pt idx="2">
                  <c:v>74</c:v>
                </c:pt>
                <c:pt idx="3">
                  <c:v>42</c:v>
                </c:pt>
              </c:numCache>
            </c:numRef>
          </c:val>
          <c:smooth val="0"/>
          <c:extLst>
            <c:ext xmlns:c16="http://schemas.microsoft.com/office/drawing/2014/chart" uri="{C3380CC4-5D6E-409C-BE32-E72D297353CC}">
              <c16:uniqueId val="{00000006-F36D-4A0E-81C6-79A9234DAD93}"/>
            </c:ext>
          </c:extLst>
        </c:ser>
        <c:dLbls>
          <c:showLegendKey val="0"/>
          <c:showVal val="0"/>
          <c:showCatName val="0"/>
          <c:showSerName val="0"/>
          <c:showPercent val="0"/>
          <c:showBubbleSize val="0"/>
        </c:dLbls>
        <c:marker val="1"/>
        <c:smooth val="0"/>
        <c:axId val="3"/>
        <c:axId val="4"/>
      </c:lineChart>
      <c:catAx>
        <c:axId val="243110032"/>
        <c:scaling>
          <c:orientation val="minMax"/>
        </c:scaling>
        <c:delete val="0"/>
        <c:axPos val="b"/>
        <c:numFmt formatCode="General" sourceLinked="0"/>
        <c:majorTickMark val="out"/>
        <c:minorTickMark val="none"/>
        <c:tickLblPos val="nextTo"/>
        <c:txPr>
          <a:bodyPr/>
          <a:lstStyle/>
          <a:p>
            <a:pPr>
              <a:defRPr sz="700" b="1"/>
            </a:pPr>
            <a:endParaRPr lang="ru-RU"/>
          </a:p>
        </c:txPr>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243110032"/>
        <c:crosses val="autoZero"/>
        <c:crossBetween val="between"/>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scaling>
        <c:delete val="0"/>
        <c:axPos val="r"/>
        <c:numFmt formatCode="General" sourceLinked="1"/>
        <c:majorTickMark val="out"/>
        <c:minorTickMark val="none"/>
        <c:tickLblPos val="nextTo"/>
        <c:crossAx val="3"/>
        <c:crosses val="max"/>
        <c:crossBetween val="between"/>
      </c:valAx>
    </c:plotArea>
    <c:legend>
      <c:legendPos val="b"/>
      <c:layout>
        <c:manualLayout>
          <c:xMode val="edge"/>
          <c:yMode val="edge"/>
          <c:x val="0.16968767792914774"/>
          <c:y val="0.90733762825101416"/>
          <c:w val="0.6606244589796646"/>
          <c:h val="9.0344070627535245E-2"/>
        </c:manualLayout>
      </c:layout>
      <c:overlay val="0"/>
      <c:txPr>
        <a:bodyPr/>
        <a:lstStyle/>
        <a:p>
          <a:pPr>
            <a:defRPr>
              <a:solidFill>
                <a:sysClr val="windowText" lastClr="000000"/>
              </a:solidFill>
            </a:defRPr>
          </a:pPr>
          <a:endParaRPr lang="ru-RU"/>
        </a:p>
      </c:txPr>
    </c:legend>
    <c:plotVisOnly val="1"/>
    <c:dispBlanksAs val="zero"/>
    <c:showDLblsOverMax val="0"/>
  </c:chart>
  <c:txPr>
    <a:bodyPr/>
    <a:lstStyle/>
    <a:p>
      <a:pPr>
        <a:defRPr sz="8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a:solidFill>
                  <a:sysClr val="windowText" lastClr="000000"/>
                </a:solidFill>
                <a:latin typeface="Times New Roman" panose="02020603050405020304" pitchFamily="18" charset="0"/>
                <a:cs typeface="Times New Roman" panose="02020603050405020304" pitchFamily="18" charset="0"/>
              </a:rPr>
              <a:t>Динамика объема торгов ГЦБ 2015-2019 г.г., млн.сом</a:t>
            </a: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3135217338799637"/>
          <c:y val="0.20823501295564895"/>
          <c:w val="0.76076726112381265"/>
          <c:h val="0.64176727909011377"/>
        </c:manualLayout>
      </c:layout>
      <c:barChart>
        <c:barDir val="col"/>
        <c:grouping val="clustered"/>
        <c:varyColors val="0"/>
        <c:ser>
          <c:idx val="0"/>
          <c:order val="0"/>
          <c:tx>
            <c:strRef>
              <c:f>'2020'!$B$147</c:f>
              <c:strCache>
                <c:ptCount val="1"/>
                <c:pt idx="0">
                  <c:v>Объем торгов, млн.сом</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'2020'!$A$148:$A$153</c:f>
              <c:strCache>
                <c:ptCount val="6"/>
                <c:pt idx="0">
                  <c:v>ГКВ -12</c:v>
                </c:pt>
                <c:pt idx="1">
                  <c:v>ГКВ - 6</c:v>
                </c:pt>
                <c:pt idx="2">
                  <c:v>ГКО-2</c:v>
                </c:pt>
                <c:pt idx="3">
                  <c:v>ГКО-3</c:v>
                </c:pt>
                <c:pt idx="4">
                  <c:v>ГКО-5</c:v>
                </c:pt>
                <c:pt idx="5">
                  <c:v>ГКО-7</c:v>
                </c:pt>
              </c:strCache>
            </c:strRef>
          </c:cat>
          <c:val>
            <c:numRef>
              <c:f>'2020'!$B$148:$B$153</c:f>
              <c:numCache>
                <c:formatCode>General</c:formatCode>
                <c:ptCount val="6"/>
                <c:pt idx="0">
                  <c:v>0.92</c:v>
                </c:pt>
                <c:pt idx="1">
                  <c:v>1.98</c:v>
                </c:pt>
                <c:pt idx="2">
                  <c:v>2.9</c:v>
                </c:pt>
                <c:pt idx="3">
                  <c:v>3.57</c:v>
                </c:pt>
                <c:pt idx="4">
                  <c:v>50.77</c:v>
                </c:pt>
                <c:pt idx="5">
                  <c:v>1.07</c:v>
                </c:pt>
              </c:numCache>
            </c:numRef>
          </c:val>
          <c:extLst>
            <c:ext xmlns:c16="http://schemas.microsoft.com/office/drawing/2014/chart" uri="{C3380CC4-5D6E-409C-BE32-E72D297353CC}">
              <c16:uniqueId val="{00000000-4E2D-4811-9692-CBDA4ACF7AD2}"/>
            </c:ext>
          </c:extLst>
        </c:ser>
        <c:dLbls>
          <c:showLegendKey val="0"/>
          <c:showVal val="0"/>
          <c:showCatName val="0"/>
          <c:showSerName val="0"/>
          <c:showPercent val="0"/>
          <c:showBubbleSize val="0"/>
        </c:dLbls>
        <c:gapWidth val="100"/>
        <c:overlap val="-24"/>
        <c:axId val="608539200"/>
        <c:axId val="608544296"/>
      </c:barChart>
      <c:catAx>
        <c:axId val="6085392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08544296"/>
        <c:crosses val="autoZero"/>
        <c:auto val="1"/>
        <c:lblAlgn val="ctr"/>
        <c:lblOffset val="100"/>
        <c:noMultiLvlLbl val="0"/>
      </c:catAx>
      <c:valAx>
        <c:axId val="608544296"/>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crossAx val="608539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view3D>
    <c:floor>
      <c:thickness val="0"/>
    </c:floor>
    <c:sideWall>
      <c:thickness val="0"/>
    </c:sideWall>
    <c:backWall>
      <c:thickness val="0"/>
    </c:backWall>
    <c:plotArea>
      <c:layout>
        <c:manualLayout>
          <c:layoutTarget val="inner"/>
          <c:xMode val="edge"/>
          <c:yMode val="edge"/>
          <c:x val="0.11238913525498891"/>
          <c:y val="0.19513487515631225"/>
          <c:w val="0.8251108647450105"/>
          <c:h val="0.73538469994915567"/>
        </c:manualLayout>
      </c:layout>
      <c:pie3DChart>
        <c:varyColors val="1"/>
        <c:ser>
          <c:idx val="0"/>
          <c:order val="0"/>
          <c:explosion val="4"/>
          <c:dPt>
            <c:idx val="1"/>
            <c:bubble3D val="0"/>
            <c:spPr>
              <a:solidFill>
                <a:srgbClr val="00B050"/>
              </a:solidFill>
            </c:spPr>
            <c:extLst>
              <c:ext xmlns:c16="http://schemas.microsoft.com/office/drawing/2014/chart" uri="{C3380CC4-5D6E-409C-BE32-E72D297353CC}">
                <c16:uniqueId val="{00000001-6E2C-4BEB-BC03-AAE5848143D3}"/>
              </c:ext>
            </c:extLst>
          </c:dPt>
          <c:dPt>
            <c:idx val="2"/>
            <c:bubble3D val="0"/>
            <c:spPr>
              <a:solidFill>
                <a:srgbClr val="FFFF00"/>
              </a:solidFill>
            </c:spPr>
            <c:extLst>
              <c:ext xmlns:c16="http://schemas.microsoft.com/office/drawing/2014/chart" uri="{C3380CC4-5D6E-409C-BE32-E72D297353CC}">
                <c16:uniqueId val="{00000003-6E2C-4BEB-BC03-AAE5848143D3}"/>
              </c:ext>
            </c:extLst>
          </c:dPt>
          <c:dPt>
            <c:idx val="3"/>
            <c:bubble3D val="0"/>
            <c:spPr>
              <a:solidFill>
                <a:srgbClr val="7030A0"/>
              </a:solidFill>
            </c:spPr>
            <c:extLst>
              <c:ext xmlns:c16="http://schemas.microsoft.com/office/drawing/2014/chart" uri="{C3380CC4-5D6E-409C-BE32-E72D297353CC}">
                <c16:uniqueId val="{00000005-6E2C-4BEB-BC03-AAE5848143D3}"/>
              </c:ext>
            </c:extLst>
          </c:dPt>
          <c:dPt>
            <c:idx val="4"/>
            <c:bubble3D val="0"/>
            <c:spPr>
              <a:solidFill>
                <a:srgbClr val="FF0000"/>
              </a:solidFill>
            </c:spPr>
            <c:extLst>
              <c:ext xmlns:c16="http://schemas.microsoft.com/office/drawing/2014/chart" uri="{C3380CC4-5D6E-409C-BE32-E72D297353CC}">
                <c16:uniqueId val="{00000007-6E2C-4BEB-BC03-AAE5848143D3}"/>
              </c:ext>
            </c:extLst>
          </c:dPt>
          <c:dLbls>
            <c:dLbl>
              <c:idx val="0"/>
              <c:layout>
                <c:manualLayout>
                  <c:x val="2.8457486883161517E-2"/>
                  <c:y val="9.8314321616676408E-4"/>
                </c:manualLayout>
              </c:layout>
              <c:tx>
                <c:rich>
                  <a:bodyPr/>
                  <a:lstStyle/>
                  <a:p>
                    <a:r>
                      <a:rPr lang="ru-RU" sz="1100" b="0">
                        <a:latin typeface="Times New Roman" pitchFamily="18" charset="0"/>
                        <a:cs typeface="Times New Roman" pitchFamily="18" charset="0"/>
                      </a:rPr>
                      <a:t>Страхование жизни (накоп.)
0,0 %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8-6E2C-4BEB-BC03-AAE5848143D3}"/>
                </c:ext>
              </c:extLst>
            </c:dLbl>
            <c:dLbl>
              <c:idx val="1"/>
              <c:layout>
                <c:manualLayout>
                  <c:x val="0.13502620099316853"/>
                  <c:y val="-2.7959383864895687E-2"/>
                </c:manualLayout>
              </c:layout>
              <c:tx>
                <c:rich>
                  <a:bodyPr/>
                  <a:lstStyle/>
                  <a:p>
                    <a:r>
                      <a:rPr lang="ru-RU" sz="1100" b="0">
                        <a:latin typeface="Times New Roman" pitchFamily="18" charset="0"/>
                        <a:cs typeface="Times New Roman" pitchFamily="18" charset="0"/>
                      </a:rPr>
                      <a:t>Личное страхование
14,7 %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6E2C-4BEB-BC03-AAE5848143D3}"/>
                </c:ext>
              </c:extLst>
            </c:dLbl>
            <c:dLbl>
              <c:idx val="2"/>
              <c:layout>
                <c:manualLayout>
                  <c:x val="0.11220673635307785"/>
                  <c:y val="-9.9685569606829519E-2"/>
                </c:manualLayout>
              </c:layout>
              <c:tx>
                <c:rich>
                  <a:bodyPr/>
                  <a:lstStyle/>
                  <a:p>
                    <a:r>
                      <a:rPr lang="ru-RU" sz="1100" b="0">
                        <a:latin typeface="Times New Roman" pitchFamily="18" charset="0"/>
                        <a:cs typeface="Times New Roman" pitchFamily="18" charset="0"/>
                      </a:rPr>
                      <a:t>Имущественное страхование
60,2 %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6E2C-4BEB-BC03-AAE5848143D3}"/>
                </c:ext>
              </c:extLst>
            </c:dLbl>
            <c:dLbl>
              <c:idx val="3"/>
              <c:layout>
                <c:manualLayout>
                  <c:x val="-5.184723860736918E-2"/>
                  <c:y val="1.9769700504608648E-2"/>
                </c:manualLayout>
              </c:layout>
              <c:tx>
                <c:rich>
                  <a:bodyPr/>
                  <a:lstStyle/>
                  <a:p>
                    <a:r>
                      <a:rPr lang="ru-RU" sz="1100" b="0">
                        <a:latin typeface="Times New Roman" pitchFamily="18" charset="0"/>
                        <a:cs typeface="Times New Roman" pitchFamily="18" charset="0"/>
                      </a:rPr>
                      <a:t>Страхование ответственности
8,1</a:t>
                    </a:r>
                    <a:r>
                      <a:rPr lang="ru-RU" sz="1100" b="0" baseline="0">
                        <a:latin typeface="Times New Roman" pitchFamily="18" charset="0"/>
                        <a:cs typeface="Times New Roman" pitchFamily="18" charset="0"/>
                      </a:rPr>
                      <a:t> </a:t>
                    </a:r>
                    <a:r>
                      <a:rPr lang="ru-RU" sz="1100" b="0">
                        <a:latin typeface="Times New Roman" pitchFamily="18" charset="0"/>
                        <a:cs typeface="Times New Roman" pitchFamily="18" charset="0"/>
                      </a:rPr>
                      <a:t>%</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6E2C-4BEB-BC03-AAE5848143D3}"/>
                </c:ext>
              </c:extLst>
            </c:dLbl>
            <c:dLbl>
              <c:idx val="4"/>
              <c:layout>
                <c:manualLayout>
                  <c:x val="-4.3944324032666668E-2"/>
                  <c:y val="-1.0426928957112688E-2"/>
                </c:manualLayout>
              </c:layout>
              <c:tx>
                <c:rich>
                  <a:bodyPr/>
                  <a:lstStyle/>
                  <a:p>
                    <a:r>
                      <a:rPr lang="ru-RU" sz="1100" b="0">
                        <a:latin typeface="Times New Roman" pitchFamily="18" charset="0"/>
                        <a:cs typeface="Times New Roman" pitchFamily="18" charset="0"/>
                      </a:rPr>
                      <a:t>Обязательное страхование
15,2 %</a:t>
                    </a:r>
                    <a:endParaRPr lang="ru-RU" sz="800"/>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7-6E2C-4BEB-BC03-AAE5848143D3}"/>
                </c:ext>
              </c:extLst>
            </c:dLbl>
            <c:numFmt formatCode="0.0%" sourceLinked="0"/>
            <c:spPr>
              <a:noFill/>
              <a:ln>
                <a:noFill/>
              </a:ln>
              <a:effectLst/>
            </c:spPr>
            <c:txPr>
              <a:bodyPr anchorCtr="0"/>
              <a:lstStyle/>
              <a:p>
                <a:pPr algn="ctr">
                  <a:defRPr sz="1100" b="0">
                    <a:latin typeface="Times New Roman" pitchFamily="18" charset="0"/>
                    <a:cs typeface="Times New Roman"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Лист1!$A$10:$A$14</c:f>
              <c:strCache>
                <c:ptCount val="5"/>
                <c:pt idx="0">
                  <c:v>Страхование жизни (накоп.)</c:v>
                </c:pt>
                <c:pt idx="1">
                  <c:v>Личное страхование</c:v>
                </c:pt>
                <c:pt idx="2">
                  <c:v>Имущественное страхование</c:v>
                </c:pt>
                <c:pt idx="3">
                  <c:v>Страхование ответственности</c:v>
                </c:pt>
                <c:pt idx="4">
                  <c:v>Обязательное страхование</c:v>
                </c:pt>
              </c:strCache>
            </c:strRef>
          </c:cat>
          <c:val>
            <c:numRef>
              <c:f>Лист1!$F$10:$F$14</c:f>
              <c:numCache>
                <c:formatCode>0.0</c:formatCode>
                <c:ptCount val="5"/>
                <c:pt idx="0">
                  <c:v>0</c:v>
                </c:pt>
                <c:pt idx="1">
                  <c:v>12.16986926384137</c:v>
                </c:pt>
                <c:pt idx="2">
                  <c:v>60.182504167763298</c:v>
                </c:pt>
                <c:pt idx="3">
                  <c:v>13.793103448275826</c:v>
                </c:pt>
                <c:pt idx="4">
                  <c:v>13.85452312011933</c:v>
                </c:pt>
              </c:numCache>
            </c:numRef>
          </c:val>
          <c:extLst>
            <c:ext xmlns:c16="http://schemas.microsoft.com/office/drawing/2014/chart" uri="{C3380CC4-5D6E-409C-BE32-E72D297353CC}">
              <c16:uniqueId val="{00000009-6E2C-4BEB-BC03-AAE5848143D3}"/>
            </c:ext>
          </c:extLst>
        </c:ser>
        <c:dLbls>
          <c:showLegendKey val="0"/>
          <c:showVal val="0"/>
          <c:showCatName val="1"/>
          <c:showSerName val="0"/>
          <c:showPercent val="1"/>
          <c:showBubbleSize val="0"/>
          <c:showLeaderLines val="1"/>
        </c:dLbls>
      </c:pie3DChart>
    </c:plotArea>
    <c:plotVisOnly val="1"/>
    <c:dispBlanksAs val="zero"/>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200">
                <a:latin typeface="Times New Roman" panose="02020603050405020304" pitchFamily="18" charset="0"/>
                <a:cs typeface="Times New Roman" panose="02020603050405020304" pitchFamily="18" charset="0"/>
              </a:rPr>
              <a:t>Диаграмма 1. Динамика количества </a:t>
            </a:r>
          </a:p>
          <a:p>
            <a:pPr>
              <a:defRPr sz="1400"/>
            </a:pPr>
            <a:r>
              <a:rPr lang="ru-RU" sz="1200">
                <a:latin typeface="Times New Roman" panose="02020603050405020304" pitchFamily="18" charset="0"/>
                <a:cs typeface="Times New Roman" panose="02020603050405020304" pitchFamily="18" charset="0"/>
              </a:rPr>
              <a:t>аудиторских организаций, индивидуальных аудиторов и аудиторов в период с 2013 по 2018 годы</a:t>
            </a:r>
          </a:p>
        </c:rich>
      </c:tx>
      <c:overlay val="0"/>
    </c:title>
    <c:autoTitleDeleted val="0"/>
    <c:plotArea>
      <c:layout>
        <c:manualLayout>
          <c:layoutTarget val="inner"/>
          <c:xMode val="edge"/>
          <c:yMode val="edge"/>
          <c:x val="7.114563382279919E-2"/>
          <c:y val="0.26941787701757658"/>
          <c:w val="0.91624175356460158"/>
          <c:h val="0.51643352498825068"/>
        </c:manualLayout>
      </c:layout>
      <c:barChart>
        <c:barDir val="col"/>
        <c:grouping val="clustered"/>
        <c:varyColors val="0"/>
        <c:ser>
          <c:idx val="0"/>
          <c:order val="0"/>
          <c:tx>
            <c:strRef>
              <c:f>Лист1!$C$2</c:f>
              <c:strCache>
                <c:ptCount val="1"/>
                <c:pt idx="0">
                  <c:v>Аудиторы</c:v>
                </c:pt>
              </c:strCache>
            </c:strRef>
          </c:tx>
          <c:invertIfNegative val="0"/>
          <c:dLbls>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Лист1!$C$9:$C$14</c:f>
              <c:numCache>
                <c:formatCode>General</c:formatCode>
                <c:ptCount val="6"/>
                <c:pt idx="0">
                  <c:v>302</c:v>
                </c:pt>
                <c:pt idx="1">
                  <c:v>326</c:v>
                </c:pt>
                <c:pt idx="2">
                  <c:v>346</c:v>
                </c:pt>
                <c:pt idx="3">
                  <c:v>372</c:v>
                </c:pt>
                <c:pt idx="4">
                  <c:v>401</c:v>
                </c:pt>
                <c:pt idx="5">
                  <c:v>439</c:v>
                </c:pt>
              </c:numCache>
            </c:numRef>
          </c:val>
          <c:extLst>
            <c:ext xmlns:c16="http://schemas.microsoft.com/office/drawing/2014/chart" uri="{C3380CC4-5D6E-409C-BE32-E72D297353CC}">
              <c16:uniqueId val="{00000000-6AFE-4226-A05C-72493D2F4DF7}"/>
            </c:ext>
          </c:extLst>
        </c:ser>
        <c:ser>
          <c:idx val="1"/>
          <c:order val="1"/>
          <c:tx>
            <c:strRef>
              <c:f>Лист1!$D$2</c:f>
              <c:strCache>
                <c:ptCount val="1"/>
                <c:pt idx="0">
                  <c:v>Аудиторские организации</c:v>
                </c:pt>
              </c:strCache>
            </c:strRef>
          </c:tx>
          <c:invertIfNegative val="0"/>
          <c:dLbls>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Лист1!$D$9:$D$14</c:f>
              <c:numCache>
                <c:formatCode>General</c:formatCode>
                <c:ptCount val="6"/>
                <c:pt idx="0">
                  <c:v>28</c:v>
                </c:pt>
                <c:pt idx="1">
                  <c:v>94</c:v>
                </c:pt>
                <c:pt idx="2">
                  <c:v>102</c:v>
                </c:pt>
                <c:pt idx="3">
                  <c:v>101</c:v>
                </c:pt>
                <c:pt idx="4">
                  <c:v>110</c:v>
                </c:pt>
                <c:pt idx="5">
                  <c:v>119</c:v>
                </c:pt>
              </c:numCache>
            </c:numRef>
          </c:val>
          <c:extLst>
            <c:ext xmlns:c16="http://schemas.microsoft.com/office/drawing/2014/chart" uri="{C3380CC4-5D6E-409C-BE32-E72D297353CC}">
              <c16:uniqueId val="{00000001-6AFE-4226-A05C-72493D2F4DF7}"/>
            </c:ext>
          </c:extLst>
        </c:ser>
        <c:ser>
          <c:idx val="2"/>
          <c:order val="2"/>
          <c:tx>
            <c:strRef>
              <c:f>Лист1!$E$2</c:f>
              <c:strCache>
                <c:ptCount val="1"/>
                <c:pt idx="0">
                  <c:v>Индивидуальные аудиторы</c:v>
                </c:pt>
              </c:strCache>
            </c:strRef>
          </c:tx>
          <c:invertIfNegative val="0"/>
          <c:dLbls>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Лист1!$E$9:$E$14</c:f>
              <c:numCache>
                <c:formatCode>General</c:formatCode>
                <c:ptCount val="6"/>
                <c:pt idx="0">
                  <c:v>25</c:v>
                </c:pt>
                <c:pt idx="1">
                  <c:v>27</c:v>
                </c:pt>
                <c:pt idx="2">
                  <c:v>27</c:v>
                </c:pt>
                <c:pt idx="3">
                  <c:v>29</c:v>
                </c:pt>
                <c:pt idx="4">
                  <c:v>33</c:v>
                </c:pt>
                <c:pt idx="5">
                  <c:v>35</c:v>
                </c:pt>
              </c:numCache>
            </c:numRef>
          </c:val>
          <c:extLst>
            <c:ext xmlns:c16="http://schemas.microsoft.com/office/drawing/2014/chart" uri="{C3380CC4-5D6E-409C-BE32-E72D297353CC}">
              <c16:uniqueId val="{00000002-6AFE-4226-A05C-72493D2F4DF7}"/>
            </c:ext>
          </c:extLst>
        </c:ser>
        <c:dLbls>
          <c:showLegendKey val="0"/>
          <c:showVal val="0"/>
          <c:showCatName val="0"/>
          <c:showSerName val="0"/>
          <c:showPercent val="0"/>
          <c:showBubbleSize val="0"/>
        </c:dLbls>
        <c:gapWidth val="75"/>
        <c:overlap val="-25"/>
        <c:axId val="-1385692176"/>
        <c:axId val="-1385691088"/>
      </c:barChart>
      <c:catAx>
        <c:axId val="-1385692176"/>
        <c:scaling>
          <c:orientation val="minMax"/>
        </c:scaling>
        <c:delete val="0"/>
        <c:axPos val="b"/>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1385691088"/>
        <c:crosses val="autoZero"/>
        <c:auto val="1"/>
        <c:lblAlgn val="ctr"/>
        <c:lblOffset val="100"/>
        <c:noMultiLvlLbl val="0"/>
      </c:catAx>
      <c:valAx>
        <c:axId val="-1385691088"/>
        <c:scaling>
          <c:orientation val="minMax"/>
        </c:scaling>
        <c:delete val="0"/>
        <c:axPos val="l"/>
        <c:majorGridlines/>
        <c:numFmt formatCode="General" sourceLinked="1"/>
        <c:majorTickMark val="none"/>
        <c:minorTickMark val="none"/>
        <c:tickLblPos val="nextTo"/>
        <c:spPr>
          <a:ln w="9525">
            <a:noFill/>
          </a:ln>
        </c:spPr>
        <c:txPr>
          <a:bodyPr/>
          <a:lstStyle/>
          <a:p>
            <a:pPr>
              <a:defRPr>
                <a:latin typeface="Times New Roman" panose="02020603050405020304" pitchFamily="18" charset="0"/>
                <a:cs typeface="Times New Roman" panose="02020603050405020304" pitchFamily="18" charset="0"/>
              </a:defRPr>
            </a:pPr>
            <a:endParaRPr lang="ru-RU"/>
          </a:p>
        </c:txPr>
        <c:crossAx val="-1385692176"/>
        <c:crosses val="autoZero"/>
        <c:crossBetween val="between"/>
      </c:valAx>
    </c:plotArea>
    <c:legend>
      <c:legendPos val="b"/>
      <c:layout>
        <c:manualLayout>
          <c:xMode val="edge"/>
          <c:yMode val="edge"/>
          <c:x val="0.17324210142181617"/>
          <c:y val="0.89410395548063837"/>
          <c:w val="0.65351565679959878"/>
          <c:h val="0.10589604451936177"/>
        </c:manualLayout>
      </c:layout>
      <c:overlay val="0"/>
      <c:spPr>
        <a:solidFill>
          <a:schemeClr val="lt1"/>
        </a:solidFill>
        <a:ln w="25400" cap="flat" cmpd="sng" algn="ctr">
          <a:solidFill>
            <a:schemeClr val="accent2"/>
          </a:solidFill>
          <a:prstDash val="solid"/>
        </a:ln>
        <a:effectLst/>
      </c:spPr>
      <c:txPr>
        <a:bodyPr/>
        <a:lstStyle/>
        <a:p>
          <a:pPr>
            <a:defRPr>
              <a:solidFill>
                <a:schemeClr val="dk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7242808934597478"/>
          <c:y val="0.21285140562249016"/>
          <c:w val="0.80262859999642899"/>
          <c:h val="0.74297188755020138"/>
        </c:manualLayout>
      </c:layout>
      <c:barChart>
        <c:barDir val="bar"/>
        <c:grouping val="clustered"/>
        <c:varyColors val="0"/>
        <c:ser>
          <c:idx val="0"/>
          <c:order val="0"/>
          <c:invertIfNegative val="0"/>
          <c:dLbls>
            <c:numFmt formatCode="#,##0.0" sourceLinked="0"/>
            <c:spPr>
              <a:noFill/>
              <a:ln>
                <a:noFill/>
              </a:ln>
              <a:effectLst/>
            </c:spPr>
            <c:txPr>
              <a:bodyPr wrap="square" lIns="38100" tIns="19050" rIns="38100" bIns="19050" anchor="ctr">
                <a:spAutoFit/>
              </a:bodyPr>
              <a:lstStyle/>
              <a:p>
                <a:pPr>
                  <a:defRPr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Лист4!$A$10:$A$15</c:f>
              <c:strCache>
                <c:ptCount val="6"/>
                <c:pt idx="0">
                  <c:v>на 01.01.2015</c:v>
                </c:pt>
                <c:pt idx="1">
                  <c:v>на 01.01.2016 </c:v>
                </c:pt>
                <c:pt idx="2">
                  <c:v>на 01.01.2017</c:v>
                </c:pt>
                <c:pt idx="3">
                  <c:v>на 01.01.2018</c:v>
                </c:pt>
                <c:pt idx="4">
                  <c:v>на 01.01.2019</c:v>
                </c:pt>
                <c:pt idx="5">
                  <c:v>на 01.01.2020</c:v>
                </c:pt>
              </c:strCache>
            </c:strRef>
          </c:cat>
          <c:val>
            <c:numRef>
              <c:f>Лист4!$B$10:$B$15</c:f>
              <c:numCache>
                <c:formatCode>0.0</c:formatCode>
                <c:ptCount val="6"/>
                <c:pt idx="0">
                  <c:v>28715800</c:v>
                </c:pt>
                <c:pt idx="1">
                  <c:v>16308540</c:v>
                </c:pt>
                <c:pt idx="2" formatCode="#,##0.0">
                  <c:v>17921000</c:v>
                </c:pt>
                <c:pt idx="3">
                  <c:v>14770620</c:v>
                </c:pt>
                <c:pt idx="4">
                  <c:v>15419900</c:v>
                </c:pt>
                <c:pt idx="5">
                  <c:v>38104878</c:v>
                </c:pt>
              </c:numCache>
            </c:numRef>
          </c:val>
          <c:extLst>
            <c:ext xmlns:c16="http://schemas.microsoft.com/office/drawing/2014/chart" uri="{C3380CC4-5D6E-409C-BE32-E72D297353CC}">
              <c16:uniqueId val="{00000000-5D26-48BF-8930-FA4AC09DAB40}"/>
            </c:ext>
          </c:extLst>
        </c:ser>
        <c:dLbls>
          <c:showLegendKey val="0"/>
          <c:showVal val="0"/>
          <c:showCatName val="0"/>
          <c:showSerName val="0"/>
          <c:showPercent val="0"/>
          <c:showBubbleSize val="0"/>
        </c:dLbls>
        <c:gapWidth val="150"/>
        <c:axId val="328959648"/>
        <c:axId val="328960040"/>
      </c:barChart>
      <c:catAx>
        <c:axId val="328959648"/>
        <c:scaling>
          <c:orientation val="minMax"/>
        </c:scaling>
        <c:delete val="0"/>
        <c:axPos val="l"/>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328960040"/>
        <c:crosses val="autoZero"/>
        <c:auto val="1"/>
        <c:lblAlgn val="ctr"/>
        <c:lblOffset val="100"/>
        <c:noMultiLvlLbl val="0"/>
      </c:catAx>
      <c:valAx>
        <c:axId val="328960040"/>
        <c:scaling>
          <c:orientation val="minMax"/>
        </c:scaling>
        <c:delete val="1"/>
        <c:axPos val="b"/>
        <c:numFmt formatCode="0.0" sourceLinked="1"/>
        <c:majorTickMark val="out"/>
        <c:minorTickMark val="none"/>
        <c:tickLblPos val="none"/>
        <c:crossAx val="328959648"/>
        <c:crosses val="autoZero"/>
        <c:crossBetween val="between"/>
      </c:valAx>
    </c:plotArea>
    <c:plotVisOnly val="1"/>
    <c:dispBlanksAs val="gap"/>
    <c:showDLblsOverMax val="0"/>
  </c:chart>
  <c:externalData r:id="rId2">
    <c:autoUpdate val="0"/>
  </c:externalData>
  <c:userShapes r:id="rId3"/>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8555950908085332E-2"/>
          <c:y val="0.24946055153510469"/>
          <c:w val="0.71536280254858675"/>
          <c:h val="0.68618067250264281"/>
        </c:manualLayout>
      </c:layout>
      <c:barChart>
        <c:barDir val="col"/>
        <c:grouping val="clustered"/>
        <c:varyColors val="0"/>
        <c:ser>
          <c:idx val="0"/>
          <c:order val="0"/>
          <c:tx>
            <c:strRef>
              <c:f>Лист4!$B$3</c:f>
              <c:strCache>
                <c:ptCount val="1"/>
                <c:pt idx="0">
                  <c:v>Количество вкладчиков </c:v>
                </c:pt>
              </c:strCache>
            </c:strRef>
          </c:tx>
          <c:invertIfNegative val="0"/>
          <c:dLbls>
            <c:spPr>
              <a:noFill/>
              <a:ln>
                <a:noFill/>
              </a:ln>
              <a:effectLst/>
            </c:spPr>
            <c:txPr>
              <a:bodyPr wrap="square" lIns="38100" tIns="19050" rIns="38100" bIns="19050" anchor="ctr">
                <a:spAutoFit/>
              </a:bodyPr>
              <a:lstStyle/>
              <a:p>
                <a:pPr>
                  <a:defRPr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Лист4!$A$4:$A$9</c:f>
              <c:numCache>
                <c:formatCode>dd/mm/yyyy</c:formatCode>
                <c:ptCount val="6"/>
                <c:pt idx="0">
                  <c:v>42005</c:v>
                </c:pt>
                <c:pt idx="1">
                  <c:v>42370</c:v>
                </c:pt>
                <c:pt idx="2">
                  <c:v>42736</c:v>
                </c:pt>
                <c:pt idx="3">
                  <c:v>43101</c:v>
                </c:pt>
                <c:pt idx="4">
                  <c:v>43466</c:v>
                </c:pt>
                <c:pt idx="5">
                  <c:v>43831</c:v>
                </c:pt>
              </c:numCache>
            </c:numRef>
          </c:cat>
          <c:val>
            <c:numRef>
              <c:f>Лист4!$B$4:$B$9</c:f>
              <c:numCache>
                <c:formatCode>General</c:formatCode>
                <c:ptCount val="6"/>
                <c:pt idx="0">
                  <c:v>1340</c:v>
                </c:pt>
                <c:pt idx="1">
                  <c:v>384</c:v>
                </c:pt>
                <c:pt idx="2">
                  <c:v>108</c:v>
                </c:pt>
                <c:pt idx="3">
                  <c:v>109</c:v>
                </c:pt>
                <c:pt idx="4">
                  <c:v>165</c:v>
                </c:pt>
                <c:pt idx="5">
                  <c:v>285</c:v>
                </c:pt>
              </c:numCache>
            </c:numRef>
          </c:val>
          <c:extLst>
            <c:ext xmlns:c16="http://schemas.microsoft.com/office/drawing/2014/chart" uri="{C3380CC4-5D6E-409C-BE32-E72D297353CC}">
              <c16:uniqueId val="{00000000-63BF-46AD-B1D1-D982B3D6245D}"/>
            </c:ext>
          </c:extLst>
        </c:ser>
        <c:ser>
          <c:idx val="1"/>
          <c:order val="1"/>
          <c:tx>
            <c:strRef>
              <c:f>Лист4!$C$3</c:f>
              <c:strCache>
                <c:ptCount val="1"/>
                <c:pt idx="0">
                  <c:v>Количество получателей</c:v>
                </c:pt>
              </c:strCache>
            </c:strRef>
          </c:tx>
          <c:invertIfNegative val="0"/>
          <c:dLbls>
            <c:spPr>
              <a:noFill/>
              <a:ln>
                <a:noFill/>
              </a:ln>
              <a:effectLst/>
            </c:spPr>
            <c:txPr>
              <a:bodyPr wrap="square" lIns="38100" tIns="19050" rIns="38100" bIns="19050" anchor="ctr">
                <a:spAutoFit/>
              </a:bodyPr>
              <a:lstStyle/>
              <a:p>
                <a:pPr>
                  <a:defRPr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Лист4!$A$4:$A$9</c:f>
              <c:numCache>
                <c:formatCode>dd/mm/yyyy</c:formatCode>
                <c:ptCount val="6"/>
                <c:pt idx="0">
                  <c:v>42005</c:v>
                </c:pt>
                <c:pt idx="1">
                  <c:v>42370</c:v>
                </c:pt>
                <c:pt idx="2">
                  <c:v>42736</c:v>
                </c:pt>
                <c:pt idx="3">
                  <c:v>43101</c:v>
                </c:pt>
                <c:pt idx="4">
                  <c:v>43466</c:v>
                </c:pt>
                <c:pt idx="5">
                  <c:v>43831</c:v>
                </c:pt>
              </c:numCache>
            </c:numRef>
          </c:cat>
          <c:val>
            <c:numRef>
              <c:f>Лист4!$C$4:$C$9</c:f>
              <c:numCache>
                <c:formatCode>General</c:formatCode>
                <c:ptCount val="6"/>
                <c:pt idx="0">
                  <c:v>912</c:v>
                </c:pt>
                <c:pt idx="1">
                  <c:v>1561</c:v>
                </c:pt>
                <c:pt idx="2">
                  <c:v>1823</c:v>
                </c:pt>
                <c:pt idx="3">
                  <c:v>1933</c:v>
                </c:pt>
                <c:pt idx="4">
                  <c:v>1904</c:v>
                </c:pt>
                <c:pt idx="5">
                  <c:v>1896</c:v>
                </c:pt>
              </c:numCache>
            </c:numRef>
          </c:val>
          <c:extLst>
            <c:ext xmlns:c16="http://schemas.microsoft.com/office/drawing/2014/chart" uri="{C3380CC4-5D6E-409C-BE32-E72D297353CC}">
              <c16:uniqueId val="{00000001-63BF-46AD-B1D1-D982B3D6245D}"/>
            </c:ext>
          </c:extLst>
        </c:ser>
        <c:dLbls>
          <c:showLegendKey val="0"/>
          <c:showVal val="0"/>
          <c:showCatName val="0"/>
          <c:showSerName val="0"/>
          <c:showPercent val="0"/>
          <c:showBubbleSize val="0"/>
        </c:dLbls>
        <c:gapWidth val="150"/>
        <c:axId val="95607424"/>
        <c:axId val="97310592"/>
      </c:barChart>
      <c:dateAx>
        <c:axId val="95607424"/>
        <c:scaling>
          <c:orientation val="minMax"/>
        </c:scaling>
        <c:delete val="0"/>
        <c:axPos val="b"/>
        <c:numFmt formatCode="dd/mm/yyyy"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97310592"/>
        <c:crosses val="autoZero"/>
        <c:auto val="1"/>
        <c:lblOffset val="100"/>
        <c:baseTimeUnit val="years"/>
      </c:dateAx>
      <c:valAx>
        <c:axId val="97310592"/>
        <c:scaling>
          <c:orientation val="minMax"/>
        </c:scaling>
        <c:delete val="0"/>
        <c:axPos val="l"/>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95607424"/>
        <c:crosses val="autoZero"/>
        <c:crossBetween val="between"/>
      </c:valAx>
    </c:plotArea>
    <c:legend>
      <c:legendPos val="r"/>
      <c:layout>
        <c:manualLayout>
          <c:xMode val="edge"/>
          <c:yMode val="edge"/>
          <c:x val="0.77251497335911512"/>
          <c:y val="0.42272259236826215"/>
          <c:w val="0.21510034275669102"/>
          <c:h val="0.37339316147125445"/>
        </c:manualLayout>
      </c:layout>
      <c:overlay val="0"/>
      <c:txPr>
        <a:bodyPr/>
        <a:lstStyle/>
        <a:p>
          <a:pPr>
            <a:defRPr b="1">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100">
                <a:latin typeface="Times New Roman" panose="02020603050405020304" pitchFamily="18" charset="0"/>
                <a:cs typeface="Times New Roman" panose="02020603050405020304" pitchFamily="18" charset="0"/>
              </a:rPr>
              <a:t>Изменение объема эмиссий и количество учредительных выпусков ценных бумаг</a:t>
            </a:r>
            <a:r>
              <a:rPr lang="ru-RU" sz="1100" baseline="0">
                <a:latin typeface="Times New Roman" panose="02020603050405020304" pitchFamily="18" charset="0"/>
                <a:cs typeface="Times New Roman" panose="02020603050405020304" pitchFamily="18" charset="0"/>
              </a:rPr>
              <a:t> эмитентов Кыргызской Республики</a:t>
            </a:r>
            <a:endParaRPr lang="ru-RU" sz="1100">
              <a:latin typeface="Times New Roman" panose="02020603050405020304" pitchFamily="18" charset="0"/>
              <a:cs typeface="Times New Roman" panose="02020603050405020304" pitchFamily="18" charset="0"/>
            </a:endParaRPr>
          </a:p>
        </c:rich>
      </c:tx>
      <c:overlay val="0"/>
    </c:title>
    <c:autoTitleDeleted val="0"/>
    <c:plotArea>
      <c:layout>
        <c:manualLayout>
          <c:layoutTarget val="inner"/>
          <c:xMode val="edge"/>
          <c:yMode val="edge"/>
          <c:x val="0.11051863943836289"/>
          <c:y val="0.25428788506699823"/>
          <c:w val="0.8458323197405202"/>
          <c:h val="0.54909494865773356"/>
        </c:manualLayout>
      </c:layout>
      <c:barChart>
        <c:barDir val="col"/>
        <c:grouping val="clustered"/>
        <c:varyColors val="0"/>
        <c:ser>
          <c:idx val="0"/>
          <c:order val="0"/>
          <c:tx>
            <c:strRef>
              <c:f>Лист2!$B$1</c:f>
              <c:strCache>
                <c:ptCount val="1"/>
                <c:pt idx="0">
                  <c:v>общий объем эмиссии (млн.сомов)</c:v>
                </c:pt>
              </c:strCache>
            </c:strRef>
          </c:tx>
          <c:invertIfNegative val="0"/>
          <c:dLbls>
            <c:spPr>
              <a:noFill/>
              <a:ln w="25391">
                <a:noFill/>
              </a:ln>
            </c:spPr>
            <c:txPr>
              <a:bodyPr wrap="square" lIns="38100" tIns="19050" rIns="38100" bIns="19050" anchor="ctr">
                <a:spAutoFit/>
              </a:bodyPr>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Лист2!$A$2:$A$5</c:f>
              <c:numCache>
                <c:formatCode>General</c:formatCode>
                <c:ptCount val="4"/>
                <c:pt idx="0">
                  <c:v>2016</c:v>
                </c:pt>
                <c:pt idx="1">
                  <c:v>2017</c:v>
                </c:pt>
                <c:pt idx="2">
                  <c:v>2018</c:v>
                </c:pt>
                <c:pt idx="3">
                  <c:v>2019</c:v>
                </c:pt>
              </c:numCache>
            </c:numRef>
          </c:cat>
          <c:val>
            <c:numRef>
              <c:f>Лист2!$B$2:$B$5</c:f>
              <c:numCache>
                <c:formatCode>General</c:formatCode>
                <c:ptCount val="4"/>
                <c:pt idx="0">
                  <c:v>1089.5999999999999</c:v>
                </c:pt>
                <c:pt idx="1">
                  <c:v>487</c:v>
                </c:pt>
                <c:pt idx="2">
                  <c:v>277229.09999999998</c:v>
                </c:pt>
                <c:pt idx="3">
                  <c:v>119.99</c:v>
                </c:pt>
              </c:numCache>
            </c:numRef>
          </c:val>
          <c:extLst>
            <c:ext xmlns:c16="http://schemas.microsoft.com/office/drawing/2014/chart" uri="{C3380CC4-5D6E-409C-BE32-E72D297353CC}">
              <c16:uniqueId val="{00000000-E7E6-420B-A05D-E79218817BCF}"/>
            </c:ext>
          </c:extLst>
        </c:ser>
        <c:dLbls>
          <c:showLegendKey val="0"/>
          <c:showVal val="0"/>
          <c:showCatName val="0"/>
          <c:showSerName val="0"/>
          <c:showPercent val="0"/>
          <c:showBubbleSize val="0"/>
        </c:dLbls>
        <c:gapWidth val="150"/>
        <c:axId val="243112000"/>
        <c:axId val="1"/>
      </c:barChart>
      <c:lineChart>
        <c:grouping val="standard"/>
        <c:varyColors val="0"/>
        <c:ser>
          <c:idx val="1"/>
          <c:order val="1"/>
          <c:tx>
            <c:strRef>
              <c:f>Лист2!$C$1</c:f>
              <c:strCache>
                <c:ptCount val="1"/>
                <c:pt idx="0">
                  <c:v>количество эмиссий </c:v>
                </c:pt>
              </c:strCache>
            </c:strRef>
          </c:tx>
          <c:marker>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marker>
          <c:dLbls>
            <c:spPr>
              <a:noFill/>
              <a:ln w="25391">
                <a:noFill/>
              </a:ln>
            </c:spPr>
            <c:txPr>
              <a:bodyPr wrap="square" lIns="38100" tIns="19050" rIns="38100" bIns="19050" anchor="ctr">
                <a:spAutoFit/>
              </a:bodyPr>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Лист2!$A$2:$A$5</c:f>
              <c:numCache>
                <c:formatCode>General</c:formatCode>
                <c:ptCount val="4"/>
                <c:pt idx="0">
                  <c:v>2016</c:v>
                </c:pt>
                <c:pt idx="1">
                  <c:v>2017</c:v>
                </c:pt>
                <c:pt idx="2">
                  <c:v>2018</c:v>
                </c:pt>
                <c:pt idx="3">
                  <c:v>2019</c:v>
                </c:pt>
              </c:numCache>
            </c:numRef>
          </c:cat>
          <c:val>
            <c:numRef>
              <c:f>Лист2!$C$2:$C$5</c:f>
              <c:numCache>
                <c:formatCode>General</c:formatCode>
                <c:ptCount val="4"/>
                <c:pt idx="0">
                  <c:v>27</c:v>
                </c:pt>
                <c:pt idx="1">
                  <c:v>12</c:v>
                </c:pt>
                <c:pt idx="2">
                  <c:v>29</c:v>
                </c:pt>
                <c:pt idx="3">
                  <c:v>16</c:v>
                </c:pt>
              </c:numCache>
            </c:numRef>
          </c:val>
          <c:smooth val="0"/>
          <c:extLst>
            <c:ext xmlns:c16="http://schemas.microsoft.com/office/drawing/2014/chart" uri="{C3380CC4-5D6E-409C-BE32-E72D297353CC}">
              <c16:uniqueId val="{00000001-E7E6-420B-A05D-E79218817BCF}"/>
            </c:ext>
          </c:extLst>
        </c:ser>
        <c:dLbls>
          <c:showLegendKey val="0"/>
          <c:showVal val="0"/>
          <c:showCatName val="0"/>
          <c:showSerName val="0"/>
          <c:showPercent val="0"/>
          <c:showBubbleSize val="0"/>
        </c:dLbls>
        <c:marker val="1"/>
        <c:smooth val="0"/>
        <c:axId val="3"/>
        <c:axId val="4"/>
      </c:lineChart>
      <c:catAx>
        <c:axId val="243112000"/>
        <c:scaling>
          <c:orientation val="minMax"/>
        </c:scaling>
        <c:delete val="0"/>
        <c:axPos val="b"/>
        <c:numFmt formatCode="General" sourceLinked="1"/>
        <c:majorTickMark val="out"/>
        <c:minorTickMark val="none"/>
        <c:tickLblPos val="nextTo"/>
        <c:txPr>
          <a:bodyPr/>
          <a:lstStyle/>
          <a:p>
            <a:pPr>
              <a:defRPr b="0">
                <a:latin typeface="Times New Roman" panose="02020603050405020304" pitchFamily="18" charset="0"/>
                <a:cs typeface="Times New Roman" panose="02020603050405020304" pitchFamily="18" charset="0"/>
              </a:defRPr>
            </a:pPr>
            <a:endParaRPr lang="ru-RU"/>
          </a:p>
        </c:txPr>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ru-RU"/>
          </a:p>
        </c:txPr>
        <c:crossAx val="243112000"/>
        <c:crosses val="autoZero"/>
        <c:crossBetween val="between"/>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scaling>
        <c:delete val="0"/>
        <c:axPos val="r"/>
        <c:numFmt formatCode="General" sourceLinked="1"/>
        <c:majorTickMark val="out"/>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ru-RU"/>
          </a:p>
        </c:txPr>
        <c:crossAx val="3"/>
        <c:crosses val="max"/>
        <c:crossBetween val="between"/>
      </c:valAx>
    </c:plotArea>
    <c:legend>
      <c:legendPos val="r"/>
      <c:layout>
        <c:manualLayout>
          <c:xMode val="edge"/>
          <c:yMode val="edge"/>
          <c:x val="0.11958786293581815"/>
          <c:y val="0.88375666375036455"/>
          <c:w val="0.84056344168051655"/>
          <c:h val="7.7387459900845723E-2"/>
        </c:manualLayout>
      </c:layout>
      <c:overlay val="0"/>
      <c:txPr>
        <a:bodyPr/>
        <a:lstStyle/>
        <a:p>
          <a:pPr>
            <a:defRPr sz="1000" b="1">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txPr>
    <a:bodyPr/>
    <a:lstStyle/>
    <a:p>
      <a:pPr>
        <a:defRPr sz="900"/>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aseline="0"/>
            </a:pPr>
            <a:r>
              <a:rPr lang="ru-RU" sz="1100">
                <a:latin typeface="Times New Roman" panose="02020603050405020304" pitchFamily="18" charset="0"/>
                <a:cs typeface="Times New Roman" panose="02020603050405020304" pitchFamily="18" charset="0"/>
              </a:rPr>
              <a:t>Приток иностранных инвестиций (млн.сом</a:t>
            </a:r>
            <a:r>
              <a:rPr lang="ru-RU" sz="1100"/>
              <a:t>) </a:t>
            </a:r>
          </a:p>
        </c:rich>
      </c:tx>
      <c:layout>
        <c:manualLayout>
          <c:xMode val="edge"/>
          <c:yMode val="edge"/>
          <c:x val="0.23879459646692067"/>
          <c:y val="0"/>
        </c:manualLayout>
      </c:layout>
      <c:overlay val="0"/>
    </c:title>
    <c:autoTitleDeleted val="0"/>
    <c:plotArea>
      <c:layout>
        <c:manualLayout>
          <c:layoutTarget val="inner"/>
          <c:xMode val="edge"/>
          <c:yMode val="edge"/>
          <c:x val="8.0348344272716282E-2"/>
          <c:y val="0.12489674639726638"/>
          <c:w val="0.88151489979057229"/>
          <c:h val="0.60383329442310274"/>
        </c:manualLayout>
      </c:layout>
      <c:barChart>
        <c:barDir val="col"/>
        <c:grouping val="clustered"/>
        <c:varyColors val="0"/>
        <c:ser>
          <c:idx val="0"/>
          <c:order val="0"/>
          <c:tx>
            <c:strRef>
              <c:f>Лист1!$B$36</c:f>
              <c:strCache>
                <c:ptCount val="1"/>
                <c:pt idx="0">
                  <c:v>приток иностранных инвестиций (млн.сом) 2009-2019 гг.</c:v>
                </c:pt>
              </c:strCache>
            </c:strRef>
          </c:tx>
          <c:invertIfNegative val="0"/>
          <c:dLbls>
            <c:dLbl>
              <c:idx val="2"/>
              <c:layout>
                <c:manualLayout>
                  <c:x val="-2.3092021706500403E-3"/>
                  <c:y val="5.35168195718654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67B-4B86-A6B1-728FE1EF2968}"/>
                </c:ext>
              </c:extLst>
            </c:dLbl>
            <c:spPr>
              <a:noFill/>
              <a:ln>
                <a:noFill/>
              </a:ln>
              <a:effectLst/>
            </c:spPr>
            <c:txPr>
              <a:bodyPr wrap="square" lIns="38100" tIns="19050" rIns="38100" bIns="19050" anchor="ctr">
                <a:spAutoFit/>
              </a:bodyPr>
              <a:lstStyle/>
              <a:p>
                <a:pPr>
                  <a:defRPr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Лист1!$A$37:$A$40</c:f>
              <c:numCache>
                <c:formatCode>General</c:formatCode>
                <c:ptCount val="4"/>
                <c:pt idx="0">
                  <c:v>2016</c:v>
                </c:pt>
                <c:pt idx="1">
                  <c:v>2017</c:v>
                </c:pt>
                <c:pt idx="2">
                  <c:v>2018</c:v>
                </c:pt>
                <c:pt idx="3">
                  <c:v>2019</c:v>
                </c:pt>
              </c:numCache>
            </c:numRef>
          </c:cat>
          <c:val>
            <c:numRef>
              <c:f>Лист1!$B$37:$B$40</c:f>
              <c:numCache>
                <c:formatCode>General</c:formatCode>
                <c:ptCount val="4"/>
                <c:pt idx="0">
                  <c:v>3574.1</c:v>
                </c:pt>
                <c:pt idx="1">
                  <c:v>2369.8000000000002</c:v>
                </c:pt>
                <c:pt idx="2">
                  <c:v>5016.6000000000004</c:v>
                </c:pt>
                <c:pt idx="3">
                  <c:v>616.1</c:v>
                </c:pt>
              </c:numCache>
            </c:numRef>
          </c:val>
          <c:extLst>
            <c:ext xmlns:c16="http://schemas.microsoft.com/office/drawing/2014/chart" uri="{C3380CC4-5D6E-409C-BE32-E72D297353CC}">
              <c16:uniqueId val="{00000000-F6DC-4E98-ACAE-FD716AC9E1FD}"/>
            </c:ext>
          </c:extLst>
        </c:ser>
        <c:dLbls>
          <c:showLegendKey val="0"/>
          <c:showVal val="0"/>
          <c:showCatName val="0"/>
          <c:showSerName val="0"/>
          <c:showPercent val="0"/>
          <c:showBubbleSize val="0"/>
        </c:dLbls>
        <c:gapWidth val="150"/>
        <c:axId val="608550176"/>
        <c:axId val="608543904"/>
      </c:barChart>
      <c:catAx>
        <c:axId val="608550176"/>
        <c:scaling>
          <c:orientation val="minMax"/>
        </c:scaling>
        <c:delete val="0"/>
        <c:axPos val="b"/>
        <c:numFmt formatCode="General" sourceLinked="1"/>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ru-RU"/>
          </a:p>
        </c:txPr>
        <c:crossAx val="608543904"/>
        <c:crosses val="autoZero"/>
        <c:auto val="1"/>
        <c:lblAlgn val="ctr"/>
        <c:lblOffset val="100"/>
        <c:noMultiLvlLbl val="0"/>
      </c:catAx>
      <c:valAx>
        <c:axId val="608543904"/>
        <c:scaling>
          <c:orientation val="minMax"/>
        </c:scaling>
        <c:delete val="0"/>
        <c:axPos val="l"/>
        <c:majorGridlines/>
        <c:numFmt formatCode="General" sourceLinked="1"/>
        <c:majorTickMark val="out"/>
        <c:minorTickMark val="none"/>
        <c:tickLblPos val="nextTo"/>
        <c:txPr>
          <a:bodyPr/>
          <a:lstStyle/>
          <a:p>
            <a:pPr>
              <a:defRPr sz="900">
                <a:latin typeface="Times New Roman" panose="02020603050405020304" pitchFamily="18" charset="0"/>
                <a:cs typeface="Times New Roman" panose="02020603050405020304" pitchFamily="18" charset="0"/>
              </a:defRPr>
            </a:pPr>
            <a:endParaRPr lang="ru-RU"/>
          </a:p>
        </c:txPr>
        <c:crossAx val="608550176"/>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solidFill>
                  <a:sysClr val="windowText" lastClr="000000"/>
                </a:solidFill>
                <a:latin typeface="Times New Roman" panose="02020603050405020304" pitchFamily="18" charset="0"/>
                <a:cs typeface="Times New Roman" panose="02020603050405020304" pitchFamily="18" charset="0"/>
              </a:rPr>
              <a:t>Динамика торгов ЗАО "КФБ" за последние 5 лет</a:t>
            </a:r>
          </a:p>
        </c:rich>
      </c:tx>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'2020'!$B$32</c:f>
              <c:strCache>
                <c:ptCount val="1"/>
                <c:pt idx="0">
                  <c:v>объем торгов, 
млн.сом</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'2020'!$A$33:$A$37</c:f>
              <c:numCache>
                <c:formatCode>General</c:formatCode>
                <c:ptCount val="5"/>
                <c:pt idx="0">
                  <c:v>2015</c:v>
                </c:pt>
                <c:pt idx="1">
                  <c:v>2016</c:v>
                </c:pt>
                <c:pt idx="2">
                  <c:v>2017</c:v>
                </c:pt>
                <c:pt idx="3">
                  <c:v>2018</c:v>
                </c:pt>
                <c:pt idx="4">
                  <c:v>2019</c:v>
                </c:pt>
              </c:numCache>
            </c:numRef>
          </c:cat>
          <c:val>
            <c:numRef>
              <c:f>'2020'!$B$33:$B$37</c:f>
              <c:numCache>
                <c:formatCode>_(* #,##0.00_);_(* \(#,##0.00\);_(* "-"??_);_(@_)</c:formatCode>
                <c:ptCount val="5"/>
                <c:pt idx="0">
                  <c:v>4007.88</c:v>
                </c:pt>
                <c:pt idx="1">
                  <c:v>9969.35</c:v>
                </c:pt>
                <c:pt idx="2">
                  <c:v>4643.75</c:v>
                </c:pt>
                <c:pt idx="3">
                  <c:v>3801.83</c:v>
                </c:pt>
                <c:pt idx="4">
                  <c:v>6073.95</c:v>
                </c:pt>
              </c:numCache>
            </c:numRef>
          </c:val>
          <c:extLst>
            <c:ext xmlns:c16="http://schemas.microsoft.com/office/drawing/2014/chart" uri="{C3380CC4-5D6E-409C-BE32-E72D297353CC}">
              <c16:uniqueId val="{00000000-400C-4868-9532-F42A1F194A82}"/>
            </c:ext>
          </c:extLst>
        </c:ser>
        <c:dLbls>
          <c:showLegendKey val="0"/>
          <c:showVal val="0"/>
          <c:showCatName val="0"/>
          <c:showSerName val="0"/>
          <c:showPercent val="0"/>
          <c:showBubbleSize val="0"/>
        </c:dLbls>
        <c:gapWidth val="219"/>
        <c:axId val="707039976"/>
        <c:axId val="707041936"/>
      </c:barChart>
      <c:lineChart>
        <c:grouping val="standard"/>
        <c:varyColors val="0"/>
        <c:ser>
          <c:idx val="1"/>
          <c:order val="1"/>
          <c:tx>
            <c:strRef>
              <c:f>'2020'!$C$32</c:f>
              <c:strCache>
                <c:ptCount val="1"/>
                <c:pt idx="0">
                  <c:v>к-во сделок</c:v>
                </c:pt>
              </c:strCache>
            </c:strRef>
          </c:tx>
          <c:spPr>
            <a:ln w="31750" cap="rnd">
              <a:solidFill>
                <a:schemeClr val="accent2"/>
              </a:solidFill>
              <a:round/>
            </a:ln>
            <a:effectLst/>
          </c:spPr>
          <c:marker>
            <c:symbol val="none"/>
          </c:marker>
          <c:dLbls>
            <c:dLbl>
              <c:idx val="0"/>
              <c:layout>
                <c:manualLayout>
                  <c:x val="-4.3775649794801641E-2"/>
                  <c:y val="1.39372822299651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00C-4868-9532-F42A1F194A82}"/>
                </c:ext>
              </c:extLst>
            </c:dLbl>
            <c:dLbl>
              <c:idx val="1"/>
              <c:layout>
                <c:manualLayout>
                  <c:x val="-2.9183766529867827E-2"/>
                  <c:y val="-4.18118466898955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00C-4868-9532-F42A1F194A82}"/>
                </c:ext>
              </c:extLst>
            </c:dLbl>
            <c:dLbl>
              <c:idx val="2"/>
              <c:layout>
                <c:manualLayout>
                  <c:x val="-3.6479708162334701E-2"/>
                  <c:y val="2.78745644599303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00C-4868-9532-F42A1F194A82}"/>
                </c:ext>
              </c:extLst>
            </c:dLbl>
            <c:dLbl>
              <c:idx val="3"/>
              <c:layout>
                <c:manualLayout>
                  <c:x val="-3.4655722754217966E-2"/>
                  <c:y val="4.18118466898954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00C-4868-9532-F42A1F194A82}"/>
                </c:ext>
              </c:extLst>
            </c:dLbl>
            <c:dLbl>
              <c:idx val="4"/>
              <c:layout>
                <c:manualLayout>
                  <c:x val="-3.2831737346101231E-2"/>
                  <c:y val="-4.18118466898955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00C-4868-9532-F42A1F194A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'2020'!$A$33:$A$37</c:f>
              <c:numCache>
                <c:formatCode>General</c:formatCode>
                <c:ptCount val="5"/>
                <c:pt idx="0">
                  <c:v>2015</c:v>
                </c:pt>
                <c:pt idx="1">
                  <c:v>2016</c:v>
                </c:pt>
                <c:pt idx="2">
                  <c:v>2017</c:v>
                </c:pt>
                <c:pt idx="3">
                  <c:v>2018</c:v>
                </c:pt>
                <c:pt idx="4">
                  <c:v>2019</c:v>
                </c:pt>
              </c:numCache>
            </c:numRef>
          </c:cat>
          <c:val>
            <c:numRef>
              <c:f>'2020'!$C$33:$C$37</c:f>
              <c:numCache>
                <c:formatCode>_-* #,##0_р_._-;\-* #,##0_р_._-;_-* "-"??_р_._-;_-@_-</c:formatCode>
                <c:ptCount val="5"/>
                <c:pt idx="0">
                  <c:v>1948</c:v>
                </c:pt>
                <c:pt idx="1">
                  <c:v>1821</c:v>
                </c:pt>
                <c:pt idx="2">
                  <c:v>1526</c:v>
                </c:pt>
                <c:pt idx="3">
                  <c:v>2953</c:v>
                </c:pt>
                <c:pt idx="4">
                  <c:v>2726</c:v>
                </c:pt>
              </c:numCache>
            </c:numRef>
          </c:val>
          <c:smooth val="0"/>
          <c:extLst>
            <c:ext xmlns:c16="http://schemas.microsoft.com/office/drawing/2014/chart" uri="{C3380CC4-5D6E-409C-BE32-E72D297353CC}">
              <c16:uniqueId val="{00000006-400C-4868-9532-F42A1F194A82}"/>
            </c:ext>
          </c:extLst>
        </c:ser>
        <c:dLbls>
          <c:showLegendKey val="0"/>
          <c:showVal val="0"/>
          <c:showCatName val="0"/>
          <c:showSerName val="0"/>
          <c:showPercent val="0"/>
          <c:showBubbleSize val="0"/>
        </c:dLbls>
        <c:marker val="1"/>
        <c:smooth val="0"/>
        <c:axId val="707039976"/>
        <c:axId val="707041936"/>
      </c:lineChart>
      <c:catAx>
        <c:axId val="70703997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7041936"/>
        <c:crosses val="autoZero"/>
        <c:auto val="1"/>
        <c:lblAlgn val="ctr"/>
        <c:lblOffset val="100"/>
        <c:noMultiLvlLbl val="0"/>
      </c:catAx>
      <c:valAx>
        <c:axId val="707041936"/>
        <c:scaling>
          <c:orientation val="minMax"/>
        </c:scaling>
        <c:delete val="0"/>
        <c:axPos val="l"/>
        <c:majorGridlines>
          <c:spPr>
            <a:ln w="9525" cap="flat" cmpd="sng" algn="ctr">
              <a:solidFill>
                <a:schemeClr val="tx2">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7039976"/>
        <c:crosses val="autoZero"/>
        <c:crossBetween val="between"/>
      </c:valAx>
      <c:spPr>
        <a:noFill/>
        <a:ln>
          <a:noFill/>
        </a:ln>
        <a:effectLst/>
      </c:spPr>
    </c:plotArea>
    <c:legend>
      <c:legendPos val="b"/>
      <c:layout>
        <c:manualLayout>
          <c:xMode val="edge"/>
          <c:yMode val="edge"/>
          <c:x val="0.22784475567841872"/>
          <c:y val="0.81229130591041265"/>
          <c:w val="0.54431048864316256"/>
          <c:h val="0.15451367334269939"/>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ru-RU" sz="1200" b="1">
                <a:solidFill>
                  <a:sysClr val="windowText" lastClr="000000"/>
                </a:solidFill>
                <a:latin typeface="Times New Roman" panose="02020603050405020304" pitchFamily="18" charset="0"/>
                <a:cs typeface="Times New Roman" panose="02020603050405020304" pitchFamily="18" charset="0"/>
              </a:rPr>
              <a:t>Динамика изменения индекса </a:t>
            </a:r>
          </a:p>
          <a:p>
            <a:pPr>
              <a:defRPr sz="1200"/>
            </a:pPr>
            <a:r>
              <a:rPr lang="ru-RU" sz="1200" b="1">
                <a:solidFill>
                  <a:sysClr val="windowText" lastClr="000000"/>
                </a:solidFill>
                <a:latin typeface="Times New Roman" panose="02020603050405020304" pitchFamily="18" charset="0"/>
                <a:cs typeface="Times New Roman" panose="02020603050405020304" pitchFamily="18" charset="0"/>
              </a:rPr>
              <a:t>за период 2015-2019 г.г.</a:t>
            </a:r>
          </a:p>
        </c:rich>
      </c:tx>
      <c:layout>
        <c:manualLayout>
          <c:xMode val="edge"/>
          <c:yMode val="edge"/>
          <c:x val="0.29419293640926464"/>
          <c:y val="9.2592592592592587E-3"/>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ru-RU"/>
        </a:p>
      </c:txPr>
    </c:title>
    <c:autoTitleDeleted val="0"/>
    <c:plotArea>
      <c:layout/>
      <c:lineChart>
        <c:grouping val="standard"/>
        <c:varyColors val="0"/>
        <c:ser>
          <c:idx val="0"/>
          <c:order val="0"/>
          <c:tx>
            <c:strRef>
              <c:f>'2020'!$B$41</c:f>
              <c:strCache>
                <c:ptCount val="1"/>
                <c:pt idx="0">
                  <c:v>2015 год</c:v>
                </c:pt>
              </c:strCache>
            </c:strRef>
          </c:tx>
          <c:spPr>
            <a:ln w="31750" cap="rnd">
              <a:solidFill>
                <a:schemeClr val="accent1"/>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'2020'!$B$42:$B$53</c:f>
              <c:numCache>
                <c:formatCode>General</c:formatCode>
                <c:ptCount val="12"/>
                <c:pt idx="0">
                  <c:v>268.10919999999999</c:v>
                </c:pt>
                <c:pt idx="1">
                  <c:v>299.40870000000001</c:v>
                </c:pt>
                <c:pt idx="2">
                  <c:v>260.08949999999999</c:v>
                </c:pt>
                <c:pt idx="3">
                  <c:v>268.08690000000001</c:v>
                </c:pt>
                <c:pt idx="4">
                  <c:v>271.11160000000001</c:v>
                </c:pt>
                <c:pt idx="5">
                  <c:v>265.06229999999999</c:v>
                </c:pt>
                <c:pt idx="6">
                  <c:v>298.29770000000002</c:v>
                </c:pt>
                <c:pt idx="7">
                  <c:v>316.68709999999999</c:v>
                </c:pt>
                <c:pt idx="8">
                  <c:v>332.1585</c:v>
                </c:pt>
                <c:pt idx="9">
                  <c:v>329.93349999999998</c:v>
                </c:pt>
                <c:pt idx="10">
                  <c:v>361.42860000000002</c:v>
                </c:pt>
                <c:pt idx="11">
                  <c:v>343.01760000000002</c:v>
                </c:pt>
              </c:numCache>
            </c:numRef>
          </c:val>
          <c:smooth val="0"/>
          <c:extLst>
            <c:ext xmlns:c16="http://schemas.microsoft.com/office/drawing/2014/chart" uri="{C3380CC4-5D6E-409C-BE32-E72D297353CC}">
              <c16:uniqueId val="{00000000-B357-4AD1-A1C7-E36A6B4C1048}"/>
            </c:ext>
          </c:extLst>
        </c:ser>
        <c:ser>
          <c:idx val="1"/>
          <c:order val="1"/>
          <c:tx>
            <c:strRef>
              <c:f>'2020'!$C$41</c:f>
              <c:strCache>
                <c:ptCount val="1"/>
                <c:pt idx="0">
                  <c:v>2016 год</c:v>
                </c:pt>
              </c:strCache>
            </c:strRef>
          </c:tx>
          <c:spPr>
            <a:ln w="31750" cap="rnd">
              <a:solidFill>
                <a:schemeClr val="accent2"/>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'2020'!$C$42:$C$53</c:f>
              <c:numCache>
                <c:formatCode>General</c:formatCode>
                <c:ptCount val="12"/>
                <c:pt idx="0">
                  <c:v>350.08069999999998</c:v>
                </c:pt>
                <c:pt idx="1">
                  <c:v>350.50420000000003</c:v>
                </c:pt>
                <c:pt idx="2">
                  <c:v>370.2011</c:v>
                </c:pt>
                <c:pt idx="3">
                  <c:v>366.29840000000002</c:v>
                </c:pt>
                <c:pt idx="4">
                  <c:v>411.88600000000002</c:v>
                </c:pt>
                <c:pt idx="5">
                  <c:v>411.01130000000001</c:v>
                </c:pt>
                <c:pt idx="6">
                  <c:v>427.73719999999997</c:v>
                </c:pt>
                <c:pt idx="7">
                  <c:v>430.19690000000003</c:v>
                </c:pt>
                <c:pt idx="8">
                  <c:v>436.01369999999997</c:v>
                </c:pt>
                <c:pt idx="9">
                  <c:v>435.18470000000002</c:v>
                </c:pt>
                <c:pt idx="10">
                  <c:v>431.44990000000001</c:v>
                </c:pt>
                <c:pt idx="11">
                  <c:v>499.93450000000001</c:v>
                </c:pt>
              </c:numCache>
            </c:numRef>
          </c:val>
          <c:smooth val="0"/>
          <c:extLst>
            <c:ext xmlns:c16="http://schemas.microsoft.com/office/drawing/2014/chart" uri="{C3380CC4-5D6E-409C-BE32-E72D297353CC}">
              <c16:uniqueId val="{00000001-B357-4AD1-A1C7-E36A6B4C1048}"/>
            </c:ext>
          </c:extLst>
        </c:ser>
        <c:ser>
          <c:idx val="2"/>
          <c:order val="2"/>
          <c:tx>
            <c:strRef>
              <c:f>'2020'!$D$41</c:f>
              <c:strCache>
                <c:ptCount val="1"/>
                <c:pt idx="0">
                  <c:v>2017 год</c:v>
                </c:pt>
              </c:strCache>
            </c:strRef>
          </c:tx>
          <c:spPr>
            <a:ln w="31750" cap="rnd">
              <a:solidFill>
                <a:schemeClr val="accent3"/>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'2020'!$D$42:$D$53</c:f>
              <c:numCache>
                <c:formatCode>General</c:formatCode>
                <c:ptCount val="12"/>
                <c:pt idx="0">
                  <c:v>495.55</c:v>
                </c:pt>
                <c:pt idx="1">
                  <c:v>486.17169999999999</c:v>
                </c:pt>
                <c:pt idx="2">
                  <c:v>487.37139999999999</c:v>
                </c:pt>
                <c:pt idx="3">
                  <c:v>487.37139999999999</c:v>
                </c:pt>
                <c:pt idx="4">
                  <c:v>507.24349999999998</c:v>
                </c:pt>
                <c:pt idx="5">
                  <c:v>521.66399999999999</c:v>
                </c:pt>
                <c:pt idx="6">
                  <c:v>524.28610000000003</c:v>
                </c:pt>
                <c:pt idx="7">
                  <c:v>527.5453</c:v>
                </c:pt>
                <c:pt idx="8">
                  <c:v>534.2826</c:v>
                </c:pt>
                <c:pt idx="9">
                  <c:v>536.72180000000003</c:v>
                </c:pt>
                <c:pt idx="10">
                  <c:v>542.94830000000002</c:v>
                </c:pt>
                <c:pt idx="11">
                  <c:v>550.93299999999999</c:v>
                </c:pt>
              </c:numCache>
            </c:numRef>
          </c:val>
          <c:smooth val="0"/>
          <c:extLst>
            <c:ext xmlns:c16="http://schemas.microsoft.com/office/drawing/2014/chart" uri="{C3380CC4-5D6E-409C-BE32-E72D297353CC}">
              <c16:uniqueId val="{00000002-B357-4AD1-A1C7-E36A6B4C1048}"/>
            </c:ext>
          </c:extLst>
        </c:ser>
        <c:ser>
          <c:idx val="3"/>
          <c:order val="3"/>
          <c:tx>
            <c:strRef>
              <c:f>'2020'!$E$41</c:f>
              <c:strCache>
                <c:ptCount val="1"/>
                <c:pt idx="0">
                  <c:v>2018 год</c:v>
                </c:pt>
              </c:strCache>
            </c:strRef>
          </c:tx>
          <c:spPr>
            <a:ln w="31750" cap="rnd">
              <a:solidFill>
                <a:schemeClr val="accent4"/>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'2020'!$E$42:$E$53</c:f>
              <c:numCache>
                <c:formatCode>General</c:formatCode>
                <c:ptCount val="12"/>
                <c:pt idx="0">
                  <c:v>546.90539999999999</c:v>
                </c:pt>
                <c:pt idx="1">
                  <c:v>548.56730000000005</c:v>
                </c:pt>
                <c:pt idx="2">
                  <c:v>581.21640000000002</c:v>
                </c:pt>
                <c:pt idx="3">
                  <c:v>595.88559999999995</c:v>
                </c:pt>
                <c:pt idx="4">
                  <c:v>595.68949999999995</c:v>
                </c:pt>
                <c:pt idx="5">
                  <c:v>630.45749999999998</c:v>
                </c:pt>
                <c:pt idx="6">
                  <c:v>633.94740000000002</c:v>
                </c:pt>
                <c:pt idx="7">
                  <c:v>636.2509</c:v>
                </c:pt>
                <c:pt idx="8">
                  <c:v>671.79650000000004</c:v>
                </c:pt>
                <c:pt idx="9">
                  <c:v>695.33339999999998</c:v>
                </c:pt>
                <c:pt idx="10">
                  <c:v>688.87369999999999</c:v>
                </c:pt>
                <c:pt idx="11">
                  <c:v>758.58050000000003</c:v>
                </c:pt>
              </c:numCache>
            </c:numRef>
          </c:val>
          <c:smooth val="0"/>
          <c:extLst>
            <c:ext xmlns:c16="http://schemas.microsoft.com/office/drawing/2014/chart" uri="{C3380CC4-5D6E-409C-BE32-E72D297353CC}">
              <c16:uniqueId val="{00000003-B357-4AD1-A1C7-E36A6B4C1048}"/>
            </c:ext>
          </c:extLst>
        </c:ser>
        <c:ser>
          <c:idx val="4"/>
          <c:order val="4"/>
          <c:tx>
            <c:strRef>
              <c:f>'2020'!$F$41</c:f>
              <c:strCache>
                <c:ptCount val="1"/>
                <c:pt idx="0">
                  <c:v>2019 год</c:v>
                </c:pt>
              </c:strCache>
            </c:strRef>
          </c:tx>
          <c:spPr>
            <a:ln w="31750" cap="rnd">
              <a:solidFill>
                <a:schemeClr val="accent5"/>
              </a:solidFill>
              <a:round/>
            </a:ln>
            <a:effectLst/>
          </c:spPr>
          <c:marker>
            <c:symbol val="none"/>
          </c:marker>
          <c:cat>
            <c:strRef>
              <c:f>'2020'!$A$42:$A$53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'2020'!$F$42:$F$53</c:f>
              <c:numCache>
                <c:formatCode>General</c:formatCode>
                <c:ptCount val="12"/>
                <c:pt idx="0">
                  <c:v>786.72059999999999</c:v>
                </c:pt>
                <c:pt idx="1">
                  <c:v>819.89139999999998</c:v>
                </c:pt>
                <c:pt idx="2">
                  <c:v>811.15819999999997</c:v>
                </c:pt>
                <c:pt idx="3">
                  <c:v>685.44150000000002</c:v>
                </c:pt>
                <c:pt idx="4">
                  <c:v>753.75229999999999</c:v>
                </c:pt>
                <c:pt idx="5">
                  <c:v>711.21569999999997</c:v>
                </c:pt>
                <c:pt idx="6">
                  <c:v>734.55629999999996</c:v>
                </c:pt>
                <c:pt idx="7">
                  <c:v>798.73299999999995</c:v>
                </c:pt>
                <c:pt idx="8">
                  <c:v>795.00689999999997</c:v>
                </c:pt>
                <c:pt idx="9">
                  <c:v>793.81420000000003</c:v>
                </c:pt>
                <c:pt idx="10">
                  <c:v>772.25429999999994</c:v>
                </c:pt>
                <c:pt idx="11">
                  <c:v>754.28989999999999</c:v>
                </c:pt>
              </c:numCache>
            </c:numRef>
          </c:val>
          <c:smooth val="0"/>
          <c:extLst>
            <c:ext xmlns:c16="http://schemas.microsoft.com/office/drawing/2014/chart" uri="{C3380CC4-5D6E-409C-BE32-E72D297353CC}">
              <c16:uniqueId val="{00000004-B357-4AD1-A1C7-E36A6B4C1048}"/>
            </c:ext>
          </c:extLst>
        </c:ser>
        <c:dLbls>
          <c:showLegendKey val="0"/>
          <c:showVal val="0"/>
          <c:showCatName val="0"/>
          <c:showSerName val="0"/>
          <c:showPercent val="0"/>
          <c:showBubbleSize val="0"/>
        </c:dLbls>
        <c:smooth val="0"/>
        <c:axId val="707037232"/>
        <c:axId val="707042328"/>
      </c:lineChart>
      <c:catAx>
        <c:axId val="70703723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707042328"/>
        <c:crosses val="autoZero"/>
        <c:auto val="1"/>
        <c:lblAlgn val="ctr"/>
        <c:lblOffset val="100"/>
        <c:noMultiLvlLbl val="0"/>
      </c:catAx>
      <c:valAx>
        <c:axId val="707042328"/>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7037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solidFill>
                  <a:sysClr val="windowText" lastClr="000000"/>
                </a:solidFill>
                <a:latin typeface="Times New Roman" panose="02020603050405020304" pitchFamily="18" charset="0"/>
                <a:cs typeface="Times New Roman" panose="02020603050405020304" pitchFamily="18" charset="0"/>
              </a:rPr>
              <a:t>Структура объема торгов в разрезе инструментов</a:t>
            </a:r>
            <a:r>
              <a:rPr lang="ru-RU" sz="1200" baseline="0">
                <a:solidFill>
                  <a:srgbClr val="FF0000"/>
                </a:solidFill>
                <a:latin typeface="Times New Roman" panose="02020603050405020304" pitchFamily="18" charset="0"/>
                <a:cs typeface="Times New Roman" panose="02020603050405020304" pitchFamily="18" charset="0"/>
              </a:rPr>
              <a:t> </a:t>
            </a:r>
            <a:r>
              <a:rPr lang="ru-RU" sz="1200">
                <a:solidFill>
                  <a:sysClr val="windowText" lastClr="000000"/>
                </a:solidFill>
                <a:latin typeface="Times New Roman" panose="02020603050405020304" pitchFamily="18" charset="0"/>
                <a:cs typeface="Times New Roman" panose="02020603050405020304" pitchFamily="18" charset="0"/>
              </a:rPr>
              <a:t>2015-2019 г.г.</a:t>
            </a:r>
          </a:p>
        </c:rich>
      </c:tx>
      <c:layout>
        <c:manualLayout>
          <c:xMode val="edge"/>
          <c:yMode val="edge"/>
          <c:x val="0.14652170134362344"/>
          <c:y val="1.7400805355356638E-2"/>
        </c:manualLayout>
      </c:layout>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7453234233571269E-2"/>
          <c:y val="0.23656289799218136"/>
          <c:w val="0.82017141315279518"/>
          <c:h val="0.52595058529076266"/>
        </c:manualLayout>
      </c:layout>
      <c:pie3DChart>
        <c:varyColors val="1"/>
        <c:ser>
          <c:idx val="0"/>
          <c:order val="0"/>
          <c:tx>
            <c:strRef>
              <c:f>'2020'!$C$79</c:f>
              <c:strCache>
                <c:ptCount val="1"/>
                <c:pt idx="0">
                  <c:v>%</c:v>
                </c:pt>
              </c:strCache>
            </c:strRef>
          </c:tx>
          <c:dPt>
            <c:idx val="0"/>
            <c:bubble3D val="0"/>
            <c:explosion val="67"/>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1-4961-486C-A239-98C0A92AC304}"/>
              </c:ext>
            </c:extLst>
          </c:dPt>
          <c:dPt>
            <c:idx val="1"/>
            <c:bubble3D val="0"/>
            <c:explosion val="48"/>
            <c:spPr>
              <a:solidFill>
                <a:schemeClr val="bg2">
                  <a:lumMod val="75000"/>
                </a:schemeClr>
              </a:solidFill>
              <a:ln>
                <a:noFill/>
              </a:ln>
              <a:effectLst/>
              <a:sp3d/>
            </c:spPr>
            <c:extLst>
              <c:ext xmlns:c16="http://schemas.microsoft.com/office/drawing/2014/chart" uri="{C3380CC4-5D6E-409C-BE32-E72D297353CC}">
                <c16:uniqueId val="{00000003-4961-486C-A239-98C0A92AC304}"/>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5-4961-486C-A239-98C0A92AC304}"/>
              </c:ext>
            </c:extLst>
          </c:dPt>
          <c:dPt>
            <c:idx val="3"/>
            <c:bubble3D val="0"/>
            <c:explosion val="4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7-4961-486C-A239-98C0A92AC304}"/>
              </c:ext>
            </c:extLst>
          </c:dPt>
          <c:dLbls>
            <c:dLbl>
              <c:idx val="0"/>
              <c:layout>
                <c:manualLayout>
                  <c:x val="-0.15336053102057903"/>
                  <c:y val="-0.24390571699710176"/>
                </c:manualLayout>
              </c:layout>
              <c:tx>
                <c:rich>
                  <a:bodyPr/>
                  <a:lstStyle/>
                  <a:p>
                    <a:fld id="{174C9F5A-63DD-4337-AE02-319FAE9D247E}"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961-486C-A239-98C0A92AC304}"/>
                </c:ext>
              </c:extLst>
            </c:dLbl>
            <c:dLbl>
              <c:idx val="1"/>
              <c:layout>
                <c:manualLayout>
                  <c:x val="-0.11735963711057856"/>
                  <c:y val="3.4293433190558022E-3"/>
                </c:manualLayout>
              </c:layout>
              <c:tx>
                <c:rich>
                  <a:bodyPr/>
                  <a:lstStyle/>
                  <a:p>
                    <a:fld id="{527D59CD-F080-4AA6-881A-EAF452A26085}"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961-486C-A239-98C0A92AC304}"/>
                </c:ext>
              </c:extLst>
            </c:dLbl>
            <c:dLbl>
              <c:idx val="2"/>
              <c:layout>
                <c:manualLayout>
                  <c:x val="-3.902497242192552E-2"/>
                  <c:y val="-3.7532637410551697E-2"/>
                </c:manualLayout>
              </c:layout>
              <c:tx>
                <c:rich>
                  <a:bodyPr/>
                  <a:lstStyle/>
                  <a:p>
                    <a:fld id="{3190B98B-21D2-4135-A835-3407AEFD7DA0}"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961-486C-A239-98C0A92AC304}"/>
                </c:ext>
              </c:extLst>
            </c:dLbl>
            <c:dLbl>
              <c:idx val="3"/>
              <c:layout>
                <c:manualLayout>
                  <c:x val="9.280592643310881E-2"/>
                  <c:y val="-2.5589097779715648E-2"/>
                </c:manualLayout>
              </c:layout>
              <c:tx>
                <c:rich>
                  <a:bodyPr/>
                  <a:lstStyle/>
                  <a:p>
                    <a:fld id="{66D5FED5-1396-48B6-8388-B70F1B656045}" type="VALUE">
                      <a:rPr lang="en-US"/>
                      <a:pPr/>
                      <a:t>[ЗНАЧЕНИЕ]</a:t>
                    </a:fld>
                    <a:r>
                      <a:rPr lang="en-US"/>
                      <a:t>%</a:t>
                    </a:r>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4961-486C-A239-98C0A92AC304}"/>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'2020'!$A$80:$A$83</c:f>
              <c:strCache>
                <c:ptCount val="4"/>
                <c:pt idx="0">
                  <c:v>Акции</c:v>
                </c:pt>
                <c:pt idx="1">
                  <c:v>Облигации</c:v>
                </c:pt>
                <c:pt idx="2">
                  <c:v>ГЦБ</c:v>
                </c:pt>
                <c:pt idx="3">
                  <c:v>Ипотеч.облигации</c:v>
                </c:pt>
              </c:strCache>
            </c:strRef>
          </c:cat>
          <c:val>
            <c:numRef>
              <c:f>'2020'!$C$80:$C$83</c:f>
              <c:numCache>
                <c:formatCode>0.00</c:formatCode>
                <c:ptCount val="4"/>
                <c:pt idx="0">
                  <c:v>92.16683203237443</c:v>
                </c:pt>
                <c:pt idx="1">
                  <c:v>6.9150983284531993</c:v>
                </c:pt>
                <c:pt idx="2">
                  <c:v>0.21513358069653229</c:v>
                </c:pt>
                <c:pt idx="3">
                  <c:v>0.70293605847584484</c:v>
                </c:pt>
              </c:numCache>
            </c:numRef>
          </c:val>
          <c:extLst>
            <c:ext xmlns:c16="http://schemas.microsoft.com/office/drawing/2014/chart" uri="{C3380CC4-5D6E-409C-BE32-E72D297353CC}">
              <c16:uniqueId val="{00000008-4961-486C-A239-98C0A92AC304}"/>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Динамика торгов в</a:t>
            </a:r>
            <a:r>
              <a:rPr lang="ru-RU" sz="1200" baseline="0">
                <a:solidFill>
                  <a:sysClr val="windowText" lastClr="000000"/>
                </a:solidFill>
                <a:latin typeface="Times New Roman" panose="02020603050405020304" pitchFamily="18" charset="0"/>
                <a:cs typeface="Times New Roman" panose="02020603050405020304" pitchFamily="18" charset="0"/>
              </a:rPr>
              <a:t> разрезе листинга и нелистинга </a:t>
            </a:r>
            <a:r>
              <a:rPr lang="ru-RU" sz="1200">
                <a:solidFill>
                  <a:sysClr val="windowText" lastClr="000000"/>
                </a:solidFill>
                <a:latin typeface="Times New Roman" panose="02020603050405020304" pitchFamily="18" charset="0"/>
                <a:cs typeface="Times New Roman" panose="02020603050405020304" pitchFamily="18" charset="0"/>
              </a:rPr>
              <a:t>2015-2019 г.г., млн.сом</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barChart>
        <c:barDir val="bar"/>
        <c:grouping val="clustered"/>
        <c:varyColors val="0"/>
        <c:ser>
          <c:idx val="0"/>
          <c:order val="0"/>
          <c:tx>
            <c:strRef>
              <c:f>'2020'!$B$58</c:f>
              <c:strCache>
                <c:ptCount val="1"/>
                <c:pt idx="0">
                  <c:v>листинг</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'2020'!$A$59:$A$63</c:f>
              <c:strCache>
                <c:ptCount val="5"/>
                <c:pt idx="0">
                  <c:v>2015 г. </c:v>
                </c:pt>
                <c:pt idx="1">
                  <c:v>2016 г.</c:v>
                </c:pt>
                <c:pt idx="2">
                  <c:v>2017 г.</c:v>
                </c:pt>
                <c:pt idx="3">
                  <c:v>2018 г.</c:v>
                </c:pt>
                <c:pt idx="4">
                  <c:v>2019 г.</c:v>
                </c:pt>
              </c:strCache>
            </c:strRef>
          </c:cat>
          <c:val>
            <c:numRef>
              <c:f>'2020'!$B$59:$B$63</c:f>
              <c:numCache>
                <c:formatCode>_(* #,##0.00_);_(* \(#,##0.00\);_(* "-"??_);_(@_)</c:formatCode>
                <c:ptCount val="5"/>
                <c:pt idx="0">
                  <c:v>2926.38</c:v>
                </c:pt>
                <c:pt idx="1">
                  <c:v>1630.89</c:v>
                </c:pt>
                <c:pt idx="2">
                  <c:v>2649.11</c:v>
                </c:pt>
                <c:pt idx="3">
                  <c:v>2458.1</c:v>
                </c:pt>
                <c:pt idx="4">
                  <c:v>4233.92</c:v>
                </c:pt>
              </c:numCache>
            </c:numRef>
          </c:val>
          <c:extLst>
            <c:ext xmlns:c16="http://schemas.microsoft.com/office/drawing/2014/chart" uri="{C3380CC4-5D6E-409C-BE32-E72D297353CC}">
              <c16:uniqueId val="{00000000-9417-4F6C-AD20-2AE97A4D641D}"/>
            </c:ext>
          </c:extLst>
        </c:ser>
        <c:ser>
          <c:idx val="1"/>
          <c:order val="1"/>
          <c:tx>
            <c:strRef>
              <c:f>'2020'!$C$58</c:f>
              <c:strCache>
                <c:ptCount val="1"/>
                <c:pt idx="0">
                  <c:v>нелистинг</c:v>
                </c:pt>
              </c:strCache>
            </c:strRef>
          </c:tx>
          <c:spPr>
            <a:solidFill>
              <a:schemeClr val="bg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'2020'!$A$59:$A$63</c:f>
              <c:strCache>
                <c:ptCount val="5"/>
                <c:pt idx="0">
                  <c:v>2015 г. </c:v>
                </c:pt>
                <c:pt idx="1">
                  <c:v>2016 г.</c:v>
                </c:pt>
                <c:pt idx="2">
                  <c:v>2017 г.</c:v>
                </c:pt>
                <c:pt idx="3">
                  <c:v>2018 г.</c:v>
                </c:pt>
                <c:pt idx="4">
                  <c:v>2019 г.</c:v>
                </c:pt>
              </c:strCache>
            </c:strRef>
          </c:cat>
          <c:val>
            <c:numRef>
              <c:f>'2020'!$C$59:$C$63</c:f>
              <c:numCache>
                <c:formatCode>_(* #,##0.00_);_(* \(#,##0.00\);_(* "-"??_);_(@_)</c:formatCode>
                <c:ptCount val="5"/>
                <c:pt idx="0">
                  <c:v>1066.26</c:v>
                </c:pt>
                <c:pt idx="1">
                  <c:v>8266.61</c:v>
                </c:pt>
                <c:pt idx="2">
                  <c:v>1984.76</c:v>
                </c:pt>
                <c:pt idx="3">
                  <c:v>1342.73</c:v>
                </c:pt>
                <c:pt idx="4">
                  <c:v>1640.13</c:v>
                </c:pt>
              </c:numCache>
            </c:numRef>
          </c:val>
          <c:extLst>
            <c:ext xmlns:c16="http://schemas.microsoft.com/office/drawing/2014/chart" uri="{C3380CC4-5D6E-409C-BE32-E72D297353CC}">
              <c16:uniqueId val="{00000001-9417-4F6C-AD20-2AE97A4D641D}"/>
            </c:ext>
          </c:extLst>
        </c:ser>
        <c:dLbls>
          <c:showLegendKey val="0"/>
          <c:showVal val="0"/>
          <c:showCatName val="0"/>
          <c:showSerName val="0"/>
          <c:showPercent val="0"/>
          <c:showBubbleSize val="0"/>
        </c:dLbls>
        <c:gapWidth val="100"/>
        <c:axId val="460987816"/>
        <c:axId val="460990952"/>
      </c:barChart>
      <c:catAx>
        <c:axId val="460987816"/>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crossAx val="460990952"/>
        <c:crosses val="autoZero"/>
        <c:auto val="1"/>
        <c:lblAlgn val="ctr"/>
        <c:lblOffset val="100"/>
        <c:noMultiLvlLbl val="0"/>
      </c:catAx>
      <c:valAx>
        <c:axId val="460990952"/>
        <c:scaling>
          <c:orientation val="minMax"/>
        </c:scaling>
        <c:delete val="0"/>
        <c:axPos val="b"/>
        <c:majorGridlines>
          <c:spPr>
            <a:ln w="9525" cap="flat" cmpd="sng" algn="ctr">
              <a:solidFill>
                <a:schemeClr val="tx2">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crossAx val="460987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solidFill>
                  <a:sysClr val="windowText" lastClr="000000"/>
                </a:solidFill>
                <a:latin typeface="Times New Roman" panose="02020603050405020304" pitchFamily="18" charset="0"/>
                <a:cs typeface="Times New Roman" panose="02020603050405020304" pitchFamily="18" charset="0"/>
              </a:rPr>
              <a:t>Динамика изменения количества листинговых компаний 2015-2019 г.г.</a:t>
            </a: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5100511716610962"/>
          <c:y val="0.26681614349775784"/>
          <c:w val="0.70990615381710376"/>
          <c:h val="0.5892473782705413"/>
        </c:manualLayout>
      </c:layout>
      <c:barChart>
        <c:barDir val="col"/>
        <c:grouping val="clustered"/>
        <c:varyColors val="0"/>
        <c:ser>
          <c:idx val="0"/>
          <c:order val="0"/>
          <c:tx>
            <c:strRef>
              <c:f>'2020'!$B$123</c:f>
              <c:strCache>
                <c:ptCount val="1"/>
                <c:pt idx="0">
                  <c:v>Количество 
компаний</c:v>
                </c:pt>
              </c:strCache>
            </c:strRef>
          </c:tx>
          <c:spPr>
            <a:solidFill>
              <a:schemeClr val="accent1"/>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'2020'!$A$124:$A$128</c:f>
              <c:strCache>
                <c:ptCount val="5"/>
                <c:pt idx="0">
                  <c:v>2015 г. </c:v>
                </c:pt>
                <c:pt idx="1">
                  <c:v>2016 г.</c:v>
                </c:pt>
                <c:pt idx="2">
                  <c:v>2017 г.</c:v>
                </c:pt>
                <c:pt idx="3">
                  <c:v>2018 г.</c:v>
                </c:pt>
                <c:pt idx="4">
                  <c:v>2019 г.</c:v>
                </c:pt>
              </c:strCache>
            </c:strRef>
          </c:cat>
          <c:val>
            <c:numRef>
              <c:f>'2020'!$B$124:$B$128</c:f>
              <c:numCache>
                <c:formatCode>General</c:formatCode>
                <c:ptCount val="5"/>
                <c:pt idx="0">
                  <c:v>23</c:v>
                </c:pt>
                <c:pt idx="1">
                  <c:v>26</c:v>
                </c:pt>
                <c:pt idx="2">
                  <c:v>29</c:v>
                </c:pt>
                <c:pt idx="3">
                  <c:v>29</c:v>
                </c:pt>
                <c:pt idx="4">
                  <c:v>26</c:v>
                </c:pt>
              </c:numCache>
            </c:numRef>
          </c:val>
          <c:extLst>
            <c:ext xmlns:c16="http://schemas.microsoft.com/office/drawing/2014/chart" uri="{C3380CC4-5D6E-409C-BE32-E72D297353CC}">
              <c16:uniqueId val="{00000000-76F5-447B-9D27-57C7F4FF12B5}"/>
            </c:ext>
          </c:extLst>
        </c:ser>
        <c:dLbls>
          <c:showLegendKey val="0"/>
          <c:showVal val="0"/>
          <c:showCatName val="0"/>
          <c:showSerName val="0"/>
          <c:showPercent val="0"/>
          <c:showBubbleSize val="0"/>
        </c:dLbls>
        <c:gapWidth val="100"/>
        <c:overlap val="-24"/>
        <c:axId val="460982328"/>
        <c:axId val="460992128"/>
      </c:barChart>
      <c:catAx>
        <c:axId val="46098232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0992128"/>
        <c:crosses val="autoZero"/>
        <c:auto val="1"/>
        <c:lblAlgn val="ctr"/>
        <c:lblOffset val="100"/>
        <c:noMultiLvlLbl val="0"/>
      </c:catAx>
      <c:valAx>
        <c:axId val="460992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09823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a:solidFill>
                  <a:sysClr val="windowText" lastClr="000000"/>
                </a:solidFill>
                <a:latin typeface="Times New Roman" panose="02020603050405020304" pitchFamily="18" charset="0"/>
                <a:cs typeface="Times New Roman" panose="02020603050405020304" pitchFamily="18" charset="0"/>
              </a:rPr>
              <a:t>Динамика торгов по корпоративным облигациям </a:t>
            </a:r>
          </a:p>
          <a:p>
            <a:pPr>
              <a:defRPr sz="1400">
                <a:solidFill>
                  <a:sysClr val="windowText" lastClr="000000"/>
                </a:solidFill>
                <a:latin typeface="Times New Roman" panose="02020603050405020304" pitchFamily="18" charset="0"/>
                <a:cs typeface="Times New Roman" panose="02020603050405020304" pitchFamily="18" charset="0"/>
              </a:defRPr>
            </a:pPr>
            <a:r>
              <a:rPr lang="ru-RU" sz="1100">
                <a:solidFill>
                  <a:sysClr val="windowText" lastClr="000000"/>
                </a:solidFill>
                <a:latin typeface="Times New Roman" panose="02020603050405020304" pitchFamily="18" charset="0"/>
                <a:cs typeface="Times New Roman" panose="02020603050405020304" pitchFamily="18" charset="0"/>
              </a:rPr>
              <a:t>2015-2019 г.г.</a:t>
            </a: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5387502094153124"/>
          <c:y val="0.22190102890739832"/>
          <c:w val="0.69009661026414248"/>
          <c:h val="0.54828920515263857"/>
        </c:manualLayout>
      </c:layout>
      <c:barChart>
        <c:barDir val="col"/>
        <c:grouping val="clustered"/>
        <c:varyColors val="0"/>
        <c:ser>
          <c:idx val="0"/>
          <c:order val="0"/>
          <c:tx>
            <c:strRef>
              <c:f>'2020'!$B$101</c:f>
              <c:strCache>
                <c:ptCount val="1"/>
                <c:pt idx="0">
                  <c:v>Объем торгов, млн.сом</c:v>
                </c:pt>
              </c:strCache>
            </c:strRef>
          </c:tx>
          <c:spPr>
            <a:solidFill>
              <a:schemeClr val="accent1"/>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'2020'!$A$102:$A$106</c:f>
              <c:strCache>
                <c:ptCount val="5"/>
                <c:pt idx="0">
                  <c:v>2015 г.</c:v>
                </c:pt>
                <c:pt idx="1">
                  <c:v>2016 г.</c:v>
                </c:pt>
                <c:pt idx="2">
                  <c:v>2017 г.</c:v>
                </c:pt>
                <c:pt idx="3">
                  <c:v>2018 г.</c:v>
                </c:pt>
                <c:pt idx="4">
                  <c:v>2019 г.</c:v>
                </c:pt>
              </c:strCache>
            </c:strRef>
          </c:cat>
          <c:val>
            <c:numRef>
              <c:f>'2020'!$B$102:$B$106</c:f>
              <c:numCache>
                <c:formatCode>General</c:formatCode>
                <c:ptCount val="5"/>
                <c:pt idx="0">
                  <c:v>270.89</c:v>
                </c:pt>
                <c:pt idx="1">
                  <c:v>387.9</c:v>
                </c:pt>
                <c:pt idx="2">
                  <c:v>636.62</c:v>
                </c:pt>
                <c:pt idx="3">
                  <c:v>421.58</c:v>
                </c:pt>
                <c:pt idx="4">
                  <c:v>250.5</c:v>
                </c:pt>
              </c:numCache>
            </c:numRef>
          </c:val>
          <c:extLst>
            <c:ext xmlns:c16="http://schemas.microsoft.com/office/drawing/2014/chart" uri="{C3380CC4-5D6E-409C-BE32-E72D297353CC}">
              <c16:uniqueId val="{00000000-7E53-4D69-95E4-B67FA9D17216}"/>
            </c:ext>
          </c:extLst>
        </c:ser>
        <c:dLbls>
          <c:showLegendKey val="0"/>
          <c:showVal val="0"/>
          <c:showCatName val="0"/>
          <c:showSerName val="0"/>
          <c:showPercent val="0"/>
          <c:showBubbleSize val="0"/>
        </c:dLbls>
        <c:gapWidth val="150"/>
        <c:axId val="460992520"/>
        <c:axId val="608549000"/>
      </c:barChart>
      <c:lineChart>
        <c:grouping val="standard"/>
        <c:varyColors val="0"/>
        <c:ser>
          <c:idx val="1"/>
          <c:order val="1"/>
          <c:tx>
            <c:strRef>
              <c:f>'2020'!$C$101</c:f>
              <c:strCache>
                <c:ptCount val="1"/>
                <c:pt idx="0">
                  <c:v>К-во сделок</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strRef>
              <c:f>'2020'!$A$102:$A$106</c:f>
              <c:strCache>
                <c:ptCount val="5"/>
                <c:pt idx="0">
                  <c:v>2015 г.</c:v>
                </c:pt>
                <c:pt idx="1">
                  <c:v>2016 г.</c:v>
                </c:pt>
                <c:pt idx="2">
                  <c:v>2017 г.</c:v>
                </c:pt>
                <c:pt idx="3">
                  <c:v>2018 г.</c:v>
                </c:pt>
                <c:pt idx="4">
                  <c:v>2019 г.</c:v>
                </c:pt>
              </c:strCache>
            </c:strRef>
          </c:cat>
          <c:val>
            <c:numRef>
              <c:f>'2020'!$C$102:$C$106</c:f>
              <c:numCache>
                <c:formatCode>General</c:formatCode>
                <c:ptCount val="5"/>
                <c:pt idx="0">
                  <c:v>484</c:v>
                </c:pt>
                <c:pt idx="1">
                  <c:v>538</c:v>
                </c:pt>
                <c:pt idx="2">
                  <c:v>607</c:v>
                </c:pt>
                <c:pt idx="3">
                  <c:v>741</c:v>
                </c:pt>
                <c:pt idx="4">
                  <c:v>1175</c:v>
                </c:pt>
              </c:numCache>
            </c:numRef>
          </c:val>
          <c:smooth val="0"/>
          <c:extLst>
            <c:ext xmlns:c16="http://schemas.microsoft.com/office/drawing/2014/chart" uri="{C3380CC4-5D6E-409C-BE32-E72D297353CC}">
              <c16:uniqueId val="{00000001-7E53-4D69-95E4-B67FA9D17216}"/>
            </c:ext>
          </c:extLst>
        </c:ser>
        <c:dLbls>
          <c:showLegendKey val="0"/>
          <c:showVal val="0"/>
          <c:showCatName val="0"/>
          <c:showSerName val="0"/>
          <c:showPercent val="0"/>
          <c:showBubbleSize val="0"/>
        </c:dLbls>
        <c:marker val="1"/>
        <c:smooth val="0"/>
        <c:axId val="460992520"/>
        <c:axId val="608549000"/>
      </c:lineChart>
      <c:catAx>
        <c:axId val="46099252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lgn="just">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08549000"/>
        <c:crosses val="autoZero"/>
        <c:auto val="1"/>
        <c:lblAlgn val="ctr"/>
        <c:lblOffset val="100"/>
        <c:noMultiLvlLbl val="0"/>
      </c:catAx>
      <c:valAx>
        <c:axId val="608549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0992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0.33163</cdr:x>
      <cdr:y>0.09337</cdr:y>
    </cdr:from>
    <cdr:to>
      <cdr:x>0.66327</cdr:x>
      <cdr:y>0.19578</cdr:y>
    </cdr:to>
    <cdr:sp macro="" textlink="">
      <cdr:nvSpPr>
        <cdr:cNvPr id="2" name="TextBox 1"/>
        <cdr:cNvSpPr txBox="1"/>
      </cdr:nvSpPr>
      <cdr:spPr>
        <a:xfrm xmlns:a="http://schemas.openxmlformats.org/drawingml/2006/main">
          <a:off x="1857374" y="295275"/>
          <a:ext cx="1857375" cy="3238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b="1">
              <a:latin typeface="Times New Roman" panose="02020603050405020304" pitchFamily="18" charset="0"/>
              <a:cs typeface="Times New Roman" panose="02020603050405020304" pitchFamily="18" charset="0"/>
            </a:rPr>
            <a:t>Пенсионные активы, сом</a:t>
          </a:r>
        </a:p>
      </cdr:txBody>
    </cdr:sp>
  </cdr:relSizeAnchor>
</c:userShapes>
</file>

<file path=word/drawings/drawing2.xml><?xml version="1.0" encoding="utf-8"?>
<c:userShapes xmlns:c="http://schemas.openxmlformats.org/drawingml/2006/chart">
  <cdr:relSizeAnchor xmlns:cdr="http://schemas.openxmlformats.org/drawingml/2006/chartDrawing">
    <cdr:from>
      <cdr:x>0.39951</cdr:x>
      <cdr:y>0.07883</cdr:y>
    </cdr:from>
    <cdr:to>
      <cdr:x>0.79415</cdr:x>
      <cdr:y>0.29505</cdr:y>
    </cdr:to>
    <cdr:sp macro="" textlink="">
      <cdr:nvSpPr>
        <cdr:cNvPr id="2" name="TextBox 1"/>
        <cdr:cNvSpPr txBox="1"/>
      </cdr:nvSpPr>
      <cdr:spPr>
        <a:xfrm xmlns:a="http://schemas.openxmlformats.org/drawingml/2006/main">
          <a:off x="3124200" y="333375"/>
          <a:ext cx="30861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0.37393</cdr:x>
      <cdr:y>0.09685</cdr:y>
    </cdr:from>
    <cdr:to>
      <cdr:x>0.49086</cdr:x>
      <cdr:y>0.31306</cdr:y>
    </cdr:to>
    <cdr:sp macro="" textlink="">
      <cdr:nvSpPr>
        <cdr:cNvPr id="3" name="TextBox 2"/>
        <cdr:cNvSpPr txBox="1"/>
      </cdr:nvSpPr>
      <cdr:spPr>
        <a:xfrm xmlns:a="http://schemas.openxmlformats.org/drawingml/2006/main">
          <a:off x="2924175" y="40957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0.56029</cdr:x>
      <cdr:y>0.22736</cdr:y>
    </cdr:from>
    <cdr:to>
      <cdr:x>0.67722</cdr:x>
      <cdr:y>0.41233</cdr:y>
    </cdr:to>
    <cdr:sp macro="" textlink="">
      <cdr:nvSpPr>
        <cdr:cNvPr id="4" name="TextBox 3"/>
        <cdr:cNvSpPr txBox="1"/>
      </cdr:nvSpPr>
      <cdr:spPr>
        <a:xfrm xmlns:a="http://schemas.openxmlformats.org/drawingml/2006/main">
          <a:off x="4381500" y="112395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0.25774</cdr:x>
      <cdr:y>0.04046</cdr:y>
    </cdr:from>
    <cdr:to>
      <cdr:x>0.84766</cdr:x>
      <cdr:y>0.21773</cdr:y>
    </cdr:to>
    <cdr:sp macro="" textlink="">
      <cdr:nvSpPr>
        <cdr:cNvPr id="5" name="TextBox 4"/>
        <cdr:cNvSpPr txBox="1"/>
      </cdr:nvSpPr>
      <cdr:spPr>
        <a:xfrm xmlns:a="http://schemas.openxmlformats.org/drawingml/2006/main">
          <a:off x="1585815" y="120239"/>
          <a:ext cx="3629609" cy="52681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ru-RU" sz="1200" b="1">
              <a:latin typeface="Times New Roman" panose="02020603050405020304" pitchFamily="18" charset="0"/>
              <a:cs typeface="Times New Roman" panose="02020603050405020304" pitchFamily="18" charset="0"/>
            </a:rPr>
            <a:t>Динамика вкладчиков и получателей НПФ "Кыргызстан</a:t>
          </a:r>
          <a:r>
            <a:rPr lang="ru-RU" sz="1200" b="1"/>
            <a:t>"</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BC8E4-4A63-4141-9A9A-A640E070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60</Pages>
  <Words>16098</Words>
  <Characters>91765</Characters>
  <Application>Microsoft Office Word</Application>
  <DocSecurity>0</DocSecurity>
  <Lines>764</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107648</CharactersWithSpaces>
  <SharedDoc>false</SharedDoc>
  <HLinks>
    <vt:vector size="6" baseType="variant">
      <vt:variant>
        <vt:i4>2097214</vt:i4>
      </vt:variant>
      <vt:variant>
        <vt:i4>15</vt:i4>
      </vt:variant>
      <vt:variant>
        <vt:i4>0</vt:i4>
      </vt:variant>
      <vt:variant>
        <vt:i4>5</vt:i4>
      </vt:variant>
      <vt:variant>
        <vt:lpwstr>toktom://db/129616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 Фин</dc:creator>
  <cp:keywords/>
  <cp:lastModifiedBy>b.erkina@outlook.com</cp:lastModifiedBy>
  <cp:revision>18</cp:revision>
  <cp:lastPrinted>2020-08-13T11:19:00Z</cp:lastPrinted>
  <dcterms:created xsi:type="dcterms:W3CDTF">2020-07-30T10:58:00Z</dcterms:created>
  <dcterms:modified xsi:type="dcterms:W3CDTF">2020-08-19T09:47:00Z</dcterms:modified>
</cp:coreProperties>
</file>